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河北中信防腐工程有限公司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1352-2021-QJEO-2023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邯郸市107国道飞机场路口东侧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靳德富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邯郸市107国道飞机场路口东侧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13832048751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13832048751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EC：GB/T19001-2016/ISO9001:2015和GB/T50430-2017,E：GB/T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EC：资质范围内防水防腐（含金属与非金属耐材喷涂、复合材料应用）保温工程专业承包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E：资质范围内防水防腐（含金属与非金属耐材喷涂、复合材料应用）保温工程专业承包所涉及场所的相关环境管理活动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O：资质范围内防水防腐（含金属与非金属耐材喷涂、复合材料应用）保温工程专业承包所涉及场所的相关职业健康安全管理活动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删减条约"/>
            <w:bookmarkEnd w:id="12"/>
            <w:r>
              <w:rPr>
                <w:rFonts w:hint="eastAsia"/>
                <w:sz w:val="22"/>
                <w:szCs w:val="22"/>
              </w:rPr>
              <w:t>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GB/T 50430-2017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10.3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EC：28.07.03;28.09.02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E：28.07.03;28.09.02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O：28.07.03;28.09.02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企业人数"/>
            <w:r>
              <w:rPr>
                <w:rFonts w:ascii="宋体"/>
                <w:bCs/>
                <w:szCs w:val="21"/>
              </w:rPr>
              <w:t>35</w:t>
            </w:r>
            <w:bookmarkEnd w:id="15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体系人数"/>
            <w:r>
              <w:rPr>
                <w:rFonts w:ascii="宋体"/>
                <w:bCs/>
                <w:szCs w:val="21"/>
              </w:rPr>
              <w:t>EC:35,E:35,O:35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4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pStyle w:val="4"/>
              <w:ind w:firstLine="0" w:firstLineChars="0"/>
              <w:rPr>
                <w:bCs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在建项目现场：</w:t>
            </w:r>
            <w:bookmarkStart w:id="17" w:name="_GoBack"/>
            <w:r>
              <w:rPr>
                <w:rFonts w:hint="eastAsia"/>
                <w:lang w:val="en-US" w:eastAsia="zh-CN"/>
              </w:rPr>
              <w:t>项目名称：二氧化硫转化器改造项目</w:t>
            </w:r>
          </w:p>
          <w:p>
            <w:pPr>
              <w:pStyle w:val="2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 xml:space="preserve">            项目地址：河北省邯郸市峰峰矿区成峰公路北侧新坡收费站西北侧，河北钰驰焦化设备制造有限公司院内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周文廷2023.1.17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MyZWEwNTJkZmJlNThmOGIyN2MwMTRiZTI2ODcwNWIifQ=="/>
  </w:docVars>
  <w:rsids>
    <w:rsidRoot w:val="00000000"/>
    <w:rsid w:val="18C464B5"/>
    <w:rsid w:val="19D1541A"/>
    <w:rsid w:val="610407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locked/>
    <w:uiPriority w:val="0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djustRightInd w:val="0"/>
      <w:spacing w:line="312" w:lineRule="atLeast"/>
      <w:jc w:val="right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1942</Words>
  <Characters>2215</Characters>
  <Lines>16</Lines>
  <Paragraphs>4</Paragraphs>
  <TotalTime>7</TotalTime>
  <ScaleCrop>false</ScaleCrop>
  <LinksUpToDate>false</LinksUpToDate>
  <CharactersWithSpaces>2747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周文迋</cp:lastModifiedBy>
  <cp:lastPrinted>2015-12-21T05:08:00Z</cp:lastPrinted>
  <dcterms:modified xsi:type="dcterms:W3CDTF">2023-01-16T09:52:59Z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