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7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94"/>
        <w:gridCol w:w="1311"/>
        <w:gridCol w:w="2433"/>
        <w:gridCol w:w="479"/>
        <w:gridCol w:w="871"/>
        <w:gridCol w:w="2036"/>
        <w:gridCol w:w="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03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河北中信防腐工程有限公司</w:t>
            </w:r>
            <w:bookmarkEnd w:id="0"/>
          </w:p>
        </w:tc>
        <w:tc>
          <w:tcPr>
            <w:tcW w:w="13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专业小类</w:t>
            </w:r>
            <w:r>
              <w:rPr>
                <w:sz w:val="21"/>
                <w:szCs w:val="21"/>
              </w:rPr>
              <w:t>/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项目代码</w:t>
            </w:r>
          </w:p>
        </w:tc>
        <w:tc>
          <w:tcPr>
            <w:tcW w:w="2036" w:type="dxa"/>
            <w:tcBorders>
              <w:top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bookmarkStart w:id="1" w:name="专业代码"/>
            <w:r>
              <w:rPr>
                <w:sz w:val="21"/>
                <w:szCs w:val="21"/>
              </w:rPr>
              <w:t>EC：28.07.03;28.09.02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E：28.07.03;28.09.02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O：28.07.03;28.09.02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教师姓名</w:t>
            </w:r>
          </w:p>
        </w:tc>
        <w:tc>
          <w:tcPr>
            <w:tcW w:w="1294" w:type="dxa"/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1311" w:type="dxa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433" w:type="dxa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EC：28.07.03;28.09.02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E：28.07.03;28.09.02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O：28.07.03;28.09.02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培训地点</w:t>
            </w:r>
          </w:p>
        </w:tc>
        <w:tc>
          <w:tcPr>
            <w:tcW w:w="2036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5094" w:type="dxa"/>
            <w:gridSpan w:val="4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E：28.07.03;28.09.02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O：28.07.03;28.09.02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cantSplit/>
          <w:trHeight w:val="11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生产工艺</w:t>
            </w:r>
            <w:r>
              <w:rPr>
                <w:sz w:val="21"/>
                <w:szCs w:val="21"/>
              </w:rPr>
              <w:t>/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施工准备-材料设备进场-施工过程控制-检验批验收-分部分项验收-竣工验收-工程交付-保修服务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重要环境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因素</w:t>
            </w:r>
            <w:r>
              <w:rPr>
                <w:rFonts w:hint="eastAsia"/>
                <w:sz w:val="21"/>
                <w:szCs w:val="21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固废排放、火灾事故的发生、粉尘排放、噪声排放，废弃物排放及噪声控制程序、消防控制程序、应急准备和响应控制程序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1、法律法规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1）中华人民共和国环境影响评价法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2）中华人民共和国大气污染防治法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3）中华人民共和国环境保护法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4）中华人民共和国消防法 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5)中华人民共和国水污染防治法（2017修正）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6)中华人民共和国固体废物污染环境防治法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7)中华人民共和国环境噪声污染防治法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8)国家突发环境事件应急预案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9)城镇排水与污水处理条例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10)大气污染防治行动计划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。。。。。。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2、施工标准规范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1）《电力建设安全工作规程》（火力发电厂）DL5009.1-2002；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2）《锅炉管子技术条件》JB/T1611-93；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3） 电力建设施工及验收技术规范（锅炉机组篇）DL/T5047；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4）金属和其他无机覆盖层热喷涂操作安全GB11375-1999；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5）表面粗糙度参数及其数值GB/1031-1995 ；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6）国家现行的规范、规程、标准及实施办法；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7）《电力建设安全工作规程》第1部分：火力发电厂           DL5009.1—2014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8）《电力建设施工质量验收及评定规程》第1部分：土建工程   DL/T5210.1-2012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9）《高处作业吊篮》                       GB19155—2003 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10）《建筑防腐蚀工程施工及验收规范》       GB50212-2002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。。。。。。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填表人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专业人员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94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4223" w:type="dxa"/>
            <w:gridSpan w:val="3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294" w:type="dxa"/>
            <w:tcBorders>
              <w:bottom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422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65"/>
        <w:gridCol w:w="998"/>
        <w:gridCol w:w="2424"/>
        <w:gridCol w:w="1130"/>
        <w:gridCol w:w="98"/>
        <w:gridCol w:w="28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438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河北中信防腐工程有限公司</w:t>
            </w:r>
          </w:p>
        </w:tc>
        <w:tc>
          <w:tcPr>
            <w:tcW w:w="122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专业小类</w:t>
            </w:r>
            <w:r>
              <w:rPr>
                <w:sz w:val="21"/>
                <w:szCs w:val="21"/>
              </w:rPr>
              <w:t>/</w:t>
            </w:r>
          </w:p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项目代码</w:t>
            </w:r>
          </w:p>
        </w:tc>
        <w:tc>
          <w:tcPr>
            <w:tcW w:w="2809" w:type="dxa"/>
            <w:tcBorders>
              <w:top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EC：28.07.03;28.09.02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E：28.07.03;28.09.02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O：28.07.03;28.09.02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教师姓名</w:t>
            </w:r>
          </w:p>
        </w:tc>
        <w:tc>
          <w:tcPr>
            <w:tcW w:w="965" w:type="dxa"/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998" w:type="dxa"/>
            <w:vAlign w:val="center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424" w:type="dxa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EC：28.07.03;28.09.02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E：28.07.03;28.09.02</w:t>
            </w:r>
          </w:p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O：28.07.03;28.09.02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培训地点</w:t>
            </w:r>
          </w:p>
        </w:tc>
        <w:tc>
          <w:tcPr>
            <w:tcW w:w="2809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65" w:type="dxa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E：28.07.03;28.09.02</w:t>
            </w:r>
          </w:p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O：28.07.03;28.09.02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</w:p>
        </w:tc>
        <w:tc>
          <w:tcPr>
            <w:tcW w:w="2809" w:type="dxa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生产工艺</w:t>
            </w:r>
            <w:r>
              <w:rPr>
                <w:sz w:val="21"/>
                <w:szCs w:val="21"/>
              </w:rPr>
              <w:t>/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施工准备-材料设备进场-施工过程控制-检验批验收-分部分项验收-竣工验收-工程交付-保修服务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不可接受风险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火灾事故的发生、意外伤害、废气伤害、职业病，劳动防护用品控制程序、消防控制程序、应急准备和响应控制程序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sz w:val="21"/>
                <w:szCs w:val="21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1、法律法规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1）消防监督检查规定 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2）建筑安装企业安全生产管理规范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3）工伤保险条例(2010修订)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4）施工升降机安全规则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5）高处作业分级 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6）高温作业分级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7）电气设备安全设计导则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8）特种设备安全监察条例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9）中华人民共和国特种设备安全法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10）</w:t>
            </w:r>
            <w:r>
              <w:t>中华人民共和国</w:t>
            </w:r>
            <w:r>
              <w:rPr>
                <w:rFonts w:hint="default"/>
              </w:rPr>
              <w:t>安全生产法 (2021修正) </w:t>
            </w:r>
          </w:p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。。。。。。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2、施工标准规范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1）《电力建设安全工作规程》（火力发电厂）DL5009.1-2002；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2）《锅炉管子技术条件》JB/T1611-93；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3） 电力建设施工及验收技术规范（锅炉机组篇）DL/T5047；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4）金属和其他无机覆盖层热喷涂操作安全GB11375-1999；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5）表面粗糙度参数及其数值GB/1031-1995 ；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6）国家现行的规范、规程、标准及实施办法；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7）《电力建设安全工作规程》第1部分：火力发电厂           DL5009.1—2014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8）《电力建设施工质量验收及评定规程》第1部分：土建工程   DL/T5210.1-2012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9）《高处作业吊篮》                       GB19155—2003 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10）《建筑防腐蚀工程施工及验收规范》       GB50212-2002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。。。。。。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填表人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专业人员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965" w:type="dxa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4552" w:type="dxa"/>
            <w:gridSpan w:val="3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965" w:type="dxa"/>
            <w:tcBorders>
              <w:bottom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455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77D622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0"/>
    <w:rPr>
      <w:b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8</TotalTime>
  <ScaleCrop>false</ScaleCrop>
  <LinksUpToDate>false</LinksUpToDate>
  <CharactersWithSpaces>744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周文迋</cp:lastModifiedBy>
  <dcterms:modified xsi:type="dcterms:W3CDTF">2023-01-16T08:03:35Z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