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0003-2019-2022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热镀锌钢管接地装置厚度测量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技术质量部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㎜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±</w:t>
            </w:r>
            <w:r>
              <w:t>0.</w:t>
            </w:r>
            <w:r>
              <w:rPr>
                <w:rFonts w:hint="eastAsia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position w:val="-12"/>
                <w:lang w:val="en-US" w:eastAsia="zh-CN"/>
              </w:rPr>
              <w:object>
                <v:shape id="_x0000_i1025" o:spt="75" type="#_x0000_t75" style="height:19pt;width:16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  <w:r>
              <w:rPr>
                <w:rFonts w:hint="eastAsia"/>
              </w:rPr>
              <w:t>㎜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允许</w:t>
            </w: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</w:rPr>
              <w:t>游标卡尺</w:t>
            </w:r>
          </w:p>
        </w:tc>
        <w:tc>
          <w:tcPr>
            <w:tcW w:w="1134" w:type="dxa"/>
            <w:gridSpan w:val="2"/>
            <w:vMerge w:val="restart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</w:rPr>
              <w:t>(0~150)㎜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top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</w:rPr>
              <w:t>±</w:t>
            </w:r>
            <w:r>
              <w:rPr>
                <w:rFonts w:ascii="Calibri" w:hAnsi="Calibri" w:eastAsia="Calibri" w:cs="Calibri"/>
              </w:rPr>
              <w:t>0.0</w:t>
            </w:r>
            <w:r>
              <w:rPr>
                <w:rFonts w:hint="eastAsia" w:ascii="Calibri" w:hAnsi="Calibri" w:eastAsia="宋体" w:cs="Calibri"/>
              </w:rPr>
              <w:t>3</w:t>
            </w:r>
            <w:r>
              <w:rPr>
                <w:rFonts w:hint="eastAsia" w:ascii="宋体" w:hAnsi="宋体" w:eastAsia="宋体" w:cs="宋体"/>
                <w:sz w:val="18"/>
              </w:rPr>
              <w:t>mm</w:t>
            </w:r>
          </w:p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J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T</w:t>
            </w:r>
            <w:r>
              <w:rPr>
                <w:rFonts w:ascii="宋体" w:hAnsi="宋体" w:eastAsia="宋体" w:cs="宋体"/>
              </w:rPr>
              <w:t>/C</w:t>
            </w:r>
            <w:r>
              <w:rPr>
                <w:rFonts w:hint="eastAsia" w:ascii="宋体" w:hAnsi="宋体" w:eastAsia="宋体" w:cs="宋体"/>
              </w:rPr>
              <w:t>L</w:t>
            </w:r>
            <w:r>
              <w:rPr>
                <w:rFonts w:ascii="宋体" w:hAnsi="宋体" w:eastAsia="宋体" w:cs="宋体"/>
              </w:rPr>
              <w:t>-0</w:t>
            </w:r>
            <w:r>
              <w:rPr>
                <w:rFonts w:hint="eastAsia" w:ascii="宋体" w:hAnsi="宋体" w:eastAsia="宋体" w:cs="宋体"/>
              </w:rPr>
              <w:t>2《</w:t>
            </w:r>
            <w:r>
              <w:rPr>
                <w:rFonts w:hint="eastAsia"/>
                <w:lang w:val="en-US" w:eastAsia="zh-CN"/>
              </w:rPr>
              <w:t>热镀锌钢管接地装置厚度测量</w:t>
            </w:r>
            <w:r>
              <w:rPr>
                <w:rFonts w:hint="eastAsia"/>
              </w:rPr>
              <w:t>过程控制规范</w:t>
            </w:r>
            <w:r>
              <w:rPr>
                <w:rFonts w:hint="eastAsia" w:ascii="宋体" w:hAnsi="宋体" w:eastAsia="宋体" w:cs="宋体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HGDS</w:t>
            </w:r>
            <w:r>
              <w:rPr>
                <w:rFonts w:hint="eastAsia" w:ascii="宋体" w:hAnsi="宋体"/>
                <w:szCs w:val="21"/>
              </w:rPr>
              <w:t>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金属接地极工艺流程图</w:t>
            </w:r>
            <w:r>
              <w:rPr>
                <w:rFonts w:hint="eastAsia" w:ascii="宋体" w:hAnsi="宋体"/>
                <w:szCs w:val="21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宋辉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热镀锌钢管接地装置厚度测量</w:t>
            </w:r>
            <w:r>
              <w:rPr>
                <w:rFonts w:hint="eastAsia" w:ascii="Times New Roman" w:hAnsi="Times New Roman"/>
              </w:rPr>
              <w:t>过程不确定度评定》附</w:t>
            </w: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热镀锌钢管接地装置厚度测量</w:t>
            </w:r>
            <w:r>
              <w:rPr>
                <w:rFonts w:hint="eastAsia" w:ascii="Times New Roman" w:hAnsi="Times New Roman"/>
              </w:rPr>
              <w:t>过程有效性确认记录》附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热镀锌钢管接地装置厚度测量</w:t>
            </w:r>
            <w:r>
              <w:rPr>
                <w:rFonts w:hint="eastAsia" w:ascii="Times New Roman" w:hAnsi="Times New Roman"/>
              </w:rPr>
              <w:t>过程监视统计记录及质控图》附</w:t>
            </w:r>
            <w:r>
              <w:rPr>
                <w:rFonts w:hint="eastAsia" w:ascii="Times New Roman" w:hAnsi="Times New Roman"/>
                <w:lang w:val="en-US" w:eastAsia="zh-CN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2023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</w:t>
      </w:r>
      <w:r>
        <w:rPr>
          <w:rFonts w:hint="eastAsia"/>
        </w:rPr>
        <w:drawing>
          <wp:inline distT="0" distB="0" distL="114300" distR="114300">
            <wp:extent cx="650240" cy="325120"/>
            <wp:effectExtent l="0" t="0" r="5080" b="10160"/>
            <wp:docPr id="3" name="图片 2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114e4949f7b34d7a9d72d75eb5da6f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ascii="Times New Roman" w:hAnsi="Times New Roman" w:eastAsia="宋体" w:cs="Times New Roman"/>
          <w:color w:val="auto"/>
          <w:szCs w:val="21"/>
          <w:u w:val="none"/>
          <w:lang w:eastAsia="zh-CN"/>
        </w:rPr>
        <w:drawing>
          <wp:inline distT="0" distB="0" distL="114300" distR="114300">
            <wp:extent cx="622300" cy="217170"/>
            <wp:effectExtent l="0" t="0" r="2540" b="11430"/>
            <wp:docPr id="1" name="图片 1" descr="b11255efdd979574640465a96667b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11255efdd979574640465a96667baa"/>
                    <pic:cNvPicPr>
                      <a:picLocks noChangeAspect="1"/>
                    </pic:cNvPicPr>
                  </pic:nvPicPr>
                  <pic:blipFill>
                    <a:blip r:embed="rId8">
                      <a:biLevel thresh="50000"/>
                    </a:blip>
                    <a:srcRect l="23759" t="52807" r="43370" b="4074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21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055A3555"/>
    <w:rsid w:val="0B704D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537</Words>
  <Characters>584</Characters>
  <Lines>4</Lines>
  <Paragraphs>1</Paragraphs>
  <TotalTime>0</TotalTime>
  <ScaleCrop>false</ScaleCrop>
  <LinksUpToDate>false</LinksUpToDate>
  <CharactersWithSpaces>619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</cp:lastModifiedBy>
  <cp:lastPrinted>2017-03-07T01:14:00Z</cp:lastPrinted>
  <dcterms:modified xsi:type="dcterms:W3CDTF">2023-01-06T11:28:19Z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0794ECFA333C479294EB73DB44A8DEDA</vt:lpwstr>
  </property>
</Properties>
</file>