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r>
        <w:drawing>
          <wp:inline distT="0" distB="0" distL="114300" distR="114300">
            <wp:extent cx="4943475" cy="6680835"/>
            <wp:effectExtent l="0" t="0" r="9525" b="1206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668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977765" cy="3336290"/>
            <wp:effectExtent l="0" t="0" r="63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7765" cy="333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  <w:bookmarkStart w:id="20" w:name="_GoBack"/>
      <w:bookmarkEnd w:id="20"/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1339-2022-QEO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794"/>
        <w:gridCol w:w="873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攀枝花市恒瑞工程有限责任公司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明利红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91510402MA6809WQ63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rFonts w:hint="eastAsia"/>
                <w:sz w:val="22"/>
                <w:szCs w:val="22"/>
              </w:rPr>
              <w:t>Q: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未</w:t>
            </w:r>
            <w:r>
              <w:rPr>
                <w:rFonts w:hint="eastAsia"/>
                <w:sz w:val="22"/>
                <w:szCs w:val="22"/>
              </w:rPr>
              <w:t>认可,E:未认可,O:未认可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0" w:name="体系人数"/>
            <w:r>
              <w:rPr>
                <w:sz w:val="22"/>
                <w:szCs w:val="22"/>
              </w:rPr>
              <w:t>Q:44,E:44,O:44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1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2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3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4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9962" w:type="dxa"/>
            <w:gridSpan w:val="6"/>
          </w:tcPr>
          <w:p>
            <w:pPr>
              <w:pStyle w:val="13"/>
              <w:ind w:left="0" w:firstLine="4096" w:firstLineChars="1700"/>
              <w:rPr>
                <w:bCs/>
                <w:color w:val="4F81BD" w:themeColor="accent1"/>
                <w:sz w:val="24"/>
                <w:szCs w:val="24"/>
              </w:rPr>
            </w:pPr>
            <w:r>
              <w:rPr>
                <w:rFonts w:hint="eastAsia"/>
                <w:bCs/>
                <w:color w:val="4F81BD" w:themeColor="accent1"/>
                <w:sz w:val="24"/>
                <w:szCs w:val="24"/>
              </w:rPr>
              <w:t>申   请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</w:rPr>
              <w:t xml:space="preserve"> 公司因投招标使用，需证书里的产品/服务内容一致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</w:rPr>
              <w:t xml:space="preserve"> 公司需与其它体系或服务认证证书中的产品/服务范围表述一致，便于统一管理，统一招投标使用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</w:rPr>
              <w:t xml:space="preserve"> 需与原获证证书范围一致，以便于统一管理。</w:t>
            </w:r>
          </w:p>
          <w:p>
            <w:pPr>
              <w:pStyle w:val="13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4F81BD" w:themeColor="accent1"/>
                <w:sz w:val="22"/>
                <w:szCs w:val="22"/>
              </w:rPr>
              <w:t>特申请QMS为一张证书，无CNAS认可标志。</w:t>
            </w:r>
          </w:p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5" w:name="组织名称Add1"/>
            <w:r>
              <w:rPr>
                <w:rFonts w:hint="eastAsia"/>
                <w:sz w:val="22"/>
                <w:szCs w:val="22"/>
              </w:rPr>
              <w:t>攀枝花市恒瑞工程有限责任公司</w:t>
            </w:r>
            <w:bookmarkEnd w:id="15"/>
          </w:p>
        </w:tc>
        <w:tc>
          <w:tcPr>
            <w:tcW w:w="5013" w:type="dxa"/>
            <w:gridSpan w:val="4"/>
            <w:vMerge w:val="restart"/>
          </w:tcPr>
          <w:p>
            <w:pPr>
              <w:rPr>
                <w:sz w:val="24"/>
                <w:szCs w:val="24"/>
              </w:rPr>
            </w:pPr>
            <w:bookmarkStart w:id="16" w:name="范围英"/>
            <w:bookmarkEnd w:id="16"/>
            <w:bookmarkStart w:id="17" w:name="审核范围"/>
            <w:r>
              <w:rPr>
                <w:sz w:val="24"/>
                <w:szCs w:val="24"/>
              </w:rPr>
              <w:t>Q：金属加工机械设备、液压动力机电设备维修；机电设备维修（不含特种设备）；道路货物运输（不含危险货物）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E：金属加工机械设备、液压动力机电设备维修；机电设备维修（不含特种设备）；道路货物运输（不含危险货物）。所涉及场所的相关环境管理活动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O：金属加工机械设备、液压动力机电设备维修；机电设备维修（不含特种设备）；道路货物运输（不含危险货物）。所涉及场所的相关职业健康安全管理活动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攀枝花市东区奥林匹克北路8号D座4楼（入驻攀枝花好棒网商务秘书服务有限公司）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攀枝花市东区奥林匹克北路8号D座4楼（入驻攀枝花好棒网商务秘书服务有限公司）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Panzhihua Hengrui Engineering Co., Ltd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</w:t>
            </w:r>
          </w:p>
        </w:tc>
        <w:tc>
          <w:tcPr>
            <w:tcW w:w="4219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1"/>
                <w:szCs w:val="16"/>
              </w:rPr>
            </w:pPr>
            <w:r>
              <w:rPr>
                <w:rFonts w:hint="eastAsia"/>
                <w:color w:val="FF0000"/>
                <w:sz w:val="20"/>
              </w:rPr>
              <w:t>Maintenance of metal processing machinery and equipment, hydraulic power electromechanical equipment; Maintenance of electromechanical equipment (excluding special equipment); Road cargo transportation (excluding dangerous goods)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79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4219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1"/>
                <w:szCs w:val="16"/>
              </w:rPr>
            </w:pPr>
            <w:r>
              <w:rPr>
                <w:rFonts w:hint="eastAsia"/>
                <w:color w:val="FF0000"/>
                <w:sz w:val="20"/>
              </w:rPr>
              <w:t>Maintenance of metal processing machinery and equipment, hydraulic power electromechanical equipment; Maintenance of electromechanical equipment (excluding special equipment); Road cargo transportation (excluding dangerous goods). Relevant environmental management activities of the involved sites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  <w:lang w:val="en-GB"/>
              </w:rPr>
              <w:t>Floor 4, Block D, No. 8, Olympic North Road, East District, Panzhihua City (settled in Panzhihua Haobang.com Business Secretary Service Co., Ltd.)</w:t>
            </w:r>
          </w:p>
        </w:tc>
        <w:tc>
          <w:tcPr>
            <w:tcW w:w="79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4219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0"/>
              </w:rPr>
              <w:t>Maintenance of metal processing machinery and equipment, hydraulic power electromechanical equipment; Maintenance of electromechanical equipment (excluding special equipment); Road cargo transportation (excluding dangerous goods). Relevant occupational health and safety management activities in the involved places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79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4219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  <w:lang w:val="en-GB"/>
              </w:rPr>
              <w:t>Floor 4, Block D, No. 8, Olympic North Road, East District, Panzhihua City (settled in Panzhihua Haobang.com Business Secretary Service Co., Ltd.)</w:t>
            </w:r>
          </w:p>
        </w:tc>
        <w:tc>
          <w:tcPr>
            <w:tcW w:w="79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4219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794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4219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1035050" cy="311150"/>
                  <wp:effectExtent l="0" t="0" r="6350" b="6350"/>
                  <wp:docPr id="1" name="图片 1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032B09E8"/>
    <w:rsid w:val="0F5A2F4A"/>
    <w:rsid w:val="14E81201"/>
    <w:rsid w:val="33E40FAB"/>
    <w:rsid w:val="3DBB7F92"/>
    <w:rsid w:val="50DC23A1"/>
    <w:rsid w:val="5A91521B"/>
    <w:rsid w:val="63414C54"/>
    <w:rsid w:val="6B5675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  <w:style w:type="paragraph" w:customStyle="1" w:styleId="18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904</Words>
  <Characters>2042</Characters>
  <Lines>19</Lines>
  <Paragraphs>5</Paragraphs>
  <TotalTime>0</TotalTime>
  <ScaleCrop>false</ScaleCrop>
  <LinksUpToDate>false</LinksUpToDate>
  <CharactersWithSpaces>2285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mlh52058</cp:lastModifiedBy>
  <cp:lastPrinted>2019-05-13T03:13:00Z</cp:lastPrinted>
  <dcterms:modified xsi:type="dcterms:W3CDTF">2023-01-10T05:50:44Z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2052-11.1.0.12980</vt:lpwstr>
  </property>
</Properties>
</file>