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1382-2022-E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重庆新博智机电有限公司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2023年01月03日 上午至2023年01月03日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□GB/T19001-2016□GB/T 50430-2017■GB/T24001-2016</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□GB/T28001-2011□ISO45001：2018</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□GB/T 23331-2021 □</w:t>
            </w:r>
            <w:r>
              <w:rPr>
                <w:rFonts w:hint="eastAsia" w:asciiTheme="minorEastAsia" w:hAnsiTheme="minorEastAsia" w:eastAsiaTheme="minorEastAsia"/>
                <w:b/>
                <w:color w:val="000000"/>
                <w:szCs w:val="21"/>
              </w:rPr>
              <w:t>能源认证标准</w:t>
            </w:r>
            <w:r>
              <w:rPr>
                <w:rFonts w:hint="eastAsia" w:asciiTheme="minorEastAsia" w:hAnsiTheme="minorEastAsia" w:eastAsiaTheme="minorEastAsia"/>
                <w:b/>
                <w:color w:val="000000"/>
                <w:szCs w:val="21"/>
                <w:lang w:val="de-DE"/>
              </w:rPr>
              <w:t>：RBXXX</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 xml:space="preserve">FSMS：□ GB/T22000-2006□ISO 22000-2018 </w:t>
            </w:r>
          </w:p>
          <w:p>
            <w:pPr>
              <w:rPr>
                <w:rFonts w:asciiTheme="minorEastAsia" w:hAnsiTheme="minorEastAsia" w:eastAsiaTheme="minorEastAsia"/>
                <w:b/>
                <w:color w:val="000000"/>
                <w:szCs w:val="21"/>
                <w:lang w:val="de-DE"/>
              </w:rPr>
            </w:pPr>
            <w:r>
              <w:rPr>
                <w:rFonts w:hint="eastAsia" w:asciiTheme="minorEastAsia" w:hAnsiTheme="minorEastAsia" w:eastAsiaTheme="minorEastAsia"/>
                <w:b/>
                <w:color w:val="000000"/>
                <w:szCs w:val="21"/>
                <w:lang w:val="de-DE"/>
              </w:rPr>
              <w:t>HACCP：□ GB/T27341-2009□ GB 14881-2013 □《危害分析与关键控制点（HACCP体系）认证补充要求 1.0》</w:t>
            </w:r>
          </w:p>
          <w:p>
            <w:pPr>
              <w:rPr>
                <w:rFonts w:asciiTheme="minorEastAsia" w:hAnsiTheme="minorEastAsia" w:eastAsiaTheme="minorEastAsia"/>
                <w:b/>
                <w:color w:val="000000"/>
                <w:szCs w:val="21"/>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受审核方</w:t>
            </w:r>
            <w:r>
              <w:rPr>
                <w:rFonts w:hint="eastAsia" w:asciiTheme="minorEastAsia" w:hAnsiTheme="minorEastAsia" w:eastAsiaTheme="minorEastAsia"/>
                <w:b/>
                <w:color w:val="000000"/>
                <w:szCs w:val="21"/>
              </w:rPr>
              <w:t>管理体系成文信息</w:t>
            </w:r>
            <w:r>
              <w:rPr>
                <w:rFonts w:hint="eastAsia" w:ascii="宋体" w:hAnsi="宋体" w:eastAsia="宋体" w:cs="宋体"/>
                <w:b/>
                <w:color w:val="000000"/>
                <w:szCs w:val="21"/>
                <w:lang w:val="de-DE"/>
              </w:rPr>
              <w:t>■</w:t>
            </w:r>
            <w:r>
              <w:rPr>
                <w:rFonts w:hint="eastAsia" w:asciiTheme="minorEastAsia" w:hAnsiTheme="minorEastAsia" w:eastAsiaTheme="minorEastAsia"/>
                <w:b/>
                <w:color w:val="000000"/>
                <w:szCs w:val="21"/>
              </w:rPr>
              <w:t>顾客要求</w:t>
            </w:r>
          </w:p>
          <w:p>
            <w:pPr>
              <w:rPr>
                <w:rFonts w:cs="Times New Roman" w:asciiTheme="minorEastAsia" w:hAnsiTheme="minorEastAsia" w:eastAsiaTheme="minorEastAsia"/>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Theme="minorEastAsia" w:hAnsiTheme="minorEastAsia" w:eastAsiaTheme="minorEastAsia"/>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cs="Times New Roman" w:asciiTheme="minorEastAsia" w:hAnsiTheme="minorEastAsia" w:eastAsiaTheme="minorEastAsia"/>
                <w:b/>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cs="Times New Roman" w:asciiTheme="minorEastAsia" w:hAnsiTheme="minorEastAsia" w:eastAsiaTheme="minorEastAsia"/>
                <w:b/>
                <w:color w:val="000000"/>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重庆市江津区德感工业园石</w:t>
            </w:r>
            <w:r>
              <w:rPr>
                <w:rFonts w:hint="eastAsia" w:ascii="宋体" w:hAnsi="宋体" w:cs="宋体"/>
                <w:color w:val="000000"/>
                <w:kern w:val="0"/>
                <w:szCs w:val="21"/>
                <w:lang w:val="en-US" w:eastAsia="zh-CN"/>
              </w:rPr>
              <w:t>稻</w:t>
            </w:r>
            <w:r>
              <w:rPr>
                <w:rFonts w:hint="eastAsia" w:ascii="宋体" w:hAnsi="宋体" w:cs="宋体"/>
                <w:color w:val="000000"/>
                <w:kern w:val="0"/>
                <w:szCs w:val="21"/>
              </w:rPr>
              <w:t>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2020-N1EMS-1267598</w:t>
            </w:r>
          </w:p>
        </w:tc>
        <w:tc>
          <w:tcPr>
            <w:tcW w:w="1140" w:type="dxa"/>
            <w:vAlign w:val="center"/>
          </w:tcPr>
          <w:p>
            <w:pPr>
              <w:spacing w:line="240" w:lineRule="exact"/>
              <w:jc w:val="center"/>
              <w:rPr>
                <w:b/>
                <w:color w:val="000000"/>
                <w:szCs w:val="21"/>
              </w:rPr>
            </w:pPr>
            <w:r>
              <w:rPr>
                <w:b/>
                <w:color w:val="000000"/>
                <w:szCs w:val="21"/>
              </w:rPr>
              <w:t>29.03.01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重庆新博智机电有限公司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重庆市长寿区新市街道新民路5号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401233</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重庆市江津区德感工业园石稻路5号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0" w:name="办公邮编"/>
            <w:r>
              <w:rPr>
                <w:rFonts w:ascii="宋体"/>
                <w:b/>
                <w:color w:val="000000"/>
                <w:szCs w:val="21"/>
              </w:rPr>
              <w:t>402284</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1" w:name="联系人"/>
            <w:r>
              <w:rPr>
                <w:rFonts w:ascii="宋体"/>
                <w:b/>
                <w:color w:val="000000"/>
                <w:szCs w:val="21"/>
              </w:rPr>
              <w:t>韦纯刚</w:t>
            </w:r>
            <w:bookmarkEnd w:id="21"/>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2" w:name="联系人手机"/>
            <w:r>
              <w:rPr>
                <w:rFonts w:ascii="宋体"/>
                <w:b/>
                <w:color w:val="000000"/>
                <w:szCs w:val="21"/>
              </w:rPr>
              <w:t>17754941575</w:t>
            </w:r>
            <w:bookmarkEnd w:id="22"/>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3" w:name="联系人传真"/>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4" w:name="法人"/>
            <w:r>
              <w:rPr>
                <w:rFonts w:ascii="宋体"/>
                <w:b/>
                <w:color w:val="000000"/>
                <w:szCs w:val="21"/>
              </w:rPr>
              <w:t>吴涛</w:t>
            </w:r>
            <w:bookmarkEnd w:id="24"/>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5" w:name="管理者代表"/>
            <w:r>
              <w:rPr>
                <w:rFonts w:ascii="宋体"/>
                <w:b/>
                <w:color w:val="000000"/>
                <w:szCs w:val="21"/>
              </w:rPr>
              <w:t>韦纯刚</w:t>
            </w:r>
            <w:bookmarkEnd w:id="25"/>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lang w:eastAsia="zh-CN"/>
              </w:rPr>
              <w:t>汽车转向柱、汽车转向器的销售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bookmarkStart w:id="28" w:name="_GoBack"/>
            <w:bookmarkEnd w:id="28"/>
          </w:p>
        </w:tc>
        <w:tc>
          <w:tcPr>
            <w:tcW w:w="8058" w:type="dxa"/>
            <w:gridSpan w:val="7"/>
            <w:shd w:val="clear" w:color="auto" w:fill="auto"/>
          </w:tcPr>
          <w:p>
            <w:pPr>
              <w:tabs>
                <w:tab w:val="left" w:pos="360"/>
              </w:tabs>
              <w:ind w:left="360" w:hanging="360"/>
              <w:rPr>
                <w:rFonts w:hint="eastAsia" w:ascii="宋体" w:hAnsi="宋体"/>
                <w:color w:val="000000"/>
                <w:szCs w:val="21"/>
                <w:lang w:val="en-US" w:eastAsia="zh-CN"/>
              </w:rPr>
            </w:pPr>
            <w:r>
              <w:rPr>
                <w:rFonts w:hint="eastAsia" w:ascii="宋体" w:hAnsi="宋体"/>
                <w:color w:val="000000"/>
                <w:szCs w:val="21"/>
              </w:rPr>
              <w:t>服务提供流程简图</w:t>
            </w:r>
            <w:r>
              <w:rPr>
                <w:rFonts w:hint="eastAsia" w:ascii="宋体" w:hAnsi="宋体"/>
                <w:color w:val="000000"/>
                <w:szCs w:val="21"/>
                <w:lang w:val="en-US" w:eastAsia="zh-CN"/>
              </w:rPr>
              <w:t>:</w:t>
            </w:r>
          </w:p>
          <w:p>
            <w:pPr>
              <w:tabs>
                <w:tab w:val="left" w:pos="360"/>
              </w:tabs>
              <w:ind w:left="360" w:hanging="360"/>
              <w:rPr>
                <w:rFonts w:ascii="宋体"/>
                <w:color w:val="000000"/>
                <w:szCs w:val="21"/>
              </w:rPr>
            </w:pPr>
            <w:r>
              <w:rPr>
                <w:rFonts w:hint="eastAsia" w:ascii="宋体" w:hAnsi="宋体"/>
                <w:color w:val="000000"/>
                <w:szCs w:val="21"/>
                <w:lang w:val="en-US" w:eastAsia="zh-CN"/>
              </w:rPr>
              <w:t>客户沟通→签定合同→产品采购→销售交付→售后服务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cs="宋体"/>
                <w:color w:val="000000"/>
                <w:kern w:val="0"/>
                <w:szCs w:val="21"/>
              </w:rPr>
            </w:pPr>
            <w:r>
              <w:rPr>
                <w:rFonts w:hint="eastAsia" w:ascii="宋体" w:hAnsi="宋体" w:cs="宋体"/>
                <w:color w:val="000000"/>
                <w:kern w:val="0"/>
                <w:szCs w:val="21"/>
                <w:lang w:eastAsia="zh-CN"/>
              </w:rPr>
              <w:t>汽车转向柱、汽车转向器的销售所涉及场所的相关环境管理活动</w:t>
            </w:r>
            <w:r>
              <w:rPr>
                <w:rFonts w:ascii="宋体" w:hAnsi="宋体" w:cs="宋体"/>
                <w:color w:val="000000"/>
                <w:kern w:val="0"/>
                <w:szCs w:val="21"/>
              </w:rPr>
              <w:t xml:space="preserve"> </w:t>
            </w:r>
          </w:p>
        </w:tc>
        <w:tc>
          <w:tcPr>
            <w:tcW w:w="2006" w:type="dxa"/>
            <w:gridSpan w:val="3"/>
            <w:vAlign w:val="center"/>
          </w:tcPr>
          <w:p>
            <w:pPr>
              <w:spacing w:line="400" w:lineRule="exact"/>
              <w:rPr>
                <w:rFonts w:ascii="宋体" w:hAnsi="宋体" w:cs="宋体"/>
                <w:color w:val="000000"/>
                <w:kern w:val="0"/>
                <w:szCs w:val="21"/>
              </w:rPr>
            </w:pPr>
            <w:r>
              <w:rPr>
                <w:rFonts w:ascii="宋体" w:hAnsi="宋体" w:cs="宋体"/>
                <w:color w:val="000000"/>
                <w:kern w:val="0"/>
                <w:szCs w:val="21"/>
              </w:rPr>
              <w:t>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现场服务与申请范围是否一致：</w:t>
            </w:r>
          </w:p>
        </w:tc>
        <w:tc>
          <w:tcPr>
            <w:tcW w:w="988" w:type="dxa"/>
            <w:gridSpan w:val="2"/>
            <w:vAlign w:val="top"/>
          </w:tcPr>
          <w:p>
            <w:pPr>
              <w:rPr>
                <w:rFonts w:cs="Times New Roman" w:asciiTheme="minorEastAsia" w:hAnsiTheme="minorEastAsia" w:eastAsiaTheme="minorEastAsia"/>
                <w:color w:val="000000"/>
                <w:kern w:val="2"/>
                <w:sz w:val="21"/>
                <w:szCs w:val="21"/>
                <w:lang w:val="en-US" w:eastAsia="zh-CN" w:bidi="ar-SA"/>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18" w:type="dxa"/>
            <w:vAlign w:val="top"/>
          </w:tcPr>
          <w:p>
            <w:pPr>
              <w:rPr>
                <w:rFonts w:cs="Times New Roman" w:asciiTheme="minorEastAsia" w:hAnsiTheme="minorEastAsia" w:eastAsiaTheme="minorEastAsia"/>
                <w:color w:val="000000"/>
                <w:kern w:val="2"/>
                <w:sz w:val="21"/>
                <w:szCs w:val="21"/>
                <w:lang w:val="en-US" w:eastAsia="zh-CN" w:bidi="ar-SA"/>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vAlign w:val="top"/>
          </w:tcPr>
          <w:p>
            <w:pPr>
              <w:rPr>
                <w:rFonts w:ascii="宋体" w:hAnsi="Times New Roman" w:eastAsia="宋体" w:cs="Times New Roman"/>
                <w:color w:val="000000"/>
                <w:spacing w:val="-10"/>
                <w:kern w:val="2"/>
                <w:sz w:val="21"/>
                <w:szCs w:val="21"/>
                <w:lang w:val="en-US" w:eastAsia="zh-CN" w:bidi="ar-SA"/>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33"/>
        <w:gridCol w:w="93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3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3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重庆新博智机电有限公司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重庆市长寿区新市街道新民路5号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lang w:eastAsia="zh-CN"/>
              </w:rPr>
              <w:t>重庆市江津区德感工业园石稻路5号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533" w:type="dxa"/>
            <w:vAlign w:val="center"/>
          </w:tcPr>
          <w:p>
            <w:pPr>
              <w:pStyle w:val="19"/>
              <w:rPr>
                <w:rFonts w:eastAsia="黑体" w:cs="Arial"/>
                <w:sz w:val="21"/>
                <w:szCs w:val="21"/>
                <w:lang w:val="en-US" w:eastAsia="ja-JP"/>
              </w:rPr>
            </w:pPr>
            <w:bookmarkStart w:id="26" w:name="审核范围"/>
            <w:r>
              <w:rPr>
                <w:rFonts w:hint="eastAsia" w:ascii="宋体" w:hAnsi="宋体" w:cs="宋体"/>
                <w:color w:val="000000"/>
                <w:kern w:val="0"/>
                <w:szCs w:val="21"/>
              </w:rPr>
              <w:t>汽车转向柱、汽车转向器的销售所涉及场所的相关环境管理活动</w:t>
            </w:r>
            <w:bookmarkEnd w:id="26"/>
          </w:p>
        </w:tc>
        <w:tc>
          <w:tcPr>
            <w:tcW w:w="939" w:type="dxa"/>
            <w:vAlign w:val="center"/>
          </w:tcPr>
          <w:p>
            <w:pPr>
              <w:spacing w:before="40" w:after="40"/>
              <w:rPr>
                <w:rFonts w:eastAsia="黑体"/>
                <w:szCs w:val="21"/>
                <w:lang w:eastAsia="ja-JP"/>
              </w:rPr>
            </w:pPr>
            <w:r>
              <w:rPr>
                <w:rFonts w:hint="eastAsia" w:asciiTheme="minorEastAsia" w:hAnsiTheme="minorEastAsia" w:eastAsiaTheme="minorEastAsia"/>
                <w:sz w:val="20"/>
                <w:szCs w:val="20"/>
                <w:lang w:val="en-GB" w:eastAsia="de-DE"/>
              </w:rPr>
              <w:t>GB/T24001-2016</w:t>
            </w:r>
          </w:p>
        </w:tc>
        <w:tc>
          <w:tcPr>
            <w:tcW w:w="668" w:type="dxa"/>
            <w:shd w:val="clear" w:color="auto" w:fill="FFFFFF"/>
            <w:vAlign w:val="top"/>
          </w:tcPr>
          <w:sdt>
            <w:sdtPr>
              <w:rPr>
                <w:rFonts w:asciiTheme="minorEastAsia" w:hAnsiTheme="minorEastAsia" w:eastAsiaTheme="minorEastAsia"/>
                <w:szCs w:val="21"/>
              </w:rPr>
              <w:id w:val="271604670"/>
            </w:sdtPr>
            <w:sdtEndPr>
              <w:rPr>
                <w:rFonts w:asciiTheme="minorEastAsia" w:hAnsiTheme="minorEastAsia" w:eastAsiaTheme="minorEastAsia"/>
                <w:szCs w:val="21"/>
              </w:rPr>
            </w:sdtEndPr>
            <w:sdtContent>
              <w:p>
                <w:pPr>
                  <w:rPr>
                    <w:rFonts w:asciiTheme="minorEastAsia" w:hAnsiTheme="minorEastAsia" w:eastAsiaTheme="minorEastAsia"/>
                    <w:szCs w:val="21"/>
                  </w:rPr>
                </w:pPr>
                <w:r>
                  <w:rPr>
                    <w:rFonts w:hint="eastAsia" w:asciiTheme="minorEastAsia" w:hAnsiTheme="minorEastAsia" w:eastAsiaTheme="minorEastAsia"/>
                    <w:color w:val="000000"/>
                    <w:spacing w:val="-10"/>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33" w:type="dxa"/>
            <w:vAlign w:val="center"/>
          </w:tcPr>
          <w:p>
            <w:pPr>
              <w:spacing w:before="40" w:after="40"/>
              <w:rPr>
                <w:rFonts w:eastAsia="黑体"/>
                <w:szCs w:val="21"/>
                <w:lang w:eastAsia="ja-JP"/>
              </w:rPr>
            </w:pPr>
          </w:p>
        </w:tc>
        <w:tc>
          <w:tcPr>
            <w:tcW w:w="93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33" w:type="dxa"/>
            <w:vAlign w:val="center"/>
          </w:tcPr>
          <w:p>
            <w:pPr>
              <w:spacing w:before="40" w:after="40"/>
              <w:rPr>
                <w:rFonts w:eastAsia="黑体"/>
                <w:szCs w:val="21"/>
                <w:lang w:eastAsia="ja-JP"/>
              </w:rPr>
            </w:pPr>
          </w:p>
        </w:tc>
        <w:tc>
          <w:tcPr>
            <w:tcW w:w="93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33" w:type="dxa"/>
            <w:vAlign w:val="center"/>
          </w:tcPr>
          <w:p>
            <w:pPr>
              <w:spacing w:before="40" w:after="40"/>
              <w:rPr>
                <w:rFonts w:eastAsia="黑体"/>
                <w:szCs w:val="21"/>
                <w:lang w:eastAsia="ja-JP"/>
              </w:rPr>
            </w:pPr>
          </w:p>
        </w:tc>
        <w:tc>
          <w:tcPr>
            <w:tcW w:w="93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265610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sdt>
              <w:sdtPr>
                <w:rPr>
                  <w:rFonts w:asciiTheme="minorEastAsia" w:hAnsiTheme="minorEastAsia" w:eastAsiaTheme="minorEastAsia"/>
                  <w:szCs w:val="21"/>
                </w:rPr>
                <w:id w:val="43662764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Theme="minorEastAsia" w:hAnsiTheme="minorEastAsia" w:eastAsiaTheme="minorEastAsia"/>
                <w:color w:val="000000"/>
                <w:szCs w:val="21"/>
              </w:rPr>
              <w:t xml:space="preserve">   </w:t>
            </w: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hAnsi="宋体" w:eastAsia="Times New Roman" w:cs="Times New Roman"/>
                <w:b/>
                <w:color w:val="000000"/>
                <w:kern w:val="2"/>
                <w:sz w:val="21"/>
                <w:szCs w:val="21"/>
                <w:lang w:val="en-US" w:eastAsia="zh-CN" w:bidi="ar-SA"/>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Theme="minorEastAsia" w:hAnsiTheme="minorEastAsia" w:eastAsiaTheme="minorEastAsia"/>
                <w:color w:val="000000"/>
                <w:szCs w:val="21"/>
              </w:rPr>
              <w:t xml:space="preserve">   </w:t>
            </w:r>
            <w:r>
              <w:rPr>
                <w:rFonts w:hint="eastAsia" w:cs="宋体" w:asciiTheme="minorEastAsia" w:hAnsiTheme="minorEastAsia" w:eastAsiaTheme="minorEastAsia"/>
                <w:color w:val="000000"/>
                <w:kern w:val="0"/>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MS Gothic" w:hAnsi="MS Gothic" w:eastAsia="MS Gothic" w:cs="MS Gothic"/>
                <w:color w:val="000000"/>
                <w:sz w:val="21"/>
                <w:szCs w:val="21"/>
                <w:lang w:eastAsia="zh-CN"/>
              </w:rPr>
              <w:t>☐</w:t>
            </w:r>
            <w:r>
              <w:rPr>
                <w:rFonts w:hint="eastAsia" w:asciiTheme="minorEastAsia" w:hAnsiTheme="minorEastAsia" w:eastAsiaTheme="minorEastAsia"/>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MS Gothic" w:hAnsi="MS Gothic" w:eastAsia="MS Gothic" w:cs="MS Gothic"/>
                <w:color w:val="000000"/>
                <w:spacing w:val="-10"/>
                <w:szCs w:val="21"/>
              </w:rPr>
              <w:t>☐</w:t>
            </w:r>
            <w:r>
              <w:rPr>
                <w:rFonts w:hint="eastAsia" w:asciiTheme="minorEastAsia" w:hAnsiTheme="minorEastAsia" w:eastAsiaTheme="minorEastAsia"/>
                <w:color w:val="000000"/>
                <w:szCs w:val="21"/>
              </w:rPr>
              <w:t xml:space="preserve">否   </w:t>
            </w:r>
          </w:p>
        </w:tc>
        <w:tc>
          <w:tcPr>
            <w:tcW w:w="1637" w:type="dxa"/>
            <w:shd w:val="clear" w:color="auto" w:fill="auto"/>
            <w:vAlign w:val="top"/>
          </w:tcPr>
          <w:p>
            <w:pPr>
              <w:ind w:firstLine="210" w:firstLineChars="100"/>
              <w:rPr>
                <w:rFonts w:ascii="宋体" w:hAnsi="宋体"/>
                <w:color w:val="000000"/>
                <w:szCs w:val="21"/>
              </w:rPr>
            </w:pPr>
            <w:r>
              <w:rPr>
                <w:rFonts w:hint="eastAsia" w:asciiTheme="minorEastAsia" w:hAnsiTheme="minorEastAsia" w:eastAsiaTheme="minorEastAsia"/>
                <w:color w:val="000000"/>
                <w:szCs w:val="21"/>
              </w:rPr>
              <w:t xml:space="preserve"> </w:t>
            </w:r>
            <w:sdt>
              <w:sdtPr>
                <w:rPr>
                  <w:rFonts w:hint="eastAsia" w:asciiTheme="minorEastAsia" w:hAnsiTheme="minorEastAsia" w:eastAsiaTheme="minorEastAsia"/>
                  <w:color w:val="000000"/>
                  <w:szCs w:val="21"/>
                </w:rPr>
                <w:id w:val="436627646"/>
              </w:sdtPr>
              <w:sdtEndPr>
                <w:rPr>
                  <w:rFonts w:hint="eastAsia" w:asciiTheme="minorEastAsia" w:hAnsiTheme="minorEastAsia" w:eastAsiaTheme="minorEastAsia"/>
                  <w:color w:val="000000"/>
                  <w:szCs w:val="21"/>
                </w:rPr>
              </w:sdtEndPr>
              <w:sdtContent>
                <w:r>
                  <w:rPr>
                    <w:rFonts w:hint="eastAsia" w:asciiTheme="minorEastAsia" w:hAnsiTheme="minorEastAsia" w:eastAsiaTheme="minorEastAsia"/>
                    <w:color w:val="000000"/>
                    <w:szCs w:val="21"/>
                  </w:rPr>
                  <w:t>■</w:t>
                </w:r>
              </w:sdtContent>
            </w:sdt>
            <w:r>
              <w:rPr>
                <w:rFonts w:hint="eastAsia" w:asciiTheme="minorEastAsia" w:hAnsiTheme="minorEastAsia" w:eastAsiaTheme="minorEastAsia"/>
                <w:color w:val="00000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5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3"/>
              </w:sdtPr>
              <w:sdtEndPr>
                <w:rPr>
                  <w:rFonts w:asciiTheme="minorEastAsia" w:hAnsiTheme="minorEastAsia" w:eastAsiaTheme="minorEastAsia"/>
                  <w:szCs w:val="21"/>
                </w:rPr>
              </w:sdtEndPr>
              <w:sdtContent>
                <w:r>
                  <w:rPr>
                    <w:rFonts w:hint="eastAsia" w:ascii="宋体" w:hAnsi="宋体" w:eastAsia="宋体" w:cs="宋体"/>
                    <w:color w:val="000000"/>
                    <w:spacing w:val="-10"/>
                    <w:szCs w:val="21"/>
                  </w:rPr>
                  <w:t>■</w:t>
                </w:r>
              </w:sdtContent>
            </w:sdt>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314" w:type="dxa"/>
            <w:gridSpan w:val="3"/>
          </w:tcPr>
          <w:p>
            <w:pPr>
              <w:rPr>
                <w:rFonts w:asciiTheme="minorEastAsia" w:hAnsiTheme="minorEastAsia" w:eastAsiaTheme="minorEastAsia"/>
                <w:color w:val="000000"/>
                <w:szCs w:val="21"/>
              </w:rPr>
            </w:pPr>
            <w:r>
              <w:rPr>
                <w:rFonts w:hint="eastAsia" w:ascii="宋体" w:hAnsi="宋体" w:eastAsia="宋体" w:cs="宋体"/>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7"/>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1005" w:type="dxa"/>
            <w:gridSpan w:val="4"/>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6"/>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280"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9"/>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68"/>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1"/>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0"/>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2"/>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highlight w:val="none"/>
                <w:u w:val="single"/>
              </w:rPr>
              <w:t>于2022年</w:t>
            </w:r>
            <w:r>
              <w:rPr>
                <w:rFonts w:hint="eastAsia" w:asciiTheme="minorEastAsia" w:hAnsiTheme="minorEastAsia" w:eastAsiaTheme="minorEastAsia"/>
                <w:b/>
                <w:color w:val="000000"/>
                <w:szCs w:val="21"/>
                <w:highlight w:val="none"/>
                <w:u w:val="single"/>
                <w:lang w:val="en-US" w:eastAsia="zh-CN"/>
              </w:rPr>
              <w:t>8</w:t>
            </w:r>
            <w:r>
              <w:rPr>
                <w:rFonts w:hint="eastAsia" w:asciiTheme="minorEastAsia" w:hAnsiTheme="minorEastAsia" w:eastAsiaTheme="minorEastAsia"/>
                <w:b/>
                <w:color w:val="000000"/>
                <w:szCs w:val="21"/>
                <w:highlight w:val="none"/>
                <w:u w:val="single"/>
              </w:rPr>
              <w:t>月1日</w:t>
            </w:r>
            <w:r>
              <w:rPr>
                <w:rFonts w:hint="eastAsia" w:asciiTheme="minorEastAsia" w:hAnsiTheme="minorEastAsia" w:eastAsiaTheme="minorEastAsia"/>
                <w:b/>
                <w:color w:val="000000"/>
                <w:szCs w:val="21"/>
                <w:highlight w:val="none"/>
              </w:rPr>
              <w:t>起</w:t>
            </w:r>
            <w:r>
              <w:rPr>
                <w:rFonts w:hint="eastAsia" w:asciiTheme="minorEastAsia" w:hAnsiTheme="minorEastAsia" w:eastAsiaTheme="minorEastAsia"/>
                <w:b/>
                <w:color w:val="000000"/>
                <w:szCs w:val="21"/>
              </w:rPr>
              <w:t>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3"/>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11.已根据策划和标准要求于</w:t>
            </w:r>
            <w:r>
              <w:rPr>
                <w:rFonts w:hint="eastAsia" w:asciiTheme="minorEastAsia" w:hAnsiTheme="minorEastAsia" w:eastAsiaTheme="minorEastAsia"/>
                <w:b/>
                <w:szCs w:val="21"/>
                <w:highlight w:val="none"/>
                <w:u w:val="single"/>
              </w:rPr>
              <w:t xml:space="preserve"> </w:t>
            </w:r>
            <w:r>
              <w:rPr>
                <w:rFonts w:hint="eastAsia" w:asciiTheme="minorEastAsia" w:hAnsiTheme="minorEastAsia" w:eastAsiaTheme="minorEastAsia"/>
                <w:b/>
                <w:szCs w:val="21"/>
                <w:highlight w:val="none"/>
                <w:u w:val="single"/>
                <w:lang w:eastAsia="zh-CN"/>
              </w:rPr>
              <w:t>2022年</w:t>
            </w:r>
            <w:r>
              <w:rPr>
                <w:rFonts w:hint="eastAsia" w:asciiTheme="minorEastAsia" w:hAnsiTheme="minorEastAsia" w:eastAsiaTheme="minorEastAsia"/>
                <w:b/>
                <w:szCs w:val="21"/>
                <w:highlight w:val="none"/>
                <w:u w:val="single"/>
                <w:lang w:val="en-US" w:eastAsia="zh-CN"/>
              </w:rPr>
              <w:t>12</w:t>
            </w:r>
            <w:r>
              <w:rPr>
                <w:rFonts w:hint="eastAsia" w:asciiTheme="minorEastAsia" w:hAnsiTheme="minorEastAsia" w:eastAsiaTheme="minorEastAsia"/>
                <w:b/>
                <w:szCs w:val="21"/>
                <w:highlight w:val="none"/>
                <w:u w:val="single"/>
                <w:lang w:eastAsia="zh-CN"/>
              </w:rPr>
              <w:t>月</w:t>
            </w:r>
            <w:r>
              <w:rPr>
                <w:rFonts w:hint="eastAsia" w:asciiTheme="minorEastAsia" w:hAnsiTheme="minorEastAsia" w:eastAsiaTheme="minorEastAsia"/>
                <w:b/>
                <w:szCs w:val="21"/>
                <w:highlight w:val="none"/>
                <w:u w:val="single"/>
                <w:lang w:val="en-US" w:eastAsia="zh-CN"/>
              </w:rPr>
              <w:t>10</w:t>
            </w:r>
            <w:r>
              <w:rPr>
                <w:rFonts w:hint="eastAsia" w:asciiTheme="minorEastAsia" w:hAnsiTheme="minorEastAsia" w:eastAsiaTheme="minorEastAsia"/>
                <w:b/>
                <w:szCs w:val="21"/>
                <w:highlight w:val="none"/>
                <w:u w:val="single"/>
                <w:lang w:eastAsia="zh-CN"/>
              </w:rPr>
              <w:t>日</w:t>
            </w:r>
            <w:r>
              <w:rPr>
                <w:rFonts w:hint="eastAsia" w:asciiTheme="minorEastAsia" w:hAnsiTheme="minorEastAsia" w:eastAsiaTheme="minorEastAsia"/>
                <w:b/>
                <w:szCs w:val="21"/>
                <w:highlight w:val="none"/>
              </w:rPr>
              <w:t>由有能力的人实施了内部审核，覆盖所有场所、部门和过程，</w:t>
            </w:r>
            <w:r>
              <w:rPr>
                <w:rFonts w:hint="eastAsia" w:asciiTheme="minorEastAsia" w:hAnsiTheme="minorEastAsia" w:eastAsiaTheme="minorEastAsia"/>
                <w:b/>
                <w:szCs w:val="21"/>
                <w:highlight w:val="none"/>
                <w:lang w:val="en-GB"/>
              </w:rPr>
              <w:t>组织通过内审验证了管理体系的</w:t>
            </w:r>
            <w:r>
              <w:rPr>
                <w:rFonts w:hint="eastAsia" w:asciiTheme="minorEastAsia" w:hAnsiTheme="minorEastAsia" w:eastAsiaTheme="minorEastAsia"/>
                <w:b/>
                <w:szCs w:val="21"/>
                <w:highlight w:val="none"/>
              </w:rPr>
              <w:t>符合性</w:t>
            </w:r>
            <w:r>
              <w:rPr>
                <w:rFonts w:hint="eastAsia" w:asciiTheme="minorEastAsia" w:hAnsiTheme="minorEastAsia" w:eastAsiaTheme="minorEastAsia"/>
                <w:b/>
                <w:szCs w:val="21"/>
                <w:highlight w:val="none"/>
                <w:lang w:val="en-GB"/>
              </w:rPr>
              <w:t>及有效性，</w:t>
            </w:r>
            <w:r>
              <w:rPr>
                <w:rFonts w:hint="eastAsia" w:asciiTheme="minorEastAsia" w:hAnsiTheme="minorEastAsia" w:eastAsiaTheme="minorEastAsia"/>
                <w:b/>
                <w:szCs w:val="21"/>
                <w:highlight w:val="none"/>
              </w:rPr>
              <w:t>并对不符合项制订和采取了纠正措施。</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4"/>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Theme="minorEastAsia" w:hAnsiTheme="minorEastAsia" w:eastAsiaTheme="minorEastAsia"/>
                <w:sz w:val="21"/>
                <w:szCs w:val="21"/>
                <w:highlight w:val="none"/>
                <w:lang w:val="en-GB" w:eastAsia="zh-CN"/>
              </w:rPr>
            </w:pPr>
            <w:r>
              <w:rPr>
                <w:rFonts w:hint="eastAsia" w:asciiTheme="minorEastAsia" w:hAnsiTheme="minorEastAsia" w:eastAsiaTheme="minorEastAsia"/>
                <w:sz w:val="21"/>
                <w:szCs w:val="21"/>
                <w:highlight w:val="none"/>
                <w:lang w:val="en-US" w:eastAsia="zh-CN"/>
              </w:rPr>
              <w:t>12.已根据策划于</w:t>
            </w:r>
            <w:r>
              <w:rPr>
                <w:rFonts w:hint="eastAsia" w:asciiTheme="minorEastAsia" w:hAnsiTheme="minorEastAsia" w:eastAsiaTheme="minorEastAsia"/>
                <w:sz w:val="21"/>
                <w:szCs w:val="21"/>
                <w:highlight w:val="none"/>
                <w:u w:val="single"/>
                <w:lang w:val="en-US" w:eastAsia="zh-CN"/>
              </w:rPr>
              <w:t xml:space="preserve">  2022年12月20日</w:t>
            </w:r>
            <w:r>
              <w:rPr>
                <w:rFonts w:hint="eastAsia" w:asciiTheme="minorEastAsia" w:hAnsiTheme="minorEastAsia" w:eastAsiaTheme="minorEastAsia"/>
                <w:sz w:val="21"/>
                <w:szCs w:val="21"/>
                <w:highlight w:val="none"/>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zCs w:val="21"/>
              </w:rPr>
            </w:pPr>
            <w:sdt>
              <w:sdtPr>
                <w:rPr>
                  <w:rFonts w:asciiTheme="minorEastAsia" w:hAnsiTheme="minorEastAsia" w:eastAsiaTheme="minorEastAsia"/>
                  <w:szCs w:val="21"/>
                </w:rPr>
                <w:id w:val="436627675"/>
              </w:sdtPr>
              <w:sdtEndPr>
                <w:rPr>
                  <w:rFonts w:asciiTheme="minorEastAsia" w:hAnsiTheme="minorEastAsia" w:eastAsiaTheme="minorEastAsia"/>
                  <w:szCs w:val="21"/>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98" w:type="dxa"/>
            <w:gridSpan w:val="3"/>
          </w:tcPr>
          <w:p>
            <w:pPr>
              <w:rPr>
                <w:rFonts w:asciiTheme="minorEastAsia" w:hAnsiTheme="minorEastAsia" w:eastAsiaTheme="minorEastAsia"/>
                <w:b/>
                <w:szCs w:val="21"/>
              </w:rPr>
            </w:pPr>
            <w:r>
              <w:rPr>
                <w:rFonts w:hint="eastAsia" w:asciiTheme="minorEastAsia" w:hAnsiTheme="minorEastAsia" w:eastAsiaTheme="minorEastAsia"/>
                <w:b/>
                <w:szCs w:val="21"/>
              </w:rPr>
              <w:t>其他补充说明</w:t>
            </w:r>
          </w:p>
        </w:tc>
        <w:tc>
          <w:tcPr>
            <w:tcW w:w="970" w:type="dxa"/>
            <w:gridSpan w:val="2"/>
          </w:tcPr>
          <w:p>
            <w:pPr>
              <w:rPr>
                <w:rFonts w:asciiTheme="minorEastAsia" w:hAnsiTheme="minorEastAsia" w:eastAsiaTheme="minorEastAsia"/>
                <w:b/>
                <w:color w:val="000000"/>
                <w:spacing w:val="-10"/>
                <w:szCs w:val="21"/>
              </w:rPr>
            </w:pPr>
          </w:p>
        </w:tc>
        <w:tc>
          <w:tcPr>
            <w:tcW w:w="1308" w:type="dxa"/>
            <w:gridSpan w:val="2"/>
          </w:tcPr>
          <w:p>
            <w:pPr>
              <w:rPr>
                <w:rFonts w:asciiTheme="minorEastAsia" w:hAnsiTheme="minorEastAsia" w:eastAsiaTheme="minorEastAsia"/>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r>
              <w:rPr>
                <w:rFonts w:asciiTheme="minorEastAsia" w:hAnsiTheme="minorEastAsia" w:eastAsiaTheme="minorEastAsia"/>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（6）对特种设备是否按法规要求检测和备案且完好运行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宋体" w:hAnsi="宋体" w:eastAsia="宋体" w:cs="宋体"/>
                <w:color w:val="00000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是否按法规办理了环境影响评价登记表/报告表/报告书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是否按法规办理了环境影响评价报告表/报告书的验收                    </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b/>
                <w:bCs/>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是否按法规办理了《排污许可证》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是否提供近期环境监测报告                  </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否  </w:t>
            </w:r>
            <w:r>
              <w:rPr>
                <w:rFonts w:hint="eastAsia" w:ascii="宋体" w:hAnsi="宋体" w:eastAsia="宋体" w:cs="宋体"/>
                <w:color w:val="000000"/>
                <w:spacing w:val="-1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是否有相关方重大环境方面的投诉 </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 xml:space="preserve">是      </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■环境主管部门、□动力装置场所、□危险化学品仓库、□污染物治疗设施、□危废堆放场所，■作业现场，包括周边境况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156" w:beforeLines="50" w:line="32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Theme="minorEastAsia" w:hAnsiTheme="minorEastAsia" w:eastAsiaTheme="minorEastAsia"/>
                <w:b/>
                <w:color w:val="000000"/>
                <w:szCs w:val="21"/>
                <w:u w:val="single"/>
              </w:rPr>
            </w:pPr>
            <w:r>
              <w:rPr>
                <w:rFonts w:hint="eastAsia" w:asciiTheme="minorEastAsia" w:hAnsiTheme="minorEastAsia" w:eastAsiaTheme="minorEastAsia"/>
                <w:b/>
                <w:color w:val="000000"/>
                <w:szCs w:val="21"/>
              </w:rPr>
              <w:t>■具有□不具有，说明：</w:t>
            </w:r>
          </w:p>
          <w:p>
            <w:pPr>
              <w:spacing w:line="360" w:lineRule="auto"/>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■按审核方案执行</w:t>
            </w:r>
          </w:p>
          <w:p>
            <w:pPr>
              <w:spacing w:line="360" w:lineRule="auto"/>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□调整审核方案的理由：</w:t>
            </w:r>
          </w:p>
          <w:p>
            <w:pPr>
              <w:spacing w:line="360" w:lineRule="auto"/>
              <w:rPr>
                <w:rFonts w:cs="Times New Roman" w:asciiTheme="minorEastAsia" w:hAnsiTheme="minorEastAsia" w:eastAsiaTheme="minorEastAsia"/>
                <w:b/>
                <w:color w:val="000000"/>
                <w:kern w:val="2"/>
                <w:sz w:val="21"/>
                <w:szCs w:val="21"/>
                <w:lang w:val="en-US" w:eastAsia="zh-CN" w:bidi="ar-SA"/>
              </w:rPr>
            </w:pPr>
            <w:r>
              <w:rPr>
                <w:rFonts w:hint="eastAsia" w:asciiTheme="minorEastAsia" w:hAnsiTheme="minorEastAsia" w:eastAsiaTheme="minorEastAsia"/>
                <w:b/>
                <w:color w:val="000000"/>
                <w:szCs w:val="21"/>
              </w:rPr>
              <w:t>□增加专业审核员□增加技术专家□增加审核人日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7" w:name="二阶段审核日期"/>
            <w:r>
              <w:rPr>
                <w:rFonts w:hint="eastAsia" w:ascii="宋体"/>
                <w:b/>
                <w:color w:val="000000"/>
                <w:szCs w:val="21"/>
              </w:rPr>
              <w:t>2023-01-0</w:t>
            </w:r>
            <w:bookmarkEnd w:id="27"/>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Theme="minorEastAsia" w:hAnsiTheme="minorEastAsia" w:eastAsiaTheme="minorEastAsia"/>
                <w:b/>
                <w:color w:val="000000"/>
                <w:szCs w:val="21"/>
              </w:rPr>
              <w:t>受审核组织</w:t>
            </w:r>
            <w:r>
              <w:rPr>
                <w:rFonts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QMS/</w:t>
            </w:r>
            <w:r>
              <w:rPr>
                <w:rFonts w:hint="eastAsia" w:asciiTheme="minorEastAsia" w:hAnsiTheme="minorEastAsia" w:eastAsiaTheme="minorEastAsia"/>
                <w:b/>
                <w:color w:val="000000"/>
                <w:spacing w:val="-10"/>
                <w:szCs w:val="21"/>
                <w:lang w:val="de-DE"/>
              </w:rPr>
              <w:t>□5</w:t>
            </w:r>
            <w:r>
              <w:rPr>
                <w:rFonts w:asciiTheme="minorEastAsia" w:hAnsiTheme="minorEastAsia" w:eastAsiaTheme="minorEastAsia"/>
                <w:b/>
                <w:color w:val="000000"/>
                <w:spacing w:val="-10"/>
                <w:szCs w:val="21"/>
                <w:lang w:val="de-DE"/>
              </w:rPr>
              <w:t>0430</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OHSMS</w:t>
            </w:r>
            <w:r>
              <w:rPr>
                <w:rFonts w:hint="eastAsia" w:asciiTheme="minorEastAsia" w:hAnsiTheme="minorEastAsia" w:eastAsiaTheme="minorEastAsia"/>
                <w:b/>
                <w:color w:val="000000"/>
                <w:szCs w:val="21"/>
              </w:rPr>
              <w:t>/</w:t>
            </w:r>
            <w:r>
              <w:rPr>
                <w:rFonts w:hint="eastAsia" w:asciiTheme="minorEastAsia" w:hAnsiTheme="minorEastAsia" w:eastAsiaTheme="minorEastAsia"/>
                <w:b/>
                <w:color w:val="000000"/>
                <w:spacing w:val="-10"/>
                <w:szCs w:val="21"/>
                <w:lang w:val="de-DE"/>
              </w:rPr>
              <w:t>□</w:t>
            </w:r>
            <w:r>
              <w:rPr>
                <w:rFonts w:asciiTheme="minorEastAsia" w:hAnsiTheme="minorEastAsia" w:eastAsiaTheme="minorEastAsia"/>
                <w:b/>
                <w:color w:val="000000"/>
                <w:szCs w:val="21"/>
              </w:rPr>
              <w:t>EnMS)/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zCs w:val="21"/>
              </w:rPr>
              <w:t>FS</w:t>
            </w:r>
            <w:r>
              <w:rPr>
                <w:rFonts w:asciiTheme="minorEastAsia" w:hAnsiTheme="minorEastAsia" w:eastAsiaTheme="minorEastAsia"/>
                <w:b/>
                <w:color w:val="000000"/>
                <w:szCs w:val="21"/>
              </w:rPr>
              <w:t>MS/</w:t>
            </w:r>
            <w:r>
              <w:rPr>
                <w:rFonts w:hint="eastAsia" w:asciiTheme="minorEastAsia" w:hAnsiTheme="minorEastAsia" w:eastAsiaTheme="minorEastAsia"/>
                <w:b/>
                <w:color w:val="000000"/>
                <w:spacing w:val="-10"/>
                <w:szCs w:val="21"/>
                <w:lang w:val="de-DE"/>
              </w:rPr>
              <w:t>□</w:t>
            </w:r>
            <w:r>
              <w:rPr>
                <w:rFonts w:hint="eastAsia" w:asciiTheme="minorEastAsia" w:hAnsiTheme="minorEastAsia" w:eastAsiaTheme="minorEastAsia"/>
                <w:b/>
                <w:color w:val="000000"/>
                <w:spacing w:val="-10"/>
                <w:szCs w:val="21"/>
              </w:rPr>
              <w:t>HACCP</w:t>
            </w:r>
            <w:r>
              <w:rPr>
                <w:rFonts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Theme="minorEastAsia" w:hAnsiTheme="minorEastAsia" w:eastAsiaTheme="minorEastAsia"/>
                <w:b/>
                <w:color w:val="000000"/>
                <w:spacing w:val="-10"/>
                <w:szCs w:val="21"/>
              </w:rPr>
              <w:t>■未发现任何问题</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eastAsia="宋体" w:cs="宋体"/>
                <w:color w:val="000000"/>
                <w:kern w:val="0"/>
                <w:sz w:val="21"/>
                <w:szCs w:val="21"/>
                <w:lang w:val="en-US" w:eastAsia="zh-CN" w:bidi="ar-SA"/>
              </w:rPr>
            </w:pPr>
            <w:r>
              <w:rPr>
                <w:rFonts w:hint="eastAsia" w:ascii="宋体" w:hAnsi="宋体" w:cs="宋体"/>
                <w:color w:val="000000"/>
                <w:kern w:val="0"/>
                <w:szCs w:val="21"/>
                <w:lang w:eastAsia="zh-CN"/>
              </w:rPr>
              <w:t>汽车转向柱、汽车转向器的销售所涉及场所的相关环境管理活动</w:t>
            </w:r>
            <w:r>
              <w:rPr>
                <w:rFonts w:ascii="宋体" w:hAnsi="宋体" w:cs="宋体"/>
                <w:color w:val="000000"/>
                <w:kern w:val="0"/>
                <w:szCs w:val="21"/>
              </w:rPr>
              <w:t xml:space="preserve"> </w:t>
            </w:r>
          </w:p>
        </w:tc>
        <w:tc>
          <w:tcPr>
            <w:tcW w:w="1541" w:type="dxa"/>
            <w:vAlign w:val="center"/>
          </w:tcPr>
          <w:p>
            <w:pPr>
              <w:spacing w:line="400" w:lineRule="exact"/>
              <w:rPr>
                <w:rFonts w:ascii="宋体" w:hAnsi="宋体" w:eastAsia="宋体" w:cs="宋体"/>
                <w:color w:val="000000"/>
                <w:kern w:val="0"/>
                <w:sz w:val="21"/>
                <w:szCs w:val="21"/>
                <w:lang w:val="en-US" w:eastAsia="zh-CN" w:bidi="ar-SA"/>
              </w:rPr>
            </w:pPr>
            <w:r>
              <w:rPr>
                <w:rFonts w:ascii="宋体" w:hAnsi="宋体" w:cs="宋体"/>
                <w:color w:val="000000"/>
                <w:kern w:val="0"/>
                <w:szCs w:val="21"/>
              </w:rPr>
              <w:t>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1746885</wp:posOffset>
            </wp:positionH>
            <wp:positionV relativeFrom="paragraph">
              <wp:posOffset>363855</wp:posOffset>
            </wp:positionV>
            <wp:extent cx="696595" cy="351155"/>
            <wp:effectExtent l="0" t="0" r="1905" b="4445"/>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2023年1月3日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重庆新博智机电有限公司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1312" behindDoc="0" locked="0" layoutInCell="1" allowOverlap="1">
                  <wp:simplePos x="0" y="0"/>
                  <wp:positionH relativeFrom="column">
                    <wp:posOffset>614045</wp:posOffset>
                  </wp:positionH>
                  <wp:positionV relativeFrom="paragraph">
                    <wp:posOffset>0</wp:posOffset>
                  </wp:positionV>
                  <wp:extent cx="696595" cy="351155"/>
                  <wp:effectExtent l="0" t="0" r="1905" b="444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2023年1月3日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2023年1月3日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462915</wp:posOffset>
                  </wp:positionH>
                  <wp:positionV relativeFrom="paragraph">
                    <wp:posOffset>5715</wp:posOffset>
                  </wp:positionV>
                  <wp:extent cx="696595" cy="351155"/>
                  <wp:effectExtent l="0" t="0" r="1905" b="444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2023年1月3日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18F0578E"/>
    <w:rsid w:val="3DB4411A"/>
    <w:rsid w:val="42844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7608</Words>
  <Characters>8277</Characters>
  <Lines>67</Lines>
  <Paragraphs>18</Paragraphs>
  <TotalTime>1</TotalTime>
  <ScaleCrop>false</ScaleCrop>
  <LinksUpToDate>false</LinksUpToDate>
  <CharactersWithSpaces>8365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2023-01-04T03:06:10Z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