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1292-2022-EnMs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天津市正方科技发展有限公司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911201166007316911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EnMS:未认可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RB/T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-2015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bookmarkStart w:id="11" w:name="体系人数"/>
            <w:r>
              <w:rPr>
                <w:sz w:val="22"/>
                <w:szCs w:val="22"/>
              </w:rPr>
              <w:t>24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天津市正方科技发展有限公司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石油机械设备的加工、组装所涉及的能源管理活动。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天津市滨海新区大港开发区吉照路133号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天津市滨海新区大港开发区吉照路133号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Tianjin Zhengfang Technology Development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133 Jizhao Road, Dagang Development Zone, Binhai New Area, Tianjin,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Energy management activities involved in the processing and assembly of petroleum machinery and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133 Jizhao Road, Dagang Development Zone, Binhai New Area, Tianjin,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120650</wp:posOffset>
                  </wp:positionV>
                  <wp:extent cx="702310" cy="286385"/>
                  <wp:effectExtent l="0" t="0" r="0" b="5715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3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</w:rPr>
        <w:t>天津市正方科技发展有限公司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1" w:name="证书编号Add1"/>
      <w:bookmarkEnd w:id="21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</w:rPr>
        <w:t>天津市滨海新区大港开发区吉照路133号</w:t>
      </w:r>
      <w:bookmarkEnd w:id="22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3"/>
        <w:spacing w:line="400" w:lineRule="exact"/>
        <w:ind w:firstLine="1476" w:firstLineChars="700"/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t>&amp;RB/T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11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 xml:space="preserve">-2015《能源管理体系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机械制造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企业认证要求》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36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23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03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05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边界：</w:t>
            </w:r>
            <w:r>
              <w:rPr>
                <w:sz w:val="21"/>
                <w:szCs w:val="21"/>
                <w:highlight w:val="none"/>
              </w:rPr>
              <w:t>位于</w:t>
            </w:r>
            <w:r>
              <w:rPr>
                <w:rFonts w:asciiTheme="minorEastAsia" w:hAnsiTheme="minorEastAsia" w:eastAsiaTheme="minorEastAsia"/>
                <w:sz w:val="20"/>
              </w:rPr>
              <w:t>天津市滨海新区大港开发区吉照路133号</w:t>
            </w:r>
            <w:r>
              <w:rPr>
                <w:sz w:val="21"/>
                <w:szCs w:val="21"/>
                <w:highlight w:val="none"/>
              </w:rPr>
              <w:t>的</w:t>
            </w:r>
            <w:r>
              <w:rPr>
                <w:sz w:val="21"/>
                <w:szCs w:val="21"/>
              </w:rPr>
              <w:t>天津市正方科技发展有限公司</w:t>
            </w:r>
            <w:r>
              <w:rPr>
                <w:sz w:val="20"/>
              </w:rPr>
              <w:t>石油机械设备的加工、组装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所涉及的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能源采购、加工、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组装、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转换、使用过程的相关管理活动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运营部</w:t>
            </w: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[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等离子切割机、自动焊机、钻床</w:t>
            </w: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等加工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设备、配电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]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人事部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18套</w:t>
            </w:r>
          </w:p>
          <w:p>
            <w:pPr>
              <w:pStyle w:val="3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2869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9.12008t</w:t>
            </w:r>
            <w:bookmarkStart w:id="23" w:name="_GoBack"/>
            <w:bookmarkEnd w:id="23"/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单位产值综合能耗：3.18kgce/万元</w:t>
            </w:r>
          </w:p>
          <w:p>
            <w:pPr>
              <w:rPr>
                <w:rFonts w:hint="default" w:ascii="宋体" w:hAnsi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单位产品综合能耗：506.67kgce/套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4200809"/>
    <w:rsid w:val="045874C7"/>
    <w:rsid w:val="06DE592F"/>
    <w:rsid w:val="12181FED"/>
    <w:rsid w:val="159E1731"/>
    <w:rsid w:val="19BB266E"/>
    <w:rsid w:val="1AE94C4B"/>
    <w:rsid w:val="1BA37DED"/>
    <w:rsid w:val="1D104A7F"/>
    <w:rsid w:val="21342255"/>
    <w:rsid w:val="27D112AE"/>
    <w:rsid w:val="38376F0C"/>
    <w:rsid w:val="3B796B32"/>
    <w:rsid w:val="3CF25AF7"/>
    <w:rsid w:val="3F4E170B"/>
    <w:rsid w:val="42C83582"/>
    <w:rsid w:val="48F7696F"/>
    <w:rsid w:val="513C6005"/>
    <w:rsid w:val="5CE9481E"/>
    <w:rsid w:val="62576BD0"/>
    <w:rsid w:val="6BF75C89"/>
    <w:rsid w:val="72613BA6"/>
    <w:rsid w:val="78633F48"/>
    <w:rsid w:val="7A326F58"/>
    <w:rsid w:val="7AB50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988</Words>
  <Characters>1614</Characters>
  <Lines>18</Lines>
  <Paragraphs>5</Paragraphs>
  <TotalTime>14</TotalTime>
  <ScaleCrop>false</ScaleCrop>
  <LinksUpToDate>false</LinksUpToDate>
  <CharactersWithSpaces>1790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2023-01-04T07:44:50Z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