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A23033" w:rsidP="00CE38F3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1352-2022-QEO</w:t>
      </w:r>
      <w:bookmarkEnd w:id="0"/>
    </w:p>
    <w:p w:rsidR="001A196B" w:rsidRDefault="00A2303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750AB4"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北京瑞达易能科技有限公司</w:t>
            </w:r>
            <w:bookmarkEnd w:id="1"/>
          </w:p>
        </w:tc>
        <w:tc>
          <w:tcPr>
            <w:tcW w:w="1370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750AB4"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750AB4"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91110114MA01L04K1T</w:t>
            </w:r>
            <w:bookmarkEnd w:id="4"/>
          </w:p>
        </w:tc>
        <w:tc>
          <w:tcPr>
            <w:tcW w:w="1370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A23033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750AB4"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Q:4,E:4,O:4</w:t>
            </w:r>
            <w:bookmarkEnd w:id="9"/>
          </w:p>
        </w:tc>
      </w:tr>
      <w:tr w:rsidR="00750AB4"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A2303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50AB4"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A2303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50AB4">
        <w:tc>
          <w:tcPr>
            <w:tcW w:w="9962" w:type="dxa"/>
            <w:gridSpan w:val="6"/>
            <w:shd w:val="clear" w:color="auto" w:fill="9AD7A1" w:themeFill="background1" w:themeFillShade="D8"/>
          </w:tcPr>
          <w:p w:rsidR="001A196B" w:rsidRDefault="00A2303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50AB4"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50AB4">
        <w:trPr>
          <w:trHeight w:val="312"/>
        </w:trPr>
        <w:tc>
          <w:tcPr>
            <w:tcW w:w="1576" w:type="dxa"/>
            <w:vMerge w:val="restart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北京瑞达易能科技有限公司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：整定计算咨询服务、电能质量评估咨询服务</w:t>
            </w:r>
          </w:p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：整定计算咨询服务、电能质量评估咨询服务所涉及场所的相关环境管理活动</w:t>
            </w:r>
          </w:p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：整定计算咨询服务、电能质量评估咨询服务所涉及场所的相关职业健康安全管理活动</w:t>
            </w:r>
            <w:bookmarkEnd w:id="15"/>
          </w:p>
        </w:tc>
      </w:tr>
      <w:tr w:rsidR="00750AB4">
        <w:trPr>
          <w:trHeight w:val="376"/>
        </w:trPr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昌平区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科技园区振兴路</w:t>
            </w:r>
            <w:r>
              <w:rPr>
                <w:rFonts w:hint="eastAsia"/>
                <w:sz w:val="22"/>
                <w:szCs w:val="22"/>
                <w:lang w:val="en-GB"/>
              </w:rPr>
              <w:t>36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2M-36</w:t>
            </w:r>
            <w:bookmarkEnd w:id="16"/>
          </w:p>
        </w:tc>
        <w:tc>
          <w:tcPr>
            <w:tcW w:w="5013" w:type="dxa"/>
            <w:gridSpan w:val="4"/>
            <w:vMerge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0AB4">
        <w:trPr>
          <w:trHeight w:val="437"/>
        </w:trPr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昌平区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科技园区振兴路</w:t>
            </w:r>
            <w:r>
              <w:rPr>
                <w:rFonts w:hint="eastAsia"/>
                <w:sz w:val="22"/>
                <w:szCs w:val="22"/>
                <w:lang w:val="en-GB"/>
              </w:rPr>
              <w:t>36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2M-36</w:t>
            </w:r>
            <w:bookmarkEnd w:id="17"/>
          </w:p>
        </w:tc>
        <w:tc>
          <w:tcPr>
            <w:tcW w:w="5013" w:type="dxa"/>
            <w:gridSpan w:val="4"/>
            <w:vMerge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0AB4">
        <w:tc>
          <w:tcPr>
            <w:tcW w:w="9962" w:type="dxa"/>
            <w:gridSpan w:val="6"/>
            <w:shd w:val="clear" w:color="auto" w:fill="9AD7A1" w:themeFill="background1" w:themeFillShade="D8"/>
          </w:tcPr>
          <w:p w:rsidR="001A196B" w:rsidRDefault="00A2303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50AB4"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50AB4">
        <w:trPr>
          <w:trHeight w:val="387"/>
        </w:trPr>
        <w:tc>
          <w:tcPr>
            <w:tcW w:w="1576" w:type="dxa"/>
            <w:vMerge w:val="restart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CE38F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38F3">
              <w:rPr>
                <w:sz w:val="22"/>
                <w:szCs w:val="22"/>
              </w:rPr>
              <w:t xml:space="preserve">Beijing </w:t>
            </w:r>
            <w:proofErr w:type="spellStart"/>
            <w:r w:rsidRPr="00CE38F3">
              <w:rPr>
                <w:sz w:val="22"/>
                <w:szCs w:val="22"/>
              </w:rPr>
              <w:t>Ruida</w:t>
            </w:r>
            <w:proofErr w:type="spellEnd"/>
            <w:r w:rsidRPr="00CE38F3">
              <w:rPr>
                <w:sz w:val="22"/>
                <w:szCs w:val="22"/>
              </w:rPr>
              <w:t xml:space="preserve"> Yi </w:t>
            </w:r>
            <w:proofErr w:type="spellStart"/>
            <w:r w:rsidRPr="00CE38F3">
              <w:rPr>
                <w:sz w:val="22"/>
                <w:szCs w:val="22"/>
              </w:rPr>
              <w:t>Neng</w:t>
            </w:r>
            <w:proofErr w:type="spellEnd"/>
            <w:r w:rsidRPr="00CE38F3">
              <w:rPr>
                <w:sz w:val="22"/>
                <w:szCs w:val="22"/>
              </w:rPr>
              <w:t xml:space="preserve"> Technology Co. , Ltd.</w:t>
            </w:r>
          </w:p>
        </w:tc>
        <w:tc>
          <w:tcPr>
            <w:tcW w:w="1337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CE38F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E38F3">
              <w:rPr>
                <w:sz w:val="21"/>
                <w:szCs w:val="16"/>
              </w:rPr>
              <w:t>Setting computing consulting services, power quality assessment consulting services</w:t>
            </w:r>
          </w:p>
        </w:tc>
      </w:tr>
      <w:tr w:rsidR="00750AB4">
        <w:trPr>
          <w:trHeight w:val="446"/>
        </w:trPr>
        <w:tc>
          <w:tcPr>
            <w:tcW w:w="1576" w:type="dxa"/>
            <w:vMerge/>
          </w:tcPr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CE38F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E38F3">
              <w:rPr>
                <w:sz w:val="21"/>
                <w:szCs w:val="16"/>
              </w:rPr>
              <w:t>Setting up the environment management activities of the places involved in the calculation consulting service and power quality assessment consulting service</w:t>
            </w:r>
          </w:p>
        </w:tc>
      </w:tr>
      <w:tr w:rsidR="00750AB4">
        <w:trPr>
          <w:trHeight w:val="412"/>
        </w:trPr>
        <w:tc>
          <w:tcPr>
            <w:tcW w:w="1576" w:type="dxa"/>
            <w:vMerge w:val="restart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CE38F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38F3">
              <w:rPr>
                <w:sz w:val="22"/>
                <w:szCs w:val="22"/>
              </w:rPr>
              <w:t xml:space="preserve">2M-36,2f, Yuan 2,36 </w:t>
            </w:r>
            <w:proofErr w:type="spellStart"/>
            <w:r w:rsidRPr="00CE38F3">
              <w:rPr>
                <w:sz w:val="22"/>
                <w:szCs w:val="22"/>
              </w:rPr>
              <w:t>Zhenxing</w:t>
            </w:r>
            <w:proofErr w:type="spellEnd"/>
            <w:r w:rsidRPr="00CE38F3">
              <w:rPr>
                <w:sz w:val="22"/>
                <w:szCs w:val="22"/>
              </w:rPr>
              <w:t xml:space="preserve"> Road, </w:t>
            </w:r>
            <w:proofErr w:type="spellStart"/>
            <w:r w:rsidRPr="00CE38F3">
              <w:rPr>
                <w:sz w:val="22"/>
                <w:szCs w:val="22"/>
              </w:rPr>
              <w:t>Changping</w:t>
            </w:r>
            <w:proofErr w:type="spellEnd"/>
            <w:r w:rsidRPr="00CE38F3">
              <w:rPr>
                <w:sz w:val="22"/>
                <w:szCs w:val="22"/>
              </w:rPr>
              <w:t xml:space="preserve"> District Science Park, Beijing, China</w:t>
            </w:r>
          </w:p>
        </w:tc>
        <w:tc>
          <w:tcPr>
            <w:tcW w:w="1337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CE38F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38F3">
              <w:rPr>
                <w:sz w:val="22"/>
                <w:szCs w:val="22"/>
              </w:rPr>
              <w:t>Setting up the related occupational health and safety management activities of the places involved in the calculation consulting service and power quality assessment consulting service</w:t>
            </w:r>
          </w:p>
        </w:tc>
      </w:tr>
      <w:tr w:rsidR="00750AB4">
        <w:trPr>
          <w:trHeight w:val="421"/>
        </w:trPr>
        <w:tc>
          <w:tcPr>
            <w:tcW w:w="1576" w:type="dxa"/>
            <w:vMerge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0AB4">
        <w:trPr>
          <w:trHeight w:val="459"/>
        </w:trPr>
        <w:tc>
          <w:tcPr>
            <w:tcW w:w="1576" w:type="dxa"/>
            <w:vMerge w:val="restart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CE38F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E38F3">
              <w:rPr>
                <w:sz w:val="22"/>
                <w:szCs w:val="22"/>
              </w:rPr>
              <w:t xml:space="preserve">2M-36,2f, Yuan 2,36 </w:t>
            </w:r>
            <w:proofErr w:type="spellStart"/>
            <w:r w:rsidRPr="00CE38F3">
              <w:rPr>
                <w:sz w:val="22"/>
                <w:szCs w:val="22"/>
              </w:rPr>
              <w:t>Zhenxing</w:t>
            </w:r>
            <w:proofErr w:type="spellEnd"/>
            <w:r w:rsidRPr="00CE38F3">
              <w:rPr>
                <w:sz w:val="22"/>
                <w:szCs w:val="22"/>
              </w:rPr>
              <w:t xml:space="preserve"> Road, </w:t>
            </w:r>
            <w:proofErr w:type="spellStart"/>
            <w:r w:rsidRPr="00CE38F3">
              <w:rPr>
                <w:sz w:val="22"/>
                <w:szCs w:val="22"/>
              </w:rPr>
              <w:t>Changping</w:t>
            </w:r>
            <w:proofErr w:type="spellEnd"/>
            <w:r w:rsidRPr="00CE38F3">
              <w:rPr>
                <w:sz w:val="22"/>
                <w:szCs w:val="22"/>
              </w:rPr>
              <w:t xml:space="preserve"> District Science Park, Beijing, China</w:t>
            </w:r>
          </w:p>
        </w:tc>
        <w:tc>
          <w:tcPr>
            <w:tcW w:w="1337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0AB4">
        <w:trPr>
          <w:trHeight w:val="374"/>
        </w:trPr>
        <w:tc>
          <w:tcPr>
            <w:tcW w:w="1576" w:type="dxa"/>
            <w:vMerge/>
          </w:tcPr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0AB4">
        <w:trPr>
          <w:trHeight w:val="90"/>
        </w:trPr>
        <w:tc>
          <w:tcPr>
            <w:tcW w:w="9962" w:type="dxa"/>
            <w:gridSpan w:val="6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50AB4">
        <w:tc>
          <w:tcPr>
            <w:tcW w:w="9962" w:type="dxa"/>
            <w:gridSpan w:val="6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50AB4">
        <w:trPr>
          <w:trHeight w:val="862"/>
        </w:trPr>
        <w:tc>
          <w:tcPr>
            <w:tcW w:w="1576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A2303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A2303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_GoBack"/>
            <w:bookmarkEnd w:id="18"/>
          </w:p>
        </w:tc>
      </w:tr>
    </w:tbl>
    <w:p w:rsidR="001A196B" w:rsidRDefault="00A23033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33" w:rsidRDefault="00A23033">
      <w:r>
        <w:separator/>
      </w:r>
    </w:p>
  </w:endnote>
  <w:endnote w:type="continuationSeparator" w:id="0">
    <w:p w:rsidR="00A23033" w:rsidRDefault="00A2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33" w:rsidRDefault="00A23033">
      <w:r>
        <w:separator/>
      </w:r>
    </w:p>
  </w:footnote>
  <w:footnote w:type="continuationSeparator" w:id="0">
    <w:p w:rsidR="00A23033" w:rsidRDefault="00A23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A23033" w:rsidP="00CE38F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50EEF4" wp14:editId="6EEBE3A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A230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A23033" w:rsidP="00CE38F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750AB4"/>
    <w:rsid w:val="00750AB4"/>
    <w:rsid w:val="00A23033"/>
    <w:rsid w:val="00CE3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1373</Characters>
  <Application>Microsoft Office Word</Application>
  <DocSecurity>0</DocSecurity>
  <Lines>11</Lines>
  <Paragraphs>3</Paragraphs>
  <ScaleCrop>false</ScaleCrop>
  <Company>微软中国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33</cp:revision>
  <cp:lastPrinted>2019-05-13T03:13:00Z</cp:lastPrinted>
  <dcterms:created xsi:type="dcterms:W3CDTF">2016-02-16T02:49:00Z</dcterms:created>
  <dcterms:modified xsi:type="dcterms:W3CDTF">2023-01-12T01:31:00Z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