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北京奥特美克科技股份有限公司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0275-2020-2022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0275-2020-2022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7"/>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3375"/>
        <w:gridCol w:w="182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752"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37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北京奥特美克科技股份有限公司</w:t>
            </w:r>
            <w:bookmarkEnd w:id="4"/>
          </w:p>
        </w:tc>
        <w:tc>
          <w:tcPr>
            <w:tcW w:w="182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王帅伟</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37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ISC-2020-0892</w:t>
            </w:r>
            <w:bookmarkEnd w:id="6"/>
          </w:p>
        </w:tc>
        <w:tc>
          <w:tcPr>
            <w:tcW w:w="182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2025-12-21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2"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375" w:type="dxa"/>
            <w:vAlign w:val="center"/>
          </w:tcPr>
          <w:p>
            <w:pPr>
              <w:spacing w:line="360" w:lineRule="exact"/>
              <w:jc w:val="both"/>
              <w:rPr>
                <w:rFonts w:cs="宋体" w:asciiTheme="minorEastAsia" w:hAnsiTheme="minorEastAsia"/>
                <w:kern w:val="0"/>
                <w:szCs w:val="21"/>
              </w:rPr>
            </w:pPr>
            <w:r>
              <w:rPr>
                <w:rFonts w:hint="eastAsia"/>
              </w:rPr>
              <w:t>第</w:t>
            </w:r>
            <w:r>
              <w:rPr>
                <w:rFonts w:hint="eastAsia"/>
                <w:lang w:val="en-US" w:eastAsia="zh-CN"/>
              </w:rPr>
              <w:t>2</w:t>
            </w:r>
            <w:r>
              <w:rPr>
                <w:rFonts w:hint="eastAsia"/>
              </w:rPr>
              <w:t>次监督审核</w:t>
            </w:r>
          </w:p>
        </w:tc>
        <w:tc>
          <w:tcPr>
            <w:tcW w:w="182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bookmarkStart w:id="8" w:name="审核开始日"/>
            <w:r>
              <w:rPr>
                <w:rFonts w:cs="宋体" w:asciiTheme="minorEastAsia" w:hAnsiTheme="minorEastAsia"/>
                <w:kern w:val="0"/>
                <w:szCs w:val="21"/>
              </w:rPr>
              <w:t>2023年01月09日 上午</w:t>
            </w:r>
            <w:bookmarkEnd w:id="8"/>
            <w:r>
              <w:rPr>
                <w:rFonts w:hint="eastAsia" w:cs="宋体" w:asciiTheme="minorEastAsia" w:hAnsiTheme="minorEastAsia"/>
                <w:kern w:val="0"/>
                <w:szCs w:val="21"/>
                <w:lang w:eastAsia="zh-CN"/>
              </w:rPr>
              <w:t>至</w:t>
            </w:r>
            <w:r>
              <w:rPr>
                <w:rFonts w:cs="宋体" w:asciiTheme="minorEastAsia" w:hAnsiTheme="minorEastAsia"/>
                <w:kern w:val="0"/>
                <w:szCs w:val="21"/>
              </w:rPr>
              <w:t>01月</w:t>
            </w:r>
            <w:r>
              <w:rPr>
                <w:rFonts w:hint="eastAsia" w:cs="宋体" w:asciiTheme="minorEastAsia" w:hAnsiTheme="minorEastAsia"/>
                <w:kern w:val="0"/>
                <w:szCs w:val="21"/>
                <w:lang w:val="en-US" w:eastAsia="zh-CN"/>
              </w:rPr>
              <w:t>10</w:t>
            </w:r>
            <w:r>
              <w:rPr>
                <w:rFonts w:cs="宋体" w:asciiTheme="minorEastAsia" w:hAnsiTheme="minorEastAsia"/>
                <w:kern w:val="0"/>
                <w:szCs w:val="21"/>
              </w:rPr>
              <w:t>日</w:t>
            </w:r>
            <w:r>
              <w:rPr>
                <w:rFonts w:hint="eastAsia" w:cs="宋体" w:asciiTheme="minorEastAsia" w:hAnsiTheme="minorEastAsia"/>
                <w:kern w:val="0"/>
                <w:szCs w:val="21"/>
                <w:lang w:eastAsia="zh-CN"/>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52"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375" w:type="dxa"/>
            <w:vAlign w:val="center"/>
          </w:tcPr>
          <w:p>
            <w:pPr>
              <w:spacing w:line="360" w:lineRule="exact"/>
              <w:jc w:val="both"/>
              <w:rPr>
                <w:rFonts w:asciiTheme="minorEastAsia" w:hAnsiTheme="minorEastAsia"/>
              </w:rPr>
            </w:pPr>
            <w:r>
              <w:rPr>
                <w:rFonts w:hint="eastAsia" w:asciiTheme="minorEastAsia" w:hAnsiTheme="minorEastAsia"/>
                <w:lang w:eastAsia="zh-CN"/>
              </w:rPr>
              <w:t>姜丽</w:t>
            </w:r>
            <w:r>
              <w:rPr>
                <w:rFonts w:asciiTheme="minorEastAsia" w:hAnsiTheme="minorEastAsia"/>
              </w:rPr>
              <w:t>2021-M1MMS-2274284</w:t>
            </w:r>
          </w:p>
          <w:p>
            <w:pPr>
              <w:tabs>
                <w:tab w:val="left" w:pos="880"/>
              </w:tabs>
              <w:autoSpaceDE w:val="0"/>
              <w:autoSpaceDN w:val="0"/>
              <w:adjustRightInd w:val="0"/>
              <w:spacing w:before="35" w:line="320" w:lineRule="exact"/>
              <w:ind w:right="161" w:rightChars="0"/>
              <w:jc w:val="left"/>
              <w:rPr>
                <w:rFonts w:cs="宋体" w:asciiTheme="minorEastAsia" w:hAnsiTheme="minorEastAsia"/>
                <w:kern w:val="0"/>
                <w:szCs w:val="21"/>
              </w:rPr>
            </w:pPr>
          </w:p>
        </w:tc>
        <w:tc>
          <w:tcPr>
            <w:tcW w:w="182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jc w:val="left"/>
              <w:rPr>
                <w:rFonts w:cs="宋体" w:asciiTheme="minorEastAsia" w:hAnsiTheme="minorEastAsia"/>
                <w:kern w:val="0"/>
                <w:szCs w:val="21"/>
              </w:rPr>
            </w:pPr>
            <w:r>
              <w:rPr>
                <w:rFonts w:hint="eastAsia" w:ascii="宋体" w:hAnsi="宋体" w:cs="宋体"/>
                <w:bCs/>
                <w:szCs w:val="21"/>
                <w:lang w:eastAsia="zh-CN"/>
              </w:rPr>
              <w:t>质量部、研发部、综合部、营销中心、生产部、采购部、</w:t>
            </w:r>
            <w:r>
              <w:rPr>
                <w:rFonts w:hint="eastAsia" w:ascii="宋体" w:hAnsi="宋体" w:cs="宋体"/>
                <w:kern w:val="0"/>
                <w:sz w:val="21"/>
                <w:szCs w:val="21"/>
                <w:lang w:eastAsia="zh-CN"/>
              </w:rPr>
              <w:t>物流库房</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numPr>
          <w:ilvl w:val="0"/>
          <w:numId w:val="0"/>
        </w:numPr>
        <w:spacing w:line="360" w:lineRule="auto"/>
        <w:ind w:leftChars="0" w:firstLine="420" w:firstLineChars="200"/>
        <w:rPr>
          <w:rFonts w:hint="eastAsia" w:ascii="宋体" w:hAnsi="宋体" w:eastAsia="宋体" w:cs="宋体"/>
          <w:color w:val="auto"/>
          <w:kern w:val="24"/>
          <w:szCs w:val="21"/>
          <w:highlight w:val="none"/>
        </w:rPr>
      </w:pPr>
      <w:r>
        <w:rPr>
          <w:rFonts w:hint="eastAsia" w:ascii="宋体" w:hAnsi="宋体" w:eastAsia="宋体" w:cs="宋体"/>
          <w:bCs/>
          <w:color w:val="auto"/>
          <w:kern w:val="0"/>
          <w:szCs w:val="21"/>
          <w:highlight w:val="none"/>
        </w:rPr>
        <w:t>20</w:t>
      </w:r>
      <w:r>
        <w:rPr>
          <w:rFonts w:hint="eastAsia" w:ascii="宋体" w:hAnsi="宋体" w:eastAsia="宋体" w:cs="宋体"/>
          <w:bCs/>
          <w:color w:val="auto"/>
          <w:kern w:val="0"/>
          <w:szCs w:val="21"/>
          <w:highlight w:val="none"/>
          <w:lang w:val="en-US" w:eastAsia="zh-CN"/>
        </w:rPr>
        <w:t>21</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11</w:t>
      </w:r>
      <w:r>
        <w:rPr>
          <w:rFonts w:hint="eastAsia" w:ascii="宋体" w:hAnsi="宋体" w:eastAsia="宋体" w:cs="宋体"/>
          <w:bCs/>
          <w:color w:val="auto"/>
          <w:kern w:val="0"/>
          <w:szCs w:val="21"/>
          <w:highlight w:val="none"/>
        </w:rPr>
        <w:t>月至今，公司日常运行中生产经营平稳，企业未有违反法律、法规问题和产品质量问题的投诉或重大质量事故发生。</w:t>
      </w:r>
      <w:r>
        <w:rPr>
          <w:rFonts w:hint="eastAsia" w:ascii="宋体" w:hAnsi="宋体" w:cs="宋体"/>
          <w:bCs/>
          <w:color w:val="auto"/>
          <w:kern w:val="0"/>
          <w:szCs w:val="21"/>
          <w:highlight w:val="none"/>
          <w:lang w:val="en-US" w:eastAsia="zh-CN"/>
        </w:rPr>
        <w:t>对企业</w:t>
      </w:r>
      <w:r>
        <w:rPr>
          <w:rFonts w:hint="eastAsia" w:ascii="宋体" w:hAnsi="宋体"/>
          <w:color w:val="auto"/>
          <w:kern w:val="24"/>
          <w:szCs w:val="21"/>
        </w:rPr>
        <w:t>一年来</w:t>
      </w:r>
      <w:r>
        <w:rPr>
          <w:rFonts w:hint="eastAsia" w:ascii="宋体" w:hAnsi="宋体"/>
          <w:color w:val="auto"/>
          <w:kern w:val="24"/>
          <w:szCs w:val="21"/>
          <w:lang w:val="en-US" w:eastAsia="zh-CN"/>
        </w:rPr>
        <w:t>的</w:t>
      </w:r>
      <w:r>
        <w:rPr>
          <w:rFonts w:hint="eastAsia" w:ascii="宋体" w:hAnsi="宋体"/>
          <w:color w:val="auto"/>
          <w:kern w:val="24"/>
          <w:szCs w:val="21"/>
        </w:rPr>
        <w:t>重点工作</w:t>
      </w:r>
      <w:r>
        <w:rPr>
          <w:rFonts w:hint="eastAsia" w:ascii="宋体" w:hAnsi="宋体"/>
          <w:color w:val="auto"/>
          <w:kern w:val="24"/>
          <w:szCs w:val="21"/>
          <w:lang w:val="en-US" w:eastAsia="zh-CN"/>
        </w:rPr>
        <w:t>进行审核</w:t>
      </w:r>
      <w:r>
        <w:rPr>
          <w:rFonts w:hint="eastAsia" w:ascii="宋体" w:hAnsi="宋体"/>
          <w:color w:val="auto"/>
          <w:kern w:val="24"/>
          <w:szCs w:val="21"/>
        </w:rPr>
        <w:t>：</w:t>
      </w:r>
    </w:p>
    <w:p>
      <w:pPr>
        <w:spacing w:line="360" w:lineRule="auto"/>
        <w:ind w:firstLine="420" w:firstLineChars="200"/>
        <w:rPr>
          <w:rFonts w:hint="eastAsia" w:ascii="宋体" w:hAnsi="宋体" w:eastAsia="宋体" w:cs="宋体"/>
          <w:color w:val="auto"/>
          <w:kern w:val="0"/>
        </w:rPr>
      </w:pPr>
      <w:r>
        <w:rPr>
          <w:rFonts w:hint="eastAsia" w:ascii="宋体" w:hAnsi="宋体" w:eastAsia="宋体" w:cs="宋体"/>
          <w:bCs/>
          <w:color w:val="auto"/>
          <w:kern w:val="0"/>
          <w:sz w:val="21"/>
          <w:szCs w:val="21"/>
          <w:highlight w:val="none"/>
        </w:rPr>
        <w:t>为有效评</w:t>
      </w:r>
      <w:r>
        <w:rPr>
          <w:rFonts w:hint="eastAsia" w:ascii="宋体" w:hAnsi="宋体" w:eastAsia="宋体" w:cs="宋体"/>
          <w:bCs/>
          <w:color w:val="auto"/>
          <w:kern w:val="0"/>
          <w:sz w:val="21"/>
          <w:szCs w:val="21"/>
          <w:highlight w:val="none"/>
          <w:u w:val="none"/>
        </w:rPr>
        <w:t>价</w:t>
      </w:r>
      <w:r>
        <w:rPr>
          <w:rFonts w:hint="eastAsia" w:eastAsia="宋体" w:cs="宋体" w:asciiTheme="minorEastAsia" w:hAnsiTheme="minorEastAsia"/>
          <w:kern w:val="0"/>
          <w:szCs w:val="21"/>
          <w:lang w:eastAsia="zh-CN"/>
        </w:rPr>
        <w:t xml:space="preserve"> 北京奥特美克科技股份有限公司</w:t>
      </w:r>
      <w:r>
        <w:rPr>
          <w:rFonts w:hint="eastAsia" w:ascii="宋体" w:hAnsi="宋体" w:eastAsia="宋体" w:cs="宋体"/>
          <w:bCs/>
          <w:color w:val="auto"/>
          <w:kern w:val="0"/>
          <w:sz w:val="21"/>
          <w:szCs w:val="21"/>
          <w:highlight w:val="none"/>
          <w:u w:val="none"/>
        </w:rPr>
        <w:t>测</w:t>
      </w:r>
      <w:r>
        <w:rPr>
          <w:rFonts w:hint="eastAsia" w:ascii="宋体" w:hAnsi="宋体" w:eastAsia="宋体" w:cs="宋体"/>
          <w:bCs/>
          <w:color w:val="auto"/>
          <w:kern w:val="0"/>
          <w:sz w:val="21"/>
          <w:szCs w:val="21"/>
          <w:highlight w:val="none"/>
        </w:rPr>
        <w:t>量管理体系</w:t>
      </w:r>
      <w:r>
        <w:rPr>
          <w:rFonts w:hint="eastAsia" w:ascii="宋体" w:hAnsi="宋体" w:eastAsia="宋体" w:cs="宋体"/>
          <w:bCs/>
          <w:color w:val="auto"/>
          <w:kern w:val="0"/>
          <w:sz w:val="21"/>
          <w:szCs w:val="21"/>
          <w:highlight w:val="none"/>
          <w:lang w:val="en-US" w:eastAsia="zh-CN"/>
        </w:rPr>
        <w:t>自上年认证监督后</w:t>
      </w:r>
      <w:r>
        <w:rPr>
          <w:rFonts w:hint="eastAsia" w:ascii="宋体" w:hAnsi="宋体" w:eastAsia="宋体" w:cs="宋体"/>
          <w:bCs/>
          <w:color w:val="auto"/>
          <w:kern w:val="0"/>
          <w:sz w:val="21"/>
          <w:szCs w:val="21"/>
          <w:highlight w:val="none"/>
        </w:rPr>
        <w:t>一年来</w:t>
      </w:r>
      <w:r>
        <w:rPr>
          <w:rFonts w:hint="eastAsia" w:ascii="宋体" w:hAnsi="宋体" w:eastAsia="宋体" w:cs="宋体"/>
          <w:bCs/>
          <w:color w:val="auto"/>
          <w:kern w:val="0"/>
          <w:sz w:val="21"/>
          <w:szCs w:val="21"/>
          <w:lang w:val="en-US" w:eastAsia="zh-CN"/>
        </w:rPr>
        <w:t>的</w:t>
      </w:r>
      <w:r>
        <w:rPr>
          <w:rFonts w:hint="eastAsia" w:ascii="宋体" w:hAnsi="宋体" w:eastAsia="宋体" w:cs="宋体"/>
          <w:bCs/>
          <w:color w:val="auto"/>
          <w:kern w:val="0"/>
          <w:sz w:val="21"/>
          <w:szCs w:val="21"/>
        </w:rPr>
        <w:t>运行情况，</w:t>
      </w:r>
      <w:r>
        <w:rPr>
          <w:rFonts w:hint="eastAsia" w:ascii="宋体" w:hAnsi="宋体" w:eastAsia="宋体" w:cs="宋体"/>
          <w:bCs/>
          <w:color w:val="auto"/>
          <w:kern w:val="0"/>
          <w:sz w:val="21"/>
          <w:szCs w:val="21"/>
          <w:lang w:val="en-US" w:eastAsia="zh-CN"/>
        </w:rPr>
        <w:t xml:space="preserve"> 现场审核</w:t>
      </w:r>
      <w:r>
        <w:rPr>
          <w:rFonts w:hint="eastAsia" w:ascii="宋体" w:hAnsi="宋体" w:eastAsia="宋体" w:cs="宋体"/>
          <w:bCs/>
          <w:color w:val="auto"/>
          <w:kern w:val="0"/>
          <w:sz w:val="21"/>
          <w:szCs w:val="21"/>
        </w:rPr>
        <w:t>抽查了</w:t>
      </w:r>
      <w:r>
        <w:rPr>
          <w:rFonts w:hint="eastAsia" w:ascii="宋体" w:hAnsi="宋体" w:eastAsia="宋体" w:cs="宋体"/>
          <w:bCs/>
          <w:color w:val="auto"/>
          <w:kern w:val="0"/>
          <w:sz w:val="21"/>
          <w:szCs w:val="21"/>
          <w:lang w:val="en-US" w:eastAsia="zh-CN"/>
        </w:rPr>
        <w:t>企业</w:t>
      </w:r>
      <w:r>
        <w:rPr>
          <w:rFonts w:hint="eastAsia" w:ascii="宋体" w:hAnsi="宋体" w:eastAsia="宋体" w:cs="宋体"/>
          <w:bCs/>
          <w:color w:val="auto"/>
          <w:kern w:val="0"/>
          <w:sz w:val="21"/>
          <w:szCs w:val="21"/>
        </w:rPr>
        <w:t>测量管理体系内</w:t>
      </w:r>
      <w:r>
        <w:rPr>
          <w:rFonts w:hint="eastAsia" w:ascii="宋体" w:hAnsi="宋体" w:eastAsia="宋体" w:cs="宋体"/>
          <w:bCs/>
          <w:color w:val="auto"/>
          <w:kern w:val="0"/>
          <w:sz w:val="21"/>
          <w:szCs w:val="21"/>
          <w:lang w:val="en-US" w:eastAsia="zh-CN"/>
        </w:rPr>
        <w:t>的7个职能部门，覆盖了企业</w:t>
      </w:r>
      <w:r>
        <w:rPr>
          <w:rFonts w:hint="eastAsia" w:ascii="宋体" w:hAnsi="宋体" w:eastAsia="宋体" w:cs="宋体"/>
          <w:bCs/>
          <w:color w:val="auto"/>
          <w:kern w:val="0"/>
          <w:sz w:val="21"/>
          <w:szCs w:val="21"/>
        </w:rPr>
        <w:t>管理、生产、经营、质量和环境等方面</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企业的能源计量器具的配备率及准确度等级均满足GB17167-2006标准要求</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w:t>
      </w:r>
      <w:r>
        <w:rPr>
          <w:rFonts w:hint="eastAsia" w:ascii="宋体" w:hAnsi="宋体" w:eastAsia="宋体" w:cs="宋体"/>
          <w:bCs/>
          <w:color w:val="auto"/>
          <w:kern w:val="0"/>
          <w:sz w:val="21"/>
          <w:szCs w:val="21"/>
          <w:lang w:eastAsia="zh-CN"/>
        </w:rPr>
        <w:t>不</w:t>
      </w:r>
      <w:r>
        <w:rPr>
          <w:rFonts w:hint="eastAsia" w:ascii="宋体" w:hAnsi="宋体" w:eastAsia="宋体" w:cs="宋体"/>
          <w:bCs/>
          <w:color w:val="auto"/>
          <w:kern w:val="0"/>
          <w:sz w:val="21"/>
          <w:szCs w:val="21"/>
        </w:rPr>
        <w:t>是重点</w:t>
      </w:r>
      <w:r>
        <w:rPr>
          <w:rFonts w:hint="eastAsia" w:ascii="宋体" w:hAnsi="宋体" w:eastAsia="宋体" w:cs="宋体"/>
          <w:bCs/>
          <w:color w:val="auto"/>
          <w:kern w:val="0"/>
          <w:sz w:val="21"/>
          <w:szCs w:val="21"/>
          <w:lang w:val="en-US" w:eastAsia="zh-CN"/>
        </w:rPr>
        <w:t>耗</w:t>
      </w:r>
      <w:r>
        <w:rPr>
          <w:rFonts w:hint="eastAsia" w:ascii="宋体" w:hAnsi="宋体" w:eastAsia="宋体" w:cs="宋体"/>
          <w:bCs/>
          <w:color w:val="auto"/>
          <w:kern w:val="0"/>
          <w:sz w:val="21"/>
          <w:szCs w:val="21"/>
        </w:rPr>
        <w:t>能单位</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重点抽查</w:t>
      </w:r>
      <w:r>
        <w:rPr>
          <w:rFonts w:hint="eastAsia" w:ascii="宋体" w:hAnsi="宋体" w:eastAsia="宋体" w:cs="宋体"/>
          <w:color w:val="auto"/>
          <w:sz w:val="21"/>
          <w:szCs w:val="21"/>
        </w:rPr>
        <w:t>了</w:t>
      </w:r>
      <w:r>
        <w:rPr>
          <w:rFonts w:hint="eastAsia" w:ascii="宋体" w:hAnsi="宋体" w:eastAsia="宋体" w:cs="宋体"/>
          <w:color w:val="auto"/>
          <w:sz w:val="21"/>
          <w:szCs w:val="21"/>
          <w:lang w:eastAsia="zh-CN"/>
        </w:rPr>
        <w:t>企业</w:t>
      </w:r>
      <w:r>
        <w:rPr>
          <w:rFonts w:hint="eastAsia" w:ascii="宋体" w:hAnsi="宋体" w:eastAsia="宋体" w:cs="宋体"/>
          <w:color w:val="auto"/>
          <w:sz w:val="21"/>
          <w:szCs w:val="21"/>
        </w:rPr>
        <w:t>计量特征突出的重要环节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覆盖了主要原材料检验、生产工艺质量控制、产品出厂检测以及量值溯源系统</w:t>
      </w:r>
      <w:r>
        <w:rPr>
          <w:rFonts w:hint="eastAsia" w:ascii="宋体" w:hAnsi="宋体" w:eastAsia="宋体" w:cs="宋体"/>
          <w:bCs/>
          <w:color w:val="auto"/>
          <w:kern w:val="0"/>
          <w:sz w:val="21"/>
          <w:szCs w:val="21"/>
        </w:rPr>
        <w:t>，同时，跟踪验证了该</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在</w:t>
      </w:r>
      <w:r>
        <w:rPr>
          <w:rFonts w:hint="eastAsia" w:ascii="宋体" w:hAnsi="宋体" w:eastAsia="宋体" w:cs="宋体"/>
          <w:bCs/>
          <w:color w:val="auto"/>
          <w:kern w:val="0"/>
          <w:sz w:val="21"/>
          <w:szCs w:val="21"/>
          <w:lang w:val="en-US" w:eastAsia="zh-CN"/>
        </w:rPr>
        <w:t>一年来</w:t>
      </w:r>
      <w:r>
        <w:rPr>
          <w:rFonts w:hint="eastAsia" w:ascii="宋体" w:hAnsi="宋体" w:eastAsia="宋体" w:cs="宋体"/>
          <w:bCs/>
          <w:color w:val="auto"/>
          <w:kern w:val="0"/>
          <w:sz w:val="21"/>
          <w:szCs w:val="21"/>
        </w:rPr>
        <w:t>对体系的运行监视、分析完善和持续改进等情况。</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测量管理体系的符合性、有效性及持续改进</w:t>
      </w:r>
      <w:r>
        <w:rPr>
          <w:rFonts w:hint="eastAsia" w:ascii="宋体" w:hAnsi="宋体" w:eastAsia="宋体" w:cs="宋体"/>
          <w:bCs/>
          <w:color w:val="auto"/>
          <w:kern w:val="0"/>
          <w:sz w:val="21"/>
          <w:szCs w:val="21"/>
          <w:lang w:val="en-US" w:eastAsia="zh-CN"/>
        </w:rPr>
        <w:t>均</w:t>
      </w:r>
      <w:r>
        <w:rPr>
          <w:rFonts w:hint="eastAsia" w:ascii="宋体" w:hAnsi="宋体" w:eastAsia="宋体" w:cs="宋体"/>
          <w:bCs/>
          <w:color w:val="auto"/>
          <w:kern w:val="0"/>
          <w:sz w:val="21"/>
          <w:szCs w:val="21"/>
        </w:rPr>
        <w:t>符合GB/T 19022-2003标准要求，测量管理体系正常有</w:t>
      </w:r>
      <w:r>
        <w:rPr>
          <w:rFonts w:hint="eastAsia" w:ascii="宋体" w:hAnsi="宋体" w:eastAsia="宋体" w:cs="宋体"/>
          <w:bCs/>
          <w:color w:val="auto"/>
          <w:kern w:val="0"/>
          <w:sz w:val="21"/>
          <w:szCs w:val="21"/>
          <w:lang w:val="en-US" w:eastAsia="zh-CN"/>
        </w:rPr>
        <w:t>效</w:t>
      </w:r>
      <w:r>
        <w:rPr>
          <w:rFonts w:hint="eastAsia" w:ascii="宋体" w:hAnsi="宋体" w:eastAsia="宋体" w:cs="宋体"/>
          <w:bCs/>
          <w:color w:val="auto"/>
          <w:kern w:val="0"/>
          <w:sz w:val="21"/>
          <w:szCs w:val="21"/>
        </w:rPr>
        <w:t>运行，较好地满足了</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生产持续发展的需要。</w:t>
      </w:r>
    </w:p>
    <w:p>
      <w:pPr>
        <w:widowControl/>
        <w:spacing w:line="360" w:lineRule="auto"/>
        <w:ind w:firstLine="420" w:firstLineChars="200"/>
        <w:rPr>
          <w:rFonts w:ascii="宋体" w:cs="宋体"/>
          <w:bCs/>
          <w:kern w:val="0"/>
          <w:szCs w:val="21"/>
        </w:rPr>
      </w:pP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2.</w:t>
      </w:r>
      <w:r>
        <w:rPr>
          <w:rFonts w:hint="eastAsia" w:ascii="宋体" w:hAnsi="宋体" w:eastAsia="宋体" w:cs="宋体"/>
          <w:b/>
          <w:bCs w:val="0"/>
          <w:color w:val="auto"/>
          <w:szCs w:val="21"/>
        </w:rPr>
        <w:t>内部审核和管理评审</w:t>
      </w:r>
      <w:r>
        <w:rPr>
          <w:rFonts w:hint="eastAsia" w:ascii="宋体" w:hAnsi="宋体" w:eastAsia="宋体" w:cs="宋体"/>
          <w:b/>
          <w:bCs w:val="0"/>
          <w:color w:val="auto"/>
          <w:kern w:val="0"/>
          <w:szCs w:val="21"/>
        </w:rPr>
        <w:t>的情况：</w:t>
      </w:r>
    </w:p>
    <w:p>
      <w:pPr>
        <w:spacing w:line="460" w:lineRule="exact"/>
        <w:rPr>
          <w:rStyle w:val="13"/>
          <w:rFonts w:hint="eastAsia" w:ascii="宋体" w:hAnsi="宋体" w:eastAsia="宋体" w:cs="宋体"/>
          <w:color w:val="auto"/>
          <w:sz w:val="21"/>
          <w:szCs w:val="21"/>
          <w:lang w:val="en-US" w:eastAsia="zh-CN"/>
        </w:rPr>
      </w:pPr>
      <w:r>
        <w:rPr>
          <w:rStyle w:val="13"/>
          <w:rFonts w:hint="eastAsia" w:ascii="宋体" w:hAnsi="宋体" w:eastAsia="宋体" w:cs="宋体"/>
          <w:color w:val="auto"/>
          <w:sz w:val="21"/>
          <w:szCs w:val="21"/>
        </w:rPr>
        <w:t>2.1内审情况：</w:t>
      </w: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22</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11</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2-3</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ascii="宋体" w:hAnsi="宋体" w:cs="宋体"/>
          <w:bCs/>
          <w:kern w:val="0"/>
          <w:szCs w:val="21"/>
          <w:lang w:eastAsia="zh-CN"/>
        </w:rPr>
        <w:t>管代白永飞任审核组长组织</w:t>
      </w:r>
      <w:r>
        <w:rPr>
          <w:rFonts w:hint="eastAsia" w:ascii="宋体" w:hAnsi="宋体" w:cs="宋体"/>
          <w:bCs/>
          <w:kern w:val="0"/>
          <w:szCs w:val="21"/>
        </w:rPr>
        <w:t>审核。</w:t>
      </w:r>
      <w:r>
        <w:rPr>
          <w:rFonts w:hint="eastAsia" w:ascii="宋体" w:hAnsi="宋体" w:cs="宋体"/>
          <w:bCs/>
          <w:kern w:val="0"/>
          <w:szCs w:val="21"/>
          <w:lang w:val="en-US" w:eastAsia="zh-CN"/>
        </w:rPr>
        <w:t>1</w:t>
      </w:r>
      <w:r>
        <w:rPr>
          <w:rFonts w:hint="eastAsia" w:ascii="宋体" w:hAnsi="宋体" w:cs="宋体"/>
          <w:bCs/>
          <w:kern w:val="0"/>
          <w:szCs w:val="21"/>
          <w:highlight w:val="none"/>
          <w:lang w:val="en-US" w:eastAsia="zh-CN"/>
        </w:rPr>
        <w:t>个</w:t>
      </w:r>
      <w:r>
        <w:rPr>
          <w:rFonts w:hint="eastAsia" w:ascii="宋体" w:hAnsi="宋体" w:cs="宋体"/>
          <w:bCs/>
          <w:kern w:val="0"/>
          <w:szCs w:val="21"/>
          <w:highlight w:val="none"/>
        </w:rPr>
        <w:t>内审组对公司包括管理</w:t>
      </w:r>
      <w:r>
        <w:rPr>
          <w:rFonts w:hint="eastAsia" w:ascii="宋体" w:hAnsi="宋体" w:cs="宋体"/>
          <w:bCs/>
          <w:kern w:val="0"/>
          <w:szCs w:val="21"/>
        </w:rPr>
        <w:t>层在内的</w:t>
      </w:r>
      <w:r>
        <w:rPr>
          <w:rFonts w:hint="eastAsia" w:ascii="宋体" w:hAnsi="宋体" w:cs="宋体"/>
          <w:bCs/>
          <w:kern w:val="0"/>
          <w:szCs w:val="21"/>
          <w:lang w:val="en-US" w:eastAsia="zh-CN"/>
        </w:rPr>
        <w:t>7</w:t>
      </w:r>
      <w:r>
        <w:rPr>
          <w:rFonts w:hint="eastAsia" w:ascii="宋体" w:hAnsi="宋体" w:cs="宋体"/>
          <w:kern w:val="0"/>
          <w:szCs w:val="21"/>
        </w:rPr>
        <w:t>个</w:t>
      </w:r>
      <w:r>
        <w:rPr>
          <w:rFonts w:ascii="宋体" w:hAnsi="宋体" w:cs="宋体"/>
          <w:kern w:val="0"/>
          <w:szCs w:val="21"/>
        </w:rPr>
        <w:t>部门</w:t>
      </w:r>
      <w:r>
        <w:rPr>
          <w:rFonts w:hint="eastAsia" w:ascii="宋体" w:hAnsi="宋体" w:cs="宋体"/>
          <w:kern w:val="0"/>
          <w:szCs w:val="21"/>
          <w:lang w:eastAsia="zh-CN"/>
        </w:rPr>
        <w:t>及作业区</w:t>
      </w:r>
      <w:r>
        <w:rPr>
          <w:rFonts w:hint="eastAsia" w:ascii="宋体" w:hAnsi="宋体" w:cs="宋体"/>
          <w:bCs/>
          <w:kern w:val="0"/>
          <w:sz w:val="21"/>
          <w:szCs w:val="21"/>
        </w:rPr>
        <w:t>进行了全要素的审核。内部审核发现</w:t>
      </w:r>
      <w:r>
        <w:rPr>
          <w:rFonts w:hint="eastAsia" w:ascii="宋体" w:hAnsi="宋体" w:cs="宋体"/>
          <w:bCs/>
          <w:kern w:val="0"/>
          <w:sz w:val="21"/>
          <w:szCs w:val="21"/>
          <w:lang w:eastAsia="zh-CN"/>
        </w:rPr>
        <w:t>一个</w:t>
      </w:r>
      <w:r>
        <w:rPr>
          <w:rFonts w:hint="eastAsia" w:ascii="宋体" w:hAnsi="宋体" w:cs="宋体"/>
          <w:bCs/>
          <w:kern w:val="0"/>
          <w:sz w:val="21"/>
          <w:szCs w:val="21"/>
        </w:rPr>
        <w:t>不符合项，</w:t>
      </w:r>
      <w:r>
        <w:rPr>
          <w:rFonts w:hint="eastAsia"/>
          <w:szCs w:val="21"/>
          <w:highlight w:val="none"/>
          <w:lang w:eastAsia="zh-CN"/>
        </w:rPr>
        <w:t>其中内审员回避本部门审核</w:t>
      </w:r>
      <w:r>
        <w:rPr>
          <w:rFonts w:hint="eastAsia" w:ascii="宋体" w:hAnsi="宋体"/>
          <w:bCs/>
          <w:szCs w:val="21"/>
        </w:rPr>
        <w:t>该不符合项于20</w:t>
      </w:r>
      <w:r>
        <w:rPr>
          <w:rFonts w:ascii="宋体" w:hAnsi="宋体"/>
          <w:bCs/>
          <w:szCs w:val="21"/>
        </w:rPr>
        <w:t>2</w:t>
      </w:r>
      <w:r>
        <w:rPr>
          <w:rFonts w:hint="eastAsia" w:ascii="宋体" w:hAnsi="宋体"/>
          <w:bCs/>
          <w:szCs w:val="21"/>
          <w:lang w:val="en-US" w:eastAsia="zh-CN"/>
        </w:rPr>
        <w:t>2</w:t>
      </w:r>
      <w:r>
        <w:rPr>
          <w:rFonts w:hint="eastAsia" w:ascii="宋体" w:hAnsi="宋体"/>
          <w:bCs/>
          <w:szCs w:val="21"/>
        </w:rPr>
        <w:t>年</w:t>
      </w:r>
      <w:r>
        <w:rPr>
          <w:rFonts w:hint="eastAsia" w:ascii="宋体" w:hAnsi="宋体"/>
          <w:bCs/>
          <w:szCs w:val="21"/>
          <w:lang w:val="en-US" w:eastAsia="zh-CN"/>
        </w:rPr>
        <w:t>11</w:t>
      </w:r>
      <w:r>
        <w:rPr>
          <w:rFonts w:hint="eastAsia" w:ascii="宋体" w:hAnsi="宋体"/>
          <w:bCs/>
          <w:szCs w:val="21"/>
        </w:rPr>
        <w:t>月</w:t>
      </w:r>
      <w:r>
        <w:rPr>
          <w:rFonts w:hint="eastAsia" w:ascii="宋体" w:hAnsi="宋体"/>
          <w:bCs/>
          <w:szCs w:val="21"/>
          <w:lang w:val="en-US" w:eastAsia="zh-CN"/>
        </w:rPr>
        <w:t>07</w:t>
      </w:r>
      <w:r>
        <w:rPr>
          <w:rFonts w:hint="eastAsia" w:ascii="宋体" w:hAnsi="宋体"/>
          <w:bCs/>
          <w:szCs w:val="21"/>
        </w:rPr>
        <w:t>日，完成整改，不符合项已关闭。</w:t>
      </w:r>
      <w:r>
        <w:rPr>
          <w:rFonts w:hint="eastAsia" w:ascii="宋体" w:hAnsi="宋体" w:cs="宋体"/>
          <w:bCs/>
          <w:kern w:val="0"/>
          <w:sz w:val="21"/>
          <w:szCs w:val="21"/>
        </w:rPr>
        <w:t>，</w:t>
      </w:r>
      <w:r>
        <w:rPr>
          <w:rFonts w:hint="eastAsia"/>
          <w:szCs w:val="21"/>
          <w:highlight w:val="none"/>
          <w:lang w:eastAsia="zh-CN"/>
        </w:rPr>
        <w:t>其中内审员回避本部门审核。</w:t>
      </w:r>
      <w:r>
        <w:rPr>
          <w:rFonts w:hint="eastAsia" w:ascii="宋体" w:hAnsi="宋体"/>
          <w:bCs/>
          <w:szCs w:val="21"/>
        </w:rPr>
        <w:t>通过内审工作，对企业的测量管理体系运行情况进行检查和审核，达到了发现问题进而马上解决问题的目的，收到了很好的效果。</w:t>
      </w:r>
      <w:r>
        <w:rPr>
          <w:rFonts w:hint="eastAsia" w:ascii="Times New Roman" w:hAnsi="Times New Roman" w:cs="Times New Roman"/>
          <w:bCs/>
          <w:kern w:val="0"/>
          <w:szCs w:val="21"/>
          <w:lang w:val="en-US" w:eastAsia="zh-CN"/>
        </w:rPr>
        <w:t>满足测量体系</w:t>
      </w:r>
      <w:r>
        <w:rPr>
          <w:rFonts w:hint="eastAsia" w:ascii="Times New Roman" w:hAnsi="Times New Roman" w:cs="Times New Roman"/>
          <w:bCs/>
          <w:kern w:val="0"/>
          <w:szCs w:val="21"/>
          <w:lang w:eastAsia="zh-CN"/>
        </w:rPr>
        <w:t>认证工作的需求</w:t>
      </w:r>
      <w:r>
        <w:rPr>
          <w:rFonts w:hint="eastAsia" w:ascii="宋体" w:hAnsi="宋体" w:eastAsia="宋体" w:cs="宋体"/>
          <w:bCs/>
          <w:color w:val="auto"/>
          <w:kern w:val="0"/>
          <w:szCs w:val="21"/>
          <w:lang w:eastAsia="zh-CN"/>
        </w:rPr>
        <w:t>。</w:t>
      </w:r>
    </w:p>
    <w:p>
      <w:pPr>
        <w:spacing w:line="360" w:lineRule="auto"/>
        <w:rPr>
          <w:rStyle w:val="13"/>
          <w:rFonts w:hint="eastAsia" w:ascii="宋体" w:hAnsi="宋体" w:eastAsia="宋体" w:cs="宋体"/>
          <w:color w:val="auto"/>
          <w:sz w:val="21"/>
          <w:szCs w:val="21"/>
        </w:rPr>
      </w:pPr>
      <w:r>
        <w:rPr>
          <w:rStyle w:val="13"/>
          <w:rFonts w:hint="eastAsia" w:ascii="宋体" w:hAnsi="宋体" w:eastAsia="宋体" w:cs="宋体"/>
          <w:color w:val="auto"/>
          <w:sz w:val="21"/>
          <w:szCs w:val="21"/>
        </w:rPr>
        <w:t>2.2管理评审情况：</w:t>
      </w:r>
      <w:r>
        <w:rPr>
          <w:rFonts w:hint="eastAsia" w:ascii="宋体" w:hAnsi="宋体" w:cs="宋体"/>
          <w:bCs/>
          <w:kern w:val="0"/>
          <w:szCs w:val="21"/>
        </w:rPr>
        <w:t>公司于20</w:t>
      </w:r>
      <w:r>
        <w:rPr>
          <w:rFonts w:hint="eastAsia" w:ascii="宋体" w:hAnsi="宋体" w:cs="宋体"/>
          <w:bCs/>
          <w:kern w:val="0"/>
          <w:szCs w:val="21"/>
          <w:lang w:val="en-US" w:eastAsia="zh-CN"/>
        </w:rPr>
        <w:t>22</w:t>
      </w:r>
      <w:r>
        <w:rPr>
          <w:rFonts w:hint="eastAsia" w:ascii="宋体" w:hAnsi="宋体" w:cs="宋体"/>
          <w:bCs/>
          <w:kern w:val="0"/>
          <w:szCs w:val="21"/>
        </w:rPr>
        <w:t>年</w:t>
      </w:r>
      <w:r>
        <w:rPr>
          <w:rFonts w:hint="eastAsia" w:ascii="宋体" w:hAnsi="宋体" w:cs="宋体"/>
          <w:bCs/>
          <w:kern w:val="0"/>
          <w:szCs w:val="21"/>
          <w:lang w:val="en-US" w:eastAsia="zh-CN"/>
        </w:rPr>
        <w:t>11</w:t>
      </w:r>
      <w:r>
        <w:rPr>
          <w:rFonts w:hint="eastAsia" w:ascii="宋体" w:hAnsi="宋体" w:cs="宋体"/>
          <w:bCs/>
          <w:kern w:val="0"/>
          <w:szCs w:val="21"/>
        </w:rPr>
        <w:t>月</w:t>
      </w:r>
      <w:r>
        <w:rPr>
          <w:rFonts w:hint="eastAsia" w:ascii="宋体" w:hAnsi="宋体" w:cs="宋体"/>
          <w:bCs/>
          <w:kern w:val="0"/>
          <w:szCs w:val="21"/>
          <w:lang w:val="en-US" w:eastAsia="zh-CN"/>
        </w:rPr>
        <w:t>10</w:t>
      </w:r>
      <w:r>
        <w:rPr>
          <w:rFonts w:hint="eastAsia" w:ascii="宋体" w:hAnsi="宋体" w:cs="宋体"/>
          <w:bCs/>
          <w:kern w:val="0"/>
          <w:szCs w:val="21"/>
        </w:rPr>
        <w:t>日，开展了测量体系</w:t>
      </w:r>
      <w:r>
        <w:rPr>
          <w:rFonts w:hint="eastAsia" w:ascii="宋体" w:hAnsi="宋体" w:cs="宋体"/>
          <w:bCs/>
          <w:kern w:val="0"/>
          <w:szCs w:val="21"/>
          <w:lang w:eastAsia="zh-CN"/>
        </w:rPr>
        <w:t>单独管理</w:t>
      </w:r>
      <w:r>
        <w:rPr>
          <w:rFonts w:hint="eastAsia" w:ascii="宋体" w:hAnsi="宋体" w:cs="宋体"/>
          <w:bCs/>
          <w:kern w:val="0"/>
          <w:szCs w:val="21"/>
        </w:rPr>
        <w:t>评审，</w:t>
      </w:r>
      <w:r>
        <w:rPr>
          <w:bCs/>
          <w:szCs w:val="21"/>
        </w:rPr>
        <w:t>会议由企业总经</w:t>
      </w:r>
      <w:r>
        <w:rPr>
          <w:rFonts w:hint="eastAsia" w:ascii="宋体" w:hAnsi="宋体" w:eastAsia="宋体" w:cs="宋体"/>
          <w:bCs/>
          <w:sz w:val="21"/>
          <w:szCs w:val="21"/>
        </w:rPr>
        <w:t>理</w:t>
      </w:r>
      <w:r>
        <w:rPr>
          <w:rFonts w:hint="eastAsia" w:ascii="宋体" w:hAnsi="宋体" w:eastAsia="宋体" w:cs="宋体"/>
          <w:bCs/>
          <w:sz w:val="21"/>
          <w:szCs w:val="21"/>
          <w:lang w:eastAsia="zh-CN"/>
        </w:rPr>
        <w:t>委托管代白永飞</w:t>
      </w:r>
      <w:r>
        <w:rPr>
          <w:rFonts w:hint="eastAsia" w:ascii="宋体" w:hAnsi="宋体" w:eastAsia="宋体" w:cs="宋体"/>
          <w:sz w:val="21"/>
          <w:szCs w:val="21"/>
        </w:rPr>
        <w:t>主持</w:t>
      </w:r>
      <w:r>
        <w:rPr>
          <w:rFonts w:hint="eastAsia" w:ascii="宋体" w:hAnsi="宋体" w:eastAsia="宋体" w:cs="宋体"/>
          <w:bCs/>
          <w:sz w:val="21"/>
          <w:szCs w:val="21"/>
        </w:rPr>
        <w:t>、</w:t>
      </w:r>
      <w:r>
        <w:rPr>
          <w:szCs w:val="21"/>
        </w:rPr>
        <w:t>管理者代表</w:t>
      </w:r>
      <w:r>
        <w:rPr>
          <w:rFonts w:hint="eastAsia" w:ascii="宋体" w:hAnsi="宋体" w:eastAsia="宋体" w:cs="宋体"/>
          <w:bCs/>
          <w:sz w:val="21"/>
          <w:szCs w:val="21"/>
          <w:lang w:eastAsia="zh-CN"/>
        </w:rPr>
        <w:t>白永飞</w:t>
      </w:r>
      <w:r>
        <w:rPr>
          <w:szCs w:val="21"/>
        </w:rPr>
        <w:t>及各部门</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3.为持续改进而策划的活动的进展企业对识别的关键测量过程进行了持续的控制，</w:t>
      </w:r>
      <w:r>
        <w:rPr>
          <w:rFonts w:hint="eastAsia" w:ascii="宋体" w:hAnsi="宋体" w:eastAsia="宋体" w:cs="宋体"/>
          <w:b/>
          <w:bCs w:val="0"/>
          <w:color w:val="auto"/>
          <w:kern w:val="0"/>
          <w:szCs w:val="21"/>
          <w:lang w:eastAsia="zh-CN"/>
        </w:rPr>
        <w:t>未</w:t>
      </w:r>
      <w:r>
        <w:rPr>
          <w:rFonts w:hint="eastAsia" w:ascii="宋体" w:hAnsi="宋体" w:eastAsia="宋体" w:cs="宋体"/>
          <w:b/>
          <w:bCs w:val="0"/>
          <w:color w:val="auto"/>
          <w:kern w:val="0"/>
          <w:szCs w:val="21"/>
        </w:rPr>
        <w:t>增</w:t>
      </w:r>
      <w:r>
        <w:rPr>
          <w:rFonts w:hint="eastAsia" w:ascii="宋体" w:hAnsi="宋体" w:eastAsia="宋体" w:cs="宋体"/>
          <w:b/>
          <w:bCs w:val="0"/>
          <w:color w:val="auto"/>
          <w:kern w:val="0"/>
          <w:szCs w:val="21"/>
          <w:lang w:eastAsia="zh-CN"/>
        </w:rPr>
        <w:t>加</w:t>
      </w:r>
      <w:r>
        <w:rPr>
          <w:rFonts w:hint="eastAsia" w:ascii="宋体" w:hAnsi="宋体" w:eastAsia="宋体" w:cs="宋体"/>
          <w:b/>
          <w:bCs w:val="0"/>
          <w:color w:val="auto"/>
          <w:kern w:val="0"/>
          <w:szCs w:val="21"/>
        </w:rPr>
        <w:t>新</w:t>
      </w:r>
      <w:r>
        <w:rPr>
          <w:rFonts w:hint="eastAsia" w:ascii="宋体" w:hAnsi="宋体" w:eastAsia="宋体" w:cs="宋体"/>
          <w:b/>
          <w:bCs w:val="0"/>
          <w:color w:val="auto"/>
          <w:kern w:val="0"/>
          <w:szCs w:val="21"/>
          <w:lang w:eastAsia="zh-CN"/>
        </w:rPr>
        <w:t>的</w:t>
      </w:r>
      <w:r>
        <w:rPr>
          <w:rFonts w:hint="eastAsia" w:ascii="宋体" w:hAnsi="宋体" w:eastAsia="宋体" w:cs="宋体"/>
          <w:b/>
          <w:bCs w:val="0"/>
          <w:color w:val="auto"/>
          <w:kern w:val="0"/>
          <w:szCs w:val="21"/>
        </w:rPr>
        <w:t>关键测量过程：</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3.1</w:t>
      </w:r>
      <w:r>
        <w:rPr>
          <w:rFonts w:hint="eastAsia" w:ascii="宋体" w:hAnsi="宋体" w:eastAsia="宋体" w:cs="宋体"/>
          <w:bCs/>
          <w:color w:val="auto"/>
          <w:kern w:val="0"/>
          <w:szCs w:val="21"/>
        </w:rPr>
        <w:t>计量要求的导出和验证：查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DN15水表静压试验测量过程</w:t>
      </w:r>
      <w:r>
        <w:rPr>
          <w:rFonts w:hint="eastAsia" w:ascii="宋体" w:hAnsi="宋体" w:eastAsia="宋体" w:cs="宋体"/>
          <w:color w:val="auto"/>
          <w:lang w:val="en-US" w:eastAsia="zh-CN"/>
        </w:rPr>
        <w:t>”的</w:t>
      </w:r>
      <w:r>
        <w:rPr>
          <w:rFonts w:hint="eastAsia" w:ascii="宋体" w:hAnsi="宋体" w:eastAsia="宋体" w:cs="宋体"/>
          <w:color w:val="auto"/>
        </w:rPr>
        <w:t>计量要求导出方法正确，验证满足测量过程要求。</w:t>
      </w:r>
      <w:r>
        <w:rPr>
          <w:rFonts w:hint="eastAsia" w:ascii="宋体" w:hAnsi="宋体" w:eastAsia="宋体" w:cs="宋体"/>
          <w:color w:val="auto"/>
          <w:lang w:val="en-US" w:eastAsia="zh-CN"/>
        </w:rPr>
        <w:t>详</w:t>
      </w:r>
      <w:r>
        <w:rPr>
          <w:rFonts w:hint="eastAsia" w:ascii="宋体" w:hAnsi="宋体" w:eastAsia="宋体" w:cs="宋体"/>
          <w:color w:val="auto"/>
        </w:rPr>
        <w:t>见附件《计量要求导出</w:t>
      </w:r>
      <w:r>
        <w:rPr>
          <w:rFonts w:hint="eastAsia" w:ascii="宋体" w:hAnsi="宋体" w:eastAsia="宋体" w:cs="宋体"/>
          <w:color w:val="auto"/>
          <w:lang w:val="en-US" w:eastAsia="zh-CN"/>
        </w:rPr>
        <w:t>和</w:t>
      </w:r>
      <w:r>
        <w:rPr>
          <w:rFonts w:hint="eastAsia" w:ascii="宋体" w:hAnsi="宋体" w:eastAsia="宋体" w:cs="宋体"/>
          <w:color w:val="auto"/>
        </w:rPr>
        <w:t>验证记录表》</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3.2</w:t>
      </w:r>
      <w:r>
        <w:rPr>
          <w:rFonts w:hint="eastAsia" w:ascii="宋体" w:hAnsi="宋体" w:eastAsia="宋体" w:cs="宋体"/>
          <w:color w:val="auto"/>
          <w:kern w:val="0"/>
          <w:szCs w:val="21"/>
        </w:rPr>
        <w:t>测量不确定评定：查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DN15水表静压试验测量过程</w:t>
      </w:r>
      <w:r>
        <w:rPr>
          <w:rFonts w:hint="eastAsia" w:ascii="宋体" w:hAnsi="宋体" w:eastAsia="宋体" w:cs="宋体"/>
          <w:color w:val="auto"/>
          <w:lang w:val="en-US" w:eastAsia="zh-CN"/>
        </w:rPr>
        <w:t>”的</w:t>
      </w:r>
      <w:r>
        <w:rPr>
          <w:rFonts w:hint="eastAsia" w:ascii="宋体" w:hAnsi="宋体" w:eastAsia="宋体" w:cs="宋体"/>
          <w:color w:val="auto"/>
        </w:rPr>
        <w:t>测量不确定度评定</w:t>
      </w:r>
      <w:r>
        <w:rPr>
          <w:rFonts w:hint="eastAsia" w:ascii="宋体" w:hAnsi="宋体" w:eastAsia="宋体" w:cs="宋体"/>
          <w:color w:val="auto"/>
          <w:lang w:val="en-US" w:eastAsia="zh-CN"/>
        </w:rPr>
        <w:t>情况，评定方法</w:t>
      </w:r>
      <w:r>
        <w:rPr>
          <w:rFonts w:hint="eastAsia" w:ascii="宋体" w:hAnsi="宋体" w:eastAsia="宋体" w:cs="宋体"/>
          <w:color w:val="auto"/>
        </w:rPr>
        <w:t>正确。</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A“</w:t>
      </w:r>
      <w:r>
        <w:rPr>
          <w:rFonts w:hint="eastAsia" w:ascii="宋体" w:hAnsi="宋体" w:eastAsia="宋体" w:cs="宋体"/>
          <w:color w:val="auto"/>
          <w:sz w:val="21"/>
          <w:szCs w:val="21"/>
        </w:rPr>
        <w:t>测量过程</w:t>
      </w:r>
      <w:r>
        <w:rPr>
          <w:rFonts w:hint="eastAsia" w:ascii="宋体" w:hAnsi="宋体" w:eastAsia="宋体" w:cs="宋体"/>
          <w:color w:val="auto"/>
        </w:rPr>
        <w:t>不确定度评定</w:t>
      </w:r>
      <w:r>
        <w:rPr>
          <w:rFonts w:hint="eastAsia" w:ascii="宋体" w:hAnsi="宋体" w:eastAsia="宋体" w:cs="宋体"/>
          <w:color w:val="auto"/>
          <w:lang w:val="en-US" w:eastAsia="zh-CN"/>
        </w:rPr>
        <w:t>报告”</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3.3</w:t>
      </w:r>
      <w:r>
        <w:rPr>
          <w:rFonts w:hint="eastAsia" w:ascii="宋体" w:hAnsi="宋体" w:eastAsia="宋体" w:cs="宋体"/>
          <w:color w:val="auto"/>
          <w:kern w:val="0"/>
          <w:szCs w:val="21"/>
        </w:rPr>
        <w:t>有效性确认：查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DN15水表静压试验测量过程</w:t>
      </w:r>
      <w:r>
        <w:rPr>
          <w:rFonts w:hint="eastAsia" w:ascii="宋体" w:hAnsi="宋体" w:eastAsia="宋体" w:cs="宋体"/>
          <w:color w:val="auto"/>
          <w:lang w:val="en-US" w:eastAsia="zh-CN"/>
        </w:rPr>
        <w:t>”的有效性确认情况</w:t>
      </w:r>
      <w:r>
        <w:rPr>
          <w:rFonts w:hint="eastAsia" w:ascii="宋体" w:hAnsi="宋体" w:eastAsia="宋体" w:cs="宋体"/>
          <w:color w:val="auto"/>
        </w:rPr>
        <w:t>，采用比对</w:t>
      </w:r>
      <w:r>
        <w:rPr>
          <w:rFonts w:hint="eastAsia" w:ascii="宋体" w:hAnsi="宋体" w:eastAsia="宋体" w:cs="宋体"/>
          <w:color w:val="auto"/>
          <w:lang w:val="en-US" w:eastAsia="zh-CN"/>
        </w:rPr>
        <w:t>法</w:t>
      </w:r>
      <w:r>
        <w:rPr>
          <w:rFonts w:hint="eastAsia" w:ascii="宋体" w:hAnsi="宋体" w:eastAsia="宋体" w:cs="宋体"/>
          <w:color w:val="auto"/>
        </w:rPr>
        <w:t>进行有效性确认，满足要求。</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B</w:t>
      </w:r>
      <w:r>
        <w:rPr>
          <w:rFonts w:hint="eastAsia" w:ascii="宋体" w:hAnsi="宋体" w:eastAsia="宋体" w:cs="宋体"/>
          <w:color w:val="auto"/>
        </w:rPr>
        <w:t>《测量过程有效性确认</w:t>
      </w:r>
      <w:r>
        <w:rPr>
          <w:rFonts w:hint="eastAsia" w:ascii="宋体" w:hAnsi="宋体" w:eastAsia="宋体" w:cs="宋体"/>
          <w:color w:val="auto"/>
          <w:lang w:val="en-US" w:eastAsia="zh-CN"/>
        </w:rPr>
        <w:t>表</w:t>
      </w:r>
      <w:r>
        <w:rPr>
          <w:rFonts w:hint="eastAsia" w:ascii="宋体" w:hAnsi="宋体" w:eastAsia="宋体" w:cs="宋体"/>
          <w:color w:val="auto"/>
        </w:rPr>
        <w:t>》</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3.4</w:t>
      </w:r>
      <w:r>
        <w:rPr>
          <w:rFonts w:hint="eastAsia" w:ascii="宋体" w:hAnsi="宋体" w:eastAsia="宋体" w:cs="宋体"/>
          <w:color w:val="auto"/>
          <w:kern w:val="0"/>
          <w:szCs w:val="21"/>
        </w:rPr>
        <w:t>测量过程的控制：查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DN15水表静压试验测量过程</w:t>
      </w:r>
      <w:r>
        <w:rPr>
          <w:rFonts w:hint="eastAsia" w:ascii="宋体" w:hAnsi="宋体" w:eastAsia="宋体" w:cs="宋体"/>
          <w:color w:val="auto"/>
          <w:lang w:val="en-US" w:eastAsia="zh-CN"/>
        </w:rPr>
        <w:t>控制规范”</w:t>
      </w:r>
      <w:r>
        <w:rPr>
          <w:rFonts w:hint="eastAsia" w:ascii="宋体" w:hAnsi="宋体" w:eastAsia="宋体" w:cs="宋体"/>
          <w:color w:val="auto"/>
        </w:rPr>
        <w:t>，对测量人员、测量设备、测量环境进行控制，满足要求。</w:t>
      </w:r>
    </w:p>
    <w:p>
      <w:pPr>
        <w:widowControl/>
        <w:spacing w:line="360" w:lineRule="auto"/>
        <w:rPr>
          <w:rFonts w:hint="default" w:ascii="宋体" w:hAnsi="宋体" w:eastAsia="宋体" w:cs="宋体"/>
          <w:bCs/>
          <w:color w:val="auto"/>
          <w:kern w:val="0"/>
          <w:sz w:val="21"/>
          <w:szCs w:val="21"/>
          <w:highlight w:val="none"/>
          <w:lang w:val="en-US"/>
        </w:rPr>
      </w:pPr>
      <w:r>
        <w:rPr>
          <w:rFonts w:hint="eastAsia" w:ascii="宋体" w:hAnsi="宋体" w:eastAsia="宋体" w:cs="宋体"/>
          <w:color w:val="auto"/>
          <w:kern w:val="0"/>
          <w:szCs w:val="21"/>
          <w:lang w:val="en-US" w:eastAsia="zh-CN"/>
        </w:rPr>
        <w:t>3.5</w:t>
      </w:r>
      <w:r>
        <w:rPr>
          <w:rFonts w:hint="eastAsia" w:ascii="宋体" w:hAnsi="宋体" w:eastAsia="宋体" w:cs="宋体"/>
          <w:color w:val="auto"/>
          <w:kern w:val="0"/>
          <w:szCs w:val="21"/>
        </w:rPr>
        <w:t>测量过程的监视：查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DN15水表静压试验测量过程</w:t>
      </w:r>
      <w:r>
        <w:rPr>
          <w:rFonts w:hint="eastAsia" w:ascii="宋体" w:hAnsi="宋体" w:eastAsia="宋体" w:cs="宋体"/>
          <w:color w:val="auto"/>
          <w:lang w:val="en-US" w:eastAsia="zh-CN"/>
        </w:rPr>
        <w:t>”的监视记录及控制图，</w:t>
      </w:r>
      <w:r>
        <w:rPr>
          <w:rFonts w:hint="eastAsia" w:ascii="宋体" w:hAnsi="宋体" w:eastAsia="宋体" w:cs="宋体"/>
          <w:color w:val="auto"/>
          <w:kern w:val="0"/>
          <w:szCs w:val="21"/>
        </w:rPr>
        <w:t>采用统计</w:t>
      </w:r>
      <w:r>
        <w:rPr>
          <w:rFonts w:hint="eastAsia" w:ascii="宋体" w:hAnsi="宋体" w:eastAsia="宋体" w:cs="宋体"/>
          <w:color w:val="auto"/>
          <w:kern w:val="0"/>
          <w:sz w:val="21"/>
          <w:szCs w:val="21"/>
        </w:rPr>
        <w:t>技术</w:t>
      </w:r>
      <w:r>
        <w:rPr>
          <w:rFonts w:hint="eastAsia" w:ascii="宋体" w:hAnsi="宋体" w:eastAsia="宋体" w:cs="宋体"/>
          <w:color w:val="auto"/>
          <w:kern w:val="0"/>
          <w:sz w:val="21"/>
          <w:szCs w:val="21"/>
          <w:lang w:val="en-US" w:eastAsia="zh-CN"/>
        </w:rPr>
        <w:t>对测量过程</w:t>
      </w:r>
      <w:r>
        <w:rPr>
          <w:rFonts w:hint="eastAsia" w:ascii="宋体" w:hAnsi="宋体" w:eastAsia="宋体" w:cs="宋体"/>
          <w:color w:val="auto"/>
          <w:kern w:val="0"/>
          <w:sz w:val="21"/>
          <w:szCs w:val="21"/>
        </w:rPr>
        <w:t>进行控制和监视。</w:t>
      </w:r>
      <w:r>
        <w:rPr>
          <w:rFonts w:hint="eastAsia" w:ascii="宋体" w:hAnsi="宋体" w:eastAsia="宋体" w:cs="宋体"/>
          <w:color w:val="auto"/>
          <w:kern w:val="0"/>
          <w:sz w:val="21"/>
          <w:szCs w:val="21"/>
          <w:lang w:val="en-US" w:eastAsia="zh-CN"/>
        </w:rPr>
        <w:t>详</w:t>
      </w:r>
      <w:r>
        <w:rPr>
          <w:rFonts w:hint="eastAsia" w:ascii="宋体" w:hAnsi="宋体" w:eastAsia="宋体" w:cs="宋体"/>
          <w:color w:val="auto"/>
          <w:kern w:val="0"/>
          <w:sz w:val="21"/>
          <w:szCs w:val="21"/>
        </w:rPr>
        <w:t>见</w:t>
      </w:r>
      <w:r>
        <w:rPr>
          <w:rFonts w:hint="eastAsia" w:ascii="宋体" w:hAnsi="宋体" w:eastAsia="宋体" w:cs="宋体"/>
          <w:color w:val="auto"/>
          <w:kern w:val="0"/>
          <w:sz w:val="21"/>
          <w:szCs w:val="21"/>
          <w:lang w:val="en-US" w:eastAsia="zh-CN"/>
        </w:rPr>
        <w:t>附C</w:t>
      </w:r>
      <w:r>
        <w:rPr>
          <w:rFonts w:hint="eastAsia" w:ascii="宋体" w:hAnsi="宋体" w:eastAsia="宋体" w:cs="宋体"/>
          <w:color w:val="auto"/>
          <w:kern w:val="0"/>
          <w:sz w:val="21"/>
          <w:szCs w:val="21"/>
        </w:rPr>
        <w:t>《测量过程监视记录</w:t>
      </w:r>
      <w:r>
        <w:rPr>
          <w:rFonts w:hint="eastAsia" w:ascii="宋体" w:hAnsi="宋体" w:eastAsia="宋体" w:cs="宋体"/>
          <w:color w:val="auto"/>
          <w:kern w:val="0"/>
          <w:sz w:val="21"/>
          <w:szCs w:val="21"/>
          <w:lang w:val="en-US" w:eastAsia="zh-CN"/>
        </w:rPr>
        <w:t>及控制图</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符合要求.</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3.6</w:t>
      </w:r>
      <w:r>
        <w:rPr>
          <w:rFonts w:hint="eastAsia" w:ascii="宋体" w:hAnsi="宋体" w:eastAsia="宋体" w:cs="宋体"/>
          <w:color w:val="auto"/>
          <w:kern w:val="0"/>
          <w:sz w:val="21"/>
          <w:szCs w:val="21"/>
          <w:highlight w:val="none"/>
        </w:rPr>
        <w:t>测量设备的溯源：</w:t>
      </w:r>
      <w:r>
        <w:rPr>
          <w:rFonts w:hint="eastAsia" w:ascii="宋体" w:hAnsi="宋体" w:eastAsia="宋体" w:cs="宋体"/>
          <w:kern w:val="0"/>
          <w:sz w:val="21"/>
          <w:szCs w:val="21"/>
          <w:highlight w:val="none"/>
        </w:rPr>
        <w:t>企业未建立最高计量标准开展检定和校准，企业</w:t>
      </w:r>
      <w:r>
        <w:rPr>
          <w:rFonts w:hint="eastAsia" w:ascii="宋体" w:hAnsi="宋体" w:eastAsia="宋体" w:cs="宋体"/>
          <w:kern w:val="0"/>
          <w:sz w:val="21"/>
          <w:szCs w:val="21"/>
          <w:highlight w:val="none"/>
          <w:lang w:eastAsia="zh-CN"/>
        </w:rPr>
        <w:t>主要</w:t>
      </w:r>
      <w:r>
        <w:rPr>
          <w:rFonts w:hint="eastAsia" w:ascii="宋体" w:hAnsi="宋体" w:eastAsia="宋体" w:cs="宋体"/>
          <w:kern w:val="0"/>
          <w:sz w:val="21"/>
          <w:szCs w:val="21"/>
          <w:highlight w:val="none"/>
        </w:rPr>
        <w:t>的测量设备均委外送检到</w:t>
      </w:r>
      <w:r>
        <w:rPr>
          <w:rFonts w:hint="eastAsia" w:ascii="宋体" w:hAnsi="宋体" w:eastAsia="宋体" w:cs="宋体"/>
          <w:kern w:val="0"/>
          <w:sz w:val="21"/>
          <w:szCs w:val="21"/>
          <w:highlight w:val="none"/>
          <w:lang w:eastAsia="zh-CN"/>
        </w:rPr>
        <w:t>：“</w:t>
      </w:r>
      <w:r>
        <w:rPr>
          <w:rFonts w:hint="eastAsia" w:ascii="宋体" w:hAnsi="宋体" w:eastAsia="宋体" w:cs="宋体"/>
          <w:color w:val="000000"/>
          <w:kern w:val="0"/>
          <w:sz w:val="21"/>
          <w:szCs w:val="21"/>
          <w:lang w:val="en-US" w:eastAsia="zh-CN" w:bidi="ar"/>
        </w:rPr>
        <w:t>河北晟衡计量检测技术有限公司</w:t>
      </w:r>
      <w:r>
        <w:rPr>
          <w:rFonts w:hint="eastAsia" w:asciiTheme="minorEastAsia" w:hAnsiTheme="minorEastAsia" w:cstheme="minorEastAsia"/>
          <w:sz w:val="21"/>
          <w:szCs w:val="21"/>
          <w:lang w:eastAsia="zh-CN"/>
        </w:rPr>
        <w:t>”</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lang w:eastAsia="zh-CN"/>
        </w:rPr>
        <w:t>其</w:t>
      </w:r>
      <w:r>
        <w:rPr>
          <w:rFonts w:hint="eastAsia" w:ascii="宋体" w:hAnsi="宋体" w:eastAsia="宋体" w:cs="宋体"/>
          <w:sz w:val="21"/>
          <w:szCs w:val="21"/>
          <w:highlight w:val="none"/>
        </w:rPr>
        <w:t xml:space="preserve">中国合格评定国家认可委员会实验室认可证书注册号为CNAS </w:t>
      </w:r>
      <w:r>
        <w:rPr>
          <w:rFonts w:hint="eastAsia" w:ascii="宋体" w:hAnsi="宋体" w:eastAsia="宋体" w:cs="宋体"/>
          <w:sz w:val="21"/>
          <w:szCs w:val="21"/>
          <w:highlight w:val="none"/>
          <w:lang w:val="en-US" w:eastAsia="zh-CN"/>
        </w:rPr>
        <w:t>L11972；</w:t>
      </w:r>
      <w:r>
        <w:rPr>
          <w:rFonts w:hint="eastAsia" w:ascii="宋体" w:hAnsi="宋体" w:eastAsia="宋体" w:cs="宋体"/>
          <w:kern w:val="0"/>
          <w:sz w:val="21"/>
          <w:szCs w:val="21"/>
          <w:highlight w:val="none"/>
          <w:lang w:eastAsia="zh-CN"/>
        </w:rPr>
        <w:t>“</w:t>
      </w:r>
      <w:r>
        <w:rPr>
          <w:rFonts w:hint="eastAsia"/>
          <w:sz w:val="21"/>
          <w:szCs w:val="21"/>
          <w:lang w:val="en-US" w:eastAsia="zh-CN"/>
        </w:rPr>
        <w:t>河北中测计量</w:t>
      </w:r>
      <w:r>
        <w:rPr>
          <w:rFonts w:hint="eastAsia" w:ascii="宋体" w:hAnsi="宋体" w:eastAsia="宋体" w:cs="宋体"/>
          <w:color w:val="000000"/>
          <w:kern w:val="0"/>
          <w:sz w:val="21"/>
          <w:szCs w:val="21"/>
          <w:lang w:val="en-US" w:eastAsia="zh-CN" w:bidi="ar"/>
        </w:rPr>
        <w:t>检测技术有限公司</w:t>
      </w:r>
      <w:r>
        <w:rPr>
          <w:rFonts w:hint="default" w:ascii="宋体" w:hAnsi="宋体" w:eastAsia="宋体" w:cs="宋体"/>
          <w:spacing w:val="0"/>
          <w:w w:val="100"/>
          <w:position w:val="-1"/>
          <w:sz w:val="21"/>
          <w:szCs w:val="21"/>
          <w:lang w:val="en-US" w:eastAsia="zh-CN"/>
        </w:rPr>
        <w:t>”</w:t>
      </w:r>
      <w:r>
        <w:rPr>
          <w:rFonts w:hint="eastAsia" w:ascii="宋体" w:hAnsi="宋体" w:eastAsia="宋体" w:cs="宋体"/>
          <w:sz w:val="21"/>
          <w:szCs w:val="21"/>
          <w:lang w:eastAsia="zh-CN"/>
        </w:rPr>
        <w:t>其</w:t>
      </w:r>
      <w:r>
        <w:rPr>
          <w:rFonts w:hint="eastAsia" w:ascii="宋体" w:hAnsi="宋体" w:eastAsia="宋体" w:cs="宋体"/>
          <w:sz w:val="21"/>
          <w:szCs w:val="21"/>
          <w:highlight w:val="none"/>
        </w:rPr>
        <w:t xml:space="preserve">中国合格评定国家认可委员会实验室认可证书注册号为CNAS </w:t>
      </w:r>
      <w:r>
        <w:rPr>
          <w:rFonts w:hint="eastAsia" w:ascii="宋体" w:hAnsi="宋体" w:eastAsia="宋体" w:cs="宋体"/>
          <w:sz w:val="21"/>
          <w:szCs w:val="21"/>
          <w:highlight w:val="none"/>
          <w:lang w:val="en-US" w:eastAsia="zh-CN"/>
        </w:rPr>
        <w:t>L,10676</w:t>
      </w:r>
      <w:r>
        <w:rPr>
          <w:rFonts w:hint="eastAsia" w:ascii="宋体" w:hAnsi="宋体" w:eastAsia="宋体" w:cs="宋体"/>
          <w:kern w:val="0"/>
          <w:sz w:val="21"/>
          <w:szCs w:val="21"/>
          <w:highlight w:val="none"/>
          <w:lang w:eastAsia="zh-CN"/>
        </w:rPr>
        <w:t>“</w:t>
      </w:r>
      <w:r>
        <w:rPr>
          <w:rFonts w:hint="eastAsia" w:ascii="宋体" w:hAnsi="宋体" w:eastAsia="宋体" w:cs="宋体"/>
          <w:color w:val="000000"/>
          <w:kern w:val="0"/>
          <w:sz w:val="21"/>
          <w:szCs w:val="21"/>
          <w:lang w:val="en-US" w:eastAsia="zh-CN" w:bidi="ar"/>
        </w:rPr>
        <w:t>河北省计量监督检测研究院</w:t>
      </w:r>
      <w:r>
        <w:rPr>
          <w:rFonts w:hint="default" w:ascii="宋体" w:hAnsi="宋体" w:eastAsia="宋体" w:cs="宋体"/>
          <w:spacing w:val="0"/>
          <w:w w:val="100"/>
          <w:position w:val="-1"/>
          <w:sz w:val="21"/>
          <w:szCs w:val="21"/>
          <w:lang w:val="en-US" w:eastAsia="zh-CN"/>
        </w:rPr>
        <w:t>”</w:t>
      </w:r>
      <w:r>
        <w:rPr>
          <w:rFonts w:hint="eastAsia" w:ascii="宋体" w:hAnsi="宋体" w:eastAsia="宋体" w:cs="宋体"/>
          <w:sz w:val="21"/>
          <w:szCs w:val="21"/>
          <w:lang w:eastAsia="zh-CN"/>
        </w:rPr>
        <w:t>其</w:t>
      </w:r>
      <w:r>
        <w:rPr>
          <w:rFonts w:hint="eastAsia" w:ascii="宋体" w:hAnsi="宋体" w:eastAsia="宋体" w:cs="宋体"/>
          <w:sz w:val="21"/>
          <w:szCs w:val="21"/>
          <w:highlight w:val="none"/>
        </w:rPr>
        <w:t xml:space="preserve">中国合格评定国家认可委员会实验室认可证书注册号为CNAS </w:t>
      </w:r>
      <w:r>
        <w:rPr>
          <w:rFonts w:hint="eastAsia" w:ascii="宋体" w:hAnsi="宋体" w:eastAsia="宋体" w:cs="宋体"/>
          <w:sz w:val="21"/>
          <w:szCs w:val="21"/>
          <w:highlight w:val="none"/>
          <w:lang w:val="en-US" w:eastAsia="zh-CN"/>
        </w:rPr>
        <w:t>L1075等</w:t>
      </w:r>
      <w:r>
        <w:rPr>
          <w:rFonts w:hint="eastAsia"/>
          <w:sz w:val="21"/>
          <w:szCs w:val="21"/>
          <w:highlight w:val="none"/>
          <w:lang w:val="en-US" w:eastAsia="zh-CN"/>
        </w:rPr>
        <w:t>量</w:t>
      </w:r>
      <w:r>
        <w:rPr>
          <w:rFonts w:hint="eastAsia" w:ascii="宋体" w:hAnsi="宋体" w:eastAsia="宋体" w:cs="宋体"/>
          <w:sz w:val="21"/>
          <w:szCs w:val="21"/>
          <w:highlight w:val="none"/>
        </w:rPr>
        <w:t>值溯源符合标准要求，随机抽查</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台</w:t>
      </w:r>
      <w:r>
        <w:rPr>
          <w:rFonts w:hint="eastAsia" w:ascii="宋体" w:hAnsi="宋体" w:eastAsia="宋体" w:cs="宋体"/>
          <w:sz w:val="21"/>
          <w:szCs w:val="21"/>
          <w:highlight w:val="none"/>
          <w:lang w:eastAsia="zh-CN"/>
        </w:rPr>
        <w:t>件</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校准</w:t>
      </w:r>
      <w:r>
        <w:rPr>
          <w:rFonts w:hint="eastAsia" w:ascii="宋体" w:hAnsi="宋体" w:eastAsia="宋体" w:cs="宋体"/>
          <w:sz w:val="21"/>
          <w:szCs w:val="21"/>
          <w:highlight w:val="none"/>
        </w:rPr>
        <w:t>证书中使用的计量标准符合要求，填写规范，信息无遗漏，授权人</w:t>
      </w:r>
      <w:r>
        <w:rPr>
          <w:rFonts w:ascii="Times New Roman" w:hAnsi="Times New Roman"/>
          <w:sz w:val="21"/>
          <w:szCs w:val="21"/>
          <w:highlight w:val="none"/>
        </w:rPr>
        <w:t>签章资质有效，符合要求。详见附件《测量设备溯源抽查表》</w:t>
      </w:r>
    </w:p>
    <w:p>
      <w:pPr>
        <w:widowControl/>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4.能源管理情况：</w:t>
      </w:r>
    </w:p>
    <w:p>
      <w:pPr>
        <w:widowControl/>
        <w:spacing w:line="360" w:lineRule="auto"/>
        <w:rPr>
          <w:rFonts w:hint="eastAsia" w:ascii="宋体" w:hAnsi="宋体" w:eastAsia="宋体" w:cs="宋体"/>
          <w:b w:val="0"/>
          <w:bCs/>
          <w:kern w:val="0"/>
          <w:szCs w:val="21"/>
          <w:highlight w:val="none"/>
          <w:lang w:eastAsia="zh-CN"/>
        </w:rPr>
      </w:pPr>
      <w:r>
        <w:rPr>
          <w:rFonts w:hint="eastAsia" w:ascii="宋体" w:hAnsi="宋体"/>
          <w:szCs w:val="21"/>
          <w:lang w:eastAsia="zh-CN"/>
        </w:rPr>
        <w:t>企业</w:t>
      </w:r>
      <w:r>
        <w:rPr>
          <w:rFonts w:ascii="Times New Roman" w:hAnsi="Times New Roman" w:cs="Times New Roman"/>
          <w:bCs/>
          <w:kern w:val="0"/>
          <w:szCs w:val="21"/>
        </w:rPr>
        <w:t>能耗主要是生产用</w:t>
      </w:r>
      <w:r>
        <w:rPr>
          <w:rFonts w:hint="eastAsia" w:ascii="Times New Roman" w:hAnsi="Times New Roman" w:cs="Times New Roman"/>
          <w:bCs/>
          <w:kern w:val="0"/>
          <w:szCs w:val="21"/>
          <w:lang w:eastAsia="zh-CN"/>
        </w:rPr>
        <w:t>的</w:t>
      </w:r>
      <w:r>
        <w:rPr>
          <w:rFonts w:ascii="Times New Roman" w:hAnsi="Times New Roman" w:cs="Times New Roman"/>
          <w:bCs/>
          <w:kern w:val="0"/>
          <w:szCs w:val="21"/>
        </w:rPr>
        <w:t>电</w:t>
      </w:r>
      <w:r>
        <w:rPr>
          <w:rFonts w:hint="eastAsia" w:ascii="Times New Roman" w:hAnsi="Times New Roman" w:cs="Times New Roman"/>
          <w:bCs/>
          <w:kern w:val="0"/>
          <w:szCs w:val="21"/>
          <w:lang w:eastAsia="zh-CN"/>
        </w:rPr>
        <w:t>、水，</w:t>
      </w:r>
      <w:r>
        <w:rPr>
          <w:rFonts w:hint="eastAsia" w:ascii="宋体" w:hAnsi="宋体" w:cs="宋体"/>
          <w:b w:val="0"/>
          <w:bCs/>
          <w:kern w:val="0"/>
          <w:szCs w:val="21"/>
          <w:highlight w:val="none"/>
        </w:rPr>
        <w:t>企业</w:t>
      </w:r>
      <w:r>
        <w:rPr>
          <w:rFonts w:hint="eastAsia" w:ascii="宋体" w:hAnsi="宋体" w:cs="宋体"/>
          <w:b w:val="0"/>
          <w:bCs/>
          <w:kern w:val="0"/>
          <w:szCs w:val="21"/>
          <w:highlight w:val="none"/>
          <w:lang w:val="en-US" w:eastAsia="zh-CN"/>
        </w:rPr>
        <w:t>2022年1-12月，</w:t>
      </w:r>
      <w:r>
        <w:rPr>
          <w:rFonts w:hint="eastAsia" w:ascii="宋体" w:hAnsi="宋体" w:cs="宋体"/>
          <w:b w:val="0"/>
          <w:bCs/>
          <w:kern w:val="0"/>
          <w:szCs w:val="21"/>
          <w:highlight w:val="none"/>
        </w:rPr>
        <w:t>耗能为</w:t>
      </w:r>
      <w:r>
        <w:rPr>
          <w:rFonts w:hint="eastAsia" w:ascii="宋体" w:hAnsi="宋体" w:cs="宋体"/>
          <w:b w:val="0"/>
          <w:bCs/>
          <w:kern w:val="0"/>
          <w:szCs w:val="21"/>
          <w:highlight w:val="none"/>
          <w:lang w:val="en-US" w:eastAsia="zh-CN"/>
        </w:rPr>
        <w:t>18.92</w:t>
      </w:r>
      <w:r>
        <w:rPr>
          <w:rFonts w:hint="eastAsia" w:ascii="宋体" w:hAnsi="宋体" w:cs="宋体"/>
          <w:b w:val="0"/>
          <w:bCs/>
          <w:kern w:val="0"/>
          <w:szCs w:val="21"/>
          <w:highlight w:val="none"/>
        </w:rPr>
        <w:t>吨标煤</w:t>
      </w:r>
      <w:r>
        <w:rPr>
          <w:rFonts w:hint="eastAsia" w:ascii="宋体" w:hAnsi="宋体" w:cs="宋体"/>
          <w:b w:val="0"/>
          <w:bCs/>
          <w:color w:val="auto"/>
          <w:kern w:val="0"/>
          <w:szCs w:val="21"/>
          <w:highlight w:val="none"/>
        </w:rPr>
        <w:t>，</w:t>
      </w:r>
      <w:r>
        <w:rPr>
          <w:rFonts w:hint="eastAsia" w:ascii="宋体" w:hAnsi="宋体"/>
          <w:b w:val="0"/>
          <w:bCs/>
          <w:color w:val="auto"/>
          <w:szCs w:val="21"/>
          <w:highlight w:val="none"/>
        </w:rPr>
        <w:t>企业</w:t>
      </w:r>
      <w:r>
        <w:rPr>
          <w:rFonts w:ascii="宋体" w:hAnsi="宋体"/>
          <w:b w:val="0"/>
          <w:bCs/>
          <w:color w:val="auto"/>
          <w:szCs w:val="21"/>
          <w:highlight w:val="none"/>
        </w:rPr>
        <w:t>的能源计</w:t>
      </w:r>
      <w:r>
        <w:rPr>
          <w:rFonts w:ascii="宋体" w:hAnsi="宋体"/>
          <w:b w:val="0"/>
          <w:bCs/>
          <w:szCs w:val="21"/>
          <w:highlight w:val="none"/>
        </w:rPr>
        <w:t>量器具准确度等级</w:t>
      </w:r>
      <w:r>
        <w:rPr>
          <w:rFonts w:hint="eastAsia" w:ascii="宋体" w:hAnsi="宋体"/>
          <w:b w:val="0"/>
          <w:bCs/>
          <w:szCs w:val="21"/>
          <w:highlight w:val="none"/>
        </w:rPr>
        <w:t>：</w:t>
      </w:r>
      <w:r>
        <w:rPr>
          <w:rFonts w:hint="eastAsia" w:ascii="宋体" w:hAnsi="宋体"/>
          <w:b w:val="0"/>
          <w:bCs/>
          <w:szCs w:val="21"/>
          <w:highlight w:val="none"/>
          <w:lang w:val="en-US" w:eastAsia="zh-CN"/>
        </w:rPr>
        <w:t>2.0</w:t>
      </w:r>
      <w:r>
        <w:rPr>
          <w:rFonts w:hint="eastAsia"/>
          <w:b w:val="0"/>
          <w:bCs/>
          <w:szCs w:val="21"/>
          <w:highlight w:val="none"/>
        </w:rPr>
        <w:t>级的三相</w:t>
      </w:r>
      <w:r>
        <w:rPr>
          <w:rFonts w:hint="eastAsia"/>
          <w:b w:val="0"/>
          <w:bCs/>
          <w:szCs w:val="21"/>
          <w:highlight w:val="none"/>
          <w:lang w:eastAsia="zh-CN"/>
        </w:rPr>
        <w:t>三</w:t>
      </w:r>
      <w:r>
        <w:rPr>
          <w:rFonts w:hint="eastAsia"/>
          <w:b w:val="0"/>
          <w:bCs/>
          <w:szCs w:val="21"/>
          <w:highlight w:val="none"/>
        </w:rPr>
        <w:t>线电能表</w:t>
      </w:r>
      <w:r>
        <w:rPr>
          <w:rFonts w:hint="eastAsia"/>
          <w:b w:val="0"/>
          <w:bCs/>
          <w:szCs w:val="21"/>
          <w:highlight w:val="none"/>
          <w:lang w:val="en-US" w:eastAsia="zh-CN"/>
        </w:rPr>
        <w:t>1块</w:t>
      </w:r>
      <w:r>
        <w:rPr>
          <w:rFonts w:hint="eastAsia"/>
          <w:b w:val="0"/>
          <w:bCs/>
          <w:szCs w:val="21"/>
          <w:highlight w:val="none"/>
          <w:lang w:eastAsia="zh-CN"/>
        </w:rPr>
        <w:t>。</w:t>
      </w:r>
      <w:r>
        <w:rPr>
          <w:rFonts w:hint="eastAsia" w:ascii="宋体" w:hAnsi="宋体"/>
          <w:b w:val="0"/>
          <w:bCs/>
          <w:szCs w:val="21"/>
          <w:highlight w:val="none"/>
          <w:lang w:val="en-US" w:eastAsia="zh-CN"/>
        </w:rPr>
        <w:t>2.5级水表1块。</w:t>
      </w:r>
      <w:r>
        <w:rPr>
          <w:rFonts w:hint="eastAsia" w:ascii="宋体" w:hAnsi="宋体" w:eastAsia="宋体" w:cs="宋体"/>
          <w:b w:val="0"/>
          <w:bCs/>
          <w:kern w:val="0"/>
          <w:szCs w:val="21"/>
          <w:highlight w:val="none"/>
        </w:rPr>
        <w:t>满足GB17167标准4.3.8表4的</w:t>
      </w:r>
      <w:r>
        <w:rPr>
          <w:rFonts w:hint="eastAsia" w:ascii="宋体" w:hAnsi="宋体" w:eastAsia="宋体" w:cs="宋体"/>
          <w:b w:val="0"/>
          <w:bCs/>
          <w:kern w:val="0"/>
          <w:szCs w:val="21"/>
          <w:highlight w:val="none"/>
          <w:lang w:eastAsia="zh-CN"/>
        </w:rPr>
        <w:t>标准</w:t>
      </w:r>
      <w:r>
        <w:rPr>
          <w:rFonts w:hint="eastAsia" w:ascii="宋体" w:hAnsi="宋体" w:eastAsia="宋体" w:cs="宋体"/>
          <w:b w:val="0"/>
          <w:bCs/>
          <w:kern w:val="0"/>
          <w:szCs w:val="21"/>
          <w:highlight w:val="none"/>
        </w:rPr>
        <w:t>要求</w:t>
      </w:r>
      <w:r>
        <w:rPr>
          <w:rFonts w:hint="eastAsia" w:ascii="宋体" w:hAnsi="宋体" w:eastAsia="宋体" w:cs="宋体"/>
          <w:b w:val="0"/>
          <w:bCs/>
          <w:kern w:val="0"/>
          <w:szCs w:val="21"/>
          <w:highlight w:val="none"/>
          <w:lang w:eastAsia="zh-CN"/>
        </w:rPr>
        <w:t>。</w:t>
      </w:r>
    </w:p>
    <w:p>
      <w:pPr>
        <w:widowControl/>
        <w:spacing w:line="360" w:lineRule="auto"/>
        <w:rPr>
          <w:rFonts w:hint="eastAsia" w:ascii="宋体" w:hAnsi="宋体" w:eastAsia="宋体" w:cs="宋体"/>
          <w:color w:val="auto"/>
          <w:kern w:val="0"/>
          <w:szCs w:val="21"/>
        </w:rPr>
      </w:pPr>
      <w:r>
        <w:rPr>
          <w:rFonts w:hint="eastAsia" w:ascii="宋体" w:hAnsi="宋体" w:eastAsia="宋体" w:cs="宋体"/>
          <w:b/>
          <w:bCs w:val="0"/>
          <w:color w:val="auto"/>
          <w:szCs w:val="21"/>
        </w:rPr>
        <w:t>5.对</w:t>
      </w:r>
      <w:r>
        <w:rPr>
          <w:rFonts w:hint="eastAsia" w:ascii="宋体" w:hAnsi="宋体" w:eastAsia="宋体" w:cs="宋体"/>
          <w:b/>
          <w:bCs w:val="0"/>
          <w:color w:val="auto"/>
          <w:szCs w:val="21"/>
          <w:lang w:eastAsia="zh-CN"/>
        </w:rPr>
        <w:t>上年监督</w:t>
      </w:r>
      <w:r>
        <w:rPr>
          <w:rFonts w:hint="eastAsia" w:ascii="宋体" w:hAnsi="宋体" w:eastAsia="宋体" w:cs="宋体"/>
          <w:b/>
          <w:bCs w:val="0"/>
          <w:color w:val="auto"/>
          <w:szCs w:val="21"/>
        </w:rPr>
        <w:t>审核时提出的的不符合项的纠正措施情况有表述</w:t>
      </w:r>
      <w:r>
        <w:rPr>
          <w:rFonts w:hint="eastAsia" w:ascii="宋体" w:hAnsi="宋体" w:eastAsia="宋体" w:cs="宋体"/>
          <w:b/>
          <w:bCs w:val="0"/>
          <w:color w:val="auto"/>
          <w:kern w:val="0"/>
          <w:szCs w:val="21"/>
        </w:rPr>
        <w:t>：</w:t>
      </w:r>
      <w:r>
        <w:rPr>
          <w:rFonts w:hint="eastAsia" w:ascii="宋体" w:hAnsi="宋体" w:eastAsia="宋体" w:cs="宋体"/>
          <w:color w:val="auto"/>
          <w:kern w:val="0"/>
          <w:szCs w:val="21"/>
        </w:rPr>
        <w:t> </w:t>
      </w:r>
    </w:p>
    <w:p>
      <w:pPr>
        <w:spacing w:line="440" w:lineRule="exact"/>
        <w:ind w:firstLine="420" w:firstLineChars="200"/>
        <w:jc w:val="left"/>
        <w:rPr>
          <w:rFonts w:hint="eastAsia" w:ascii="宋体" w:hAnsi="宋体" w:eastAsia="宋体" w:cs="宋体"/>
          <w:color w:val="auto"/>
          <w:kern w:val="0"/>
          <w:sz w:val="21"/>
          <w:szCs w:val="21"/>
          <w:lang w:val="en-US" w:eastAsia="zh-CN"/>
        </w:rPr>
      </w:pPr>
      <w:r>
        <w:rPr>
          <w:rFonts w:hint="eastAsia" w:ascii="宋体" w:hAnsi="宋体" w:eastAsia="宋体" w:cs="宋体"/>
          <w:b w:val="0"/>
          <w:bCs/>
          <w:color w:val="auto"/>
          <w:szCs w:val="21"/>
        </w:rPr>
        <w:t>公司</w:t>
      </w:r>
      <w:r>
        <w:rPr>
          <w:rFonts w:hint="eastAsia" w:ascii="宋体" w:hAnsi="宋体" w:eastAsia="宋体" w:cs="宋体"/>
          <w:b w:val="0"/>
          <w:bCs/>
          <w:color w:val="auto"/>
          <w:sz w:val="21"/>
          <w:szCs w:val="21"/>
        </w:rPr>
        <w:t>对</w:t>
      </w:r>
      <w:r>
        <w:rPr>
          <w:rFonts w:hint="eastAsia" w:ascii="宋体" w:hAnsi="宋体" w:eastAsia="宋体" w:cs="宋体"/>
          <w:b w:val="0"/>
          <w:bCs/>
          <w:color w:val="auto"/>
          <w:sz w:val="21"/>
          <w:szCs w:val="21"/>
          <w:lang w:eastAsia="zh-CN"/>
        </w:rPr>
        <w:t>监督</w:t>
      </w:r>
      <w:r>
        <w:rPr>
          <w:rFonts w:hint="eastAsia" w:ascii="宋体" w:hAnsi="宋体" w:eastAsia="宋体" w:cs="宋体"/>
          <w:b w:val="0"/>
          <w:bCs/>
          <w:color w:val="auto"/>
          <w:sz w:val="21"/>
          <w:szCs w:val="21"/>
        </w:rPr>
        <w:t>审核中的</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个不符合项，及时制定整改计划，采取了如下纠正措施：已对开出的不符合项：</w:t>
      </w:r>
      <w:r>
        <w:rPr>
          <w:rFonts w:hint="eastAsia" w:ascii="宋体" w:hAnsi="宋体" w:eastAsia="宋体" w:cs="宋体"/>
          <w:b w:val="0"/>
          <w:bCs/>
          <w:color w:val="auto"/>
          <w:sz w:val="21"/>
          <w:szCs w:val="21"/>
          <w:u w:val="none"/>
          <w:lang w:val="en-US" w:eastAsia="zh-CN"/>
        </w:rPr>
        <w:t>1</w:t>
      </w:r>
      <w:r>
        <w:rPr>
          <w:rFonts w:hint="eastAsia" w:ascii="宋体" w:hAnsi="宋体" w:eastAsia="宋体" w:cs="宋体"/>
          <w:sz w:val="21"/>
          <w:szCs w:val="21"/>
          <w:lang w:eastAsia="zh-CN"/>
        </w:rPr>
        <w:t>查</w:t>
      </w:r>
      <w:r>
        <w:rPr>
          <w:rFonts w:hint="eastAsia" w:ascii="宋体" w:hAnsi="宋体" w:eastAsia="宋体" w:cs="宋体"/>
          <w:b w:val="0"/>
          <w:bCs w:val="0"/>
          <w:sz w:val="21"/>
          <w:szCs w:val="21"/>
        </w:rPr>
        <w:t>编号</w:t>
      </w:r>
      <w:r>
        <w:rPr>
          <w:rFonts w:hint="eastAsia" w:ascii="宋体" w:hAnsi="宋体" w:eastAsia="宋体" w:cs="宋体"/>
          <w:b/>
          <w:bCs/>
          <w:sz w:val="21"/>
          <w:szCs w:val="21"/>
        </w:rPr>
        <w:t>：</w:t>
      </w:r>
      <w:r>
        <w:rPr>
          <w:rFonts w:hint="eastAsia" w:ascii="宋体" w:hAnsi="宋体" w:eastAsia="宋体" w:cs="宋体"/>
          <w:sz w:val="21"/>
          <w:szCs w:val="21"/>
        </w:rPr>
        <w:t>AMCX18-JL01-33</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u w:val="none"/>
        </w:rPr>
        <w:t>2021</w:t>
      </w:r>
      <w:r>
        <w:rPr>
          <w:rFonts w:hint="eastAsia" w:ascii="宋体" w:hAnsi="宋体" w:eastAsia="宋体" w:cs="宋体"/>
          <w:b w:val="0"/>
          <w:bCs w:val="0"/>
          <w:sz w:val="21"/>
          <w:szCs w:val="21"/>
        </w:rPr>
        <w:t>年度测量管理体系内部审核计划</w:t>
      </w:r>
      <w:r>
        <w:rPr>
          <w:rFonts w:hint="eastAsia" w:ascii="宋体" w:hAnsi="宋体" w:eastAsia="宋体" w:cs="宋体"/>
          <w:b w:val="0"/>
          <w:bCs w:val="0"/>
          <w:sz w:val="21"/>
          <w:szCs w:val="21"/>
          <w:lang w:eastAsia="zh-CN"/>
        </w:rPr>
        <w:t>》中</w:t>
      </w:r>
      <w:r>
        <w:rPr>
          <w:rFonts w:hint="eastAsia" w:ascii="宋体" w:hAnsi="宋体" w:eastAsia="宋体" w:cs="宋体"/>
          <w:bCs/>
          <w:kern w:val="0"/>
          <w:sz w:val="21"/>
          <w:szCs w:val="21"/>
          <w:lang w:val="en-US" w:eastAsia="zh-CN"/>
        </w:rPr>
        <w:t>未能提供内审员资质证明。不符合</w:t>
      </w:r>
      <w:r>
        <w:rPr>
          <w:rFonts w:hint="eastAsia" w:ascii="宋体" w:hAnsi="宋体" w:eastAsia="宋体" w:cs="宋体"/>
          <w:sz w:val="21"/>
          <w:szCs w:val="21"/>
        </w:rPr>
        <w:t>标准GB/T 19022-2003标准6.</w:t>
      </w:r>
      <w:r>
        <w:rPr>
          <w:rFonts w:hint="eastAsia" w:ascii="宋体" w:hAnsi="宋体" w:eastAsia="宋体" w:cs="宋体"/>
          <w:sz w:val="21"/>
          <w:szCs w:val="21"/>
          <w:lang w:val="en-US" w:eastAsia="zh-CN"/>
        </w:rPr>
        <w:t>1</w:t>
      </w: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条款 </w:t>
      </w:r>
      <w:r>
        <w:rPr>
          <w:rFonts w:hint="eastAsia" w:ascii="宋体" w:hAnsi="宋体" w:eastAsia="宋体" w:cs="宋体"/>
          <w:sz w:val="21"/>
          <w:szCs w:val="21"/>
          <w:lang w:eastAsia="zh-CN"/>
        </w:rPr>
        <w:t>能力和培训的管理</w:t>
      </w:r>
      <w:r>
        <w:rPr>
          <w:rFonts w:hint="eastAsia" w:ascii="宋体" w:hAnsi="宋体" w:eastAsia="宋体" w:cs="宋体"/>
          <w:sz w:val="21"/>
          <w:szCs w:val="21"/>
        </w:rPr>
        <w:t>要求。</w:t>
      </w:r>
      <w:r>
        <w:rPr>
          <w:rFonts w:hint="eastAsia" w:ascii="宋体" w:hAnsi="宋体" w:eastAsia="宋体" w:cs="宋体"/>
          <w:b w:val="0"/>
          <w:bCs/>
          <w:color w:val="auto"/>
          <w:kern w:val="0"/>
          <w:sz w:val="21"/>
          <w:szCs w:val="21"/>
          <w:u w:val="none"/>
        </w:rPr>
        <w:t>通过对整改完成情况及纠正措施有效性进行查验，确认公司上次审核中确定</w:t>
      </w:r>
      <w:r>
        <w:rPr>
          <w:rFonts w:hint="eastAsia" w:ascii="宋体" w:hAnsi="宋体" w:eastAsia="宋体" w:cs="宋体"/>
          <w:b w:val="0"/>
          <w:bCs/>
          <w:color w:val="auto"/>
          <w:kern w:val="0"/>
          <w:sz w:val="21"/>
          <w:szCs w:val="21"/>
        </w:rPr>
        <w:t>的</w:t>
      </w:r>
      <w:r>
        <w:rPr>
          <w:rFonts w:hint="eastAsia" w:ascii="宋体" w:hAnsi="宋体" w:eastAsia="宋体" w:cs="宋体"/>
          <w:b w:val="0"/>
          <w:bCs/>
          <w:color w:val="auto"/>
          <w:kern w:val="0"/>
          <w:sz w:val="21"/>
          <w:szCs w:val="21"/>
          <w:lang w:val="en-US" w:eastAsia="zh-CN"/>
        </w:rPr>
        <w:t>1</w:t>
      </w:r>
      <w:r>
        <w:rPr>
          <w:rFonts w:hint="eastAsia" w:ascii="宋体" w:hAnsi="宋体" w:eastAsia="宋体" w:cs="宋体"/>
          <w:b w:val="0"/>
          <w:bCs/>
          <w:color w:val="auto"/>
          <w:kern w:val="0"/>
          <w:sz w:val="21"/>
          <w:szCs w:val="21"/>
        </w:rPr>
        <w:t>个不符合项，该公司</w:t>
      </w:r>
      <w:r>
        <w:rPr>
          <w:rFonts w:hint="eastAsia" w:ascii="宋体" w:hAnsi="宋体" w:eastAsia="宋体" w:cs="宋体"/>
          <w:color w:val="auto"/>
          <w:kern w:val="0"/>
          <w:sz w:val="21"/>
          <w:szCs w:val="21"/>
        </w:rPr>
        <w:t>所采取的纠正措施按时整改完成，纠正措施有效，预防再次发生。同意关闭不符合项</w:t>
      </w:r>
      <w:r>
        <w:rPr>
          <w:rFonts w:hint="eastAsia" w:ascii="宋体" w:hAnsi="宋体" w:eastAsia="宋体" w:cs="宋体"/>
          <w:color w:val="auto"/>
          <w:kern w:val="0"/>
          <w:sz w:val="21"/>
          <w:szCs w:val="21"/>
          <w:lang w:val="en-US" w:eastAsia="zh-CN"/>
        </w:rPr>
        <w:t>.</w:t>
      </w:r>
    </w:p>
    <w:p>
      <w:pPr>
        <w:widowControl/>
        <w:numPr>
          <w:ilvl w:val="0"/>
          <w:numId w:val="0"/>
        </w:numPr>
        <w:spacing w:line="360" w:lineRule="auto"/>
        <w:rPr>
          <w:rFonts w:hint="eastAsia" w:ascii="宋体" w:hAnsi="宋体" w:eastAsia="宋体" w:cs="宋体"/>
          <w:b/>
          <w:bCs/>
          <w:color w:val="auto"/>
          <w:kern w:val="0"/>
          <w:szCs w:val="21"/>
        </w:rPr>
      </w:pPr>
      <w:r>
        <w:rPr>
          <w:rFonts w:hint="eastAsia" w:ascii="宋体" w:hAnsi="宋体" w:eastAsia="宋体" w:cs="宋体"/>
          <w:b/>
          <w:bCs/>
          <w:color w:val="auto"/>
          <w:kern w:val="0"/>
          <w:sz w:val="21"/>
          <w:szCs w:val="21"/>
          <w:lang w:val="en-US" w:eastAsia="zh-CN"/>
        </w:rPr>
        <w:t>6</w:t>
      </w:r>
      <w:r>
        <w:rPr>
          <w:rFonts w:hint="eastAsia" w:ascii="宋体" w:hAnsi="宋体" w:eastAsia="宋体" w:cs="宋体"/>
          <w:b/>
          <w:bCs/>
          <w:color w:val="auto"/>
          <w:kern w:val="0"/>
          <w:szCs w:val="21"/>
        </w:rPr>
        <w:t>对</w:t>
      </w:r>
      <w:r>
        <w:rPr>
          <w:rFonts w:hint="eastAsia" w:ascii="宋体" w:hAnsi="宋体" w:eastAsia="宋体" w:cs="宋体"/>
          <w:b/>
          <w:bCs/>
          <w:color w:val="auto"/>
          <w:szCs w:val="21"/>
        </w:rPr>
        <w:t>投诉的处理</w:t>
      </w:r>
      <w:r>
        <w:rPr>
          <w:rFonts w:hint="eastAsia" w:ascii="宋体" w:hAnsi="宋体" w:eastAsia="宋体" w:cs="宋体"/>
          <w:b/>
          <w:bCs/>
          <w:color w:val="auto"/>
          <w:szCs w:val="21"/>
          <w:lang w:eastAsia="zh-CN"/>
        </w:rPr>
        <w:t>及</w:t>
      </w:r>
      <w:r>
        <w:rPr>
          <w:b/>
          <w:bCs/>
          <w:color w:val="000000"/>
          <w:szCs w:val="21"/>
        </w:rPr>
        <w:t>生产</w:t>
      </w:r>
      <w:r>
        <w:rPr>
          <w:rFonts w:hint="eastAsia"/>
          <w:b/>
          <w:bCs/>
          <w:color w:val="000000"/>
          <w:szCs w:val="21"/>
          <w:lang w:eastAsia="zh-CN"/>
        </w:rPr>
        <w:t>销售、技术服务</w:t>
      </w:r>
      <w:r>
        <w:rPr>
          <w:b/>
          <w:bCs/>
          <w:color w:val="000000"/>
          <w:szCs w:val="21"/>
        </w:rPr>
        <w:t>相关活动</w:t>
      </w:r>
      <w:r>
        <w:rPr>
          <w:rFonts w:hint="eastAsia" w:ascii="宋体" w:hAnsi="宋体" w:eastAsia="宋体" w:cs="宋体"/>
          <w:b/>
          <w:bCs/>
          <w:color w:val="auto"/>
          <w:szCs w:val="21"/>
          <w:lang w:eastAsia="zh-CN"/>
        </w:rPr>
        <w:t>等</w:t>
      </w:r>
      <w:r>
        <w:rPr>
          <w:rFonts w:hint="eastAsia" w:ascii="宋体" w:hAnsi="宋体" w:eastAsia="宋体" w:cs="宋体"/>
          <w:b/>
          <w:bCs/>
          <w:color w:val="auto"/>
          <w:kern w:val="0"/>
          <w:szCs w:val="21"/>
        </w:rPr>
        <w:t>情况：</w:t>
      </w:r>
    </w:p>
    <w:p>
      <w:pPr>
        <w:widowControl/>
        <w:numPr>
          <w:ilvl w:val="0"/>
          <w:numId w:val="0"/>
        </w:numPr>
        <w:spacing w:line="36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kern w:val="0"/>
          <w:sz w:val="21"/>
          <w:szCs w:val="21"/>
        </w:rPr>
        <w:t>公司目前尚未接到客户在产品</w:t>
      </w:r>
      <w:r>
        <w:rPr>
          <w:rFonts w:hint="eastAsia" w:ascii="宋体" w:hAnsi="宋体" w:eastAsia="宋体" w:cs="宋体"/>
          <w:b w:val="0"/>
          <w:bCs w:val="0"/>
          <w:sz w:val="21"/>
          <w:szCs w:val="21"/>
          <w:lang w:eastAsia="zh-CN"/>
        </w:rPr>
        <w:t>生产</w:t>
      </w:r>
      <w:r>
        <w:rPr>
          <w:rFonts w:hint="eastAsia" w:ascii="宋体" w:hAnsi="宋体" w:eastAsia="宋体" w:cs="宋体"/>
          <w:b w:val="0"/>
          <w:bCs w:val="0"/>
          <w:kern w:val="0"/>
          <w:sz w:val="21"/>
          <w:szCs w:val="21"/>
          <w:lang w:eastAsia="zh-CN"/>
        </w:rPr>
        <w:t>在</w:t>
      </w:r>
      <w:r>
        <w:rPr>
          <w:rFonts w:hint="eastAsia" w:ascii="宋体" w:hAnsi="宋体" w:eastAsia="宋体" w:cs="宋体"/>
          <w:b w:val="0"/>
          <w:bCs w:val="0"/>
          <w:kern w:val="0"/>
          <w:sz w:val="21"/>
          <w:szCs w:val="21"/>
        </w:rPr>
        <w:t>质量、物料交接、安全、现场管理等方面的投诉和纠纷。</w:t>
      </w:r>
      <w:r>
        <w:rPr>
          <w:rFonts w:hint="eastAsia" w:ascii="宋体" w:hAnsi="宋体" w:eastAsia="宋体" w:cs="宋体"/>
          <w:b w:val="0"/>
          <w:bCs w:val="0"/>
          <w:sz w:val="21"/>
          <w:szCs w:val="21"/>
        </w:rPr>
        <w:t>企业</w:t>
      </w:r>
      <w:bookmarkStart w:id="9" w:name="审核范围"/>
      <w:r>
        <w:rPr>
          <w:rFonts w:hint="eastAsia" w:ascii="宋体" w:hAnsi="宋体" w:eastAsia="宋体" w:cs="宋体"/>
          <w:b w:val="0"/>
          <w:bCs w:val="0"/>
          <w:sz w:val="21"/>
          <w:szCs w:val="21"/>
          <w:lang w:eastAsia="zh-CN"/>
        </w:rPr>
        <w:t>生产的</w:t>
      </w:r>
      <w:bookmarkEnd w:id="9"/>
      <w:r>
        <w:rPr>
          <w:rFonts w:hint="eastAsia" w:ascii="宋体" w:hAnsi="宋体" w:eastAsia="宋体" w:cs="宋体"/>
          <w:b w:val="0"/>
          <w:bCs w:val="0"/>
          <w:color w:val="000000"/>
          <w:sz w:val="21"/>
          <w:szCs w:val="21"/>
        </w:rPr>
        <w:t>智能水表、流量计、水位计、水文仪器仪表、自动化仪表、多表采集装置仪器仪表的技术研发、生产、销售及技术服务；应用软件服务；地下水资源勘查；水土保持及保护；防洪管理；节水管理；水污染治理；地质灾害治理；水文地质调查与勘查</w:t>
      </w:r>
      <w:r>
        <w:rPr>
          <w:rFonts w:hint="eastAsia" w:ascii="宋体" w:hAnsi="宋体" w:eastAsia="宋体" w:cs="宋体"/>
          <w:b w:val="0"/>
          <w:bCs w:val="0"/>
          <w:sz w:val="21"/>
          <w:szCs w:val="21"/>
          <w:lang w:eastAsia="zh-CN"/>
        </w:rPr>
        <w:t>均能</w:t>
      </w:r>
      <w:r>
        <w:rPr>
          <w:rFonts w:hint="eastAsia" w:ascii="宋体" w:hAnsi="宋体" w:eastAsia="宋体" w:cs="宋体"/>
          <w:b w:val="0"/>
          <w:bCs w:val="0"/>
          <w:sz w:val="21"/>
          <w:szCs w:val="21"/>
        </w:rPr>
        <w:t>够满足顾客</w:t>
      </w:r>
      <w:r>
        <w:rPr>
          <w:rFonts w:hint="eastAsia" w:ascii="宋体" w:hAnsi="宋体" w:eastAsia="宋体" w:cs="宋体"/>
          <w:b w:val="0"/>
          <w:bCs w:val="0"/>
          <w:sz w:val="21"/>
          <w:szCs w:val="21"/>
          <w:lang w:eastAsia="zh-CN"/>
        </w:rPr>
        <w:t>在</w:t>
      </w:r>
      <w:r>
        <w:rPr>
          <w:rFonts w:hint="eastAsia" w:ascii="宋体" w:hAnsi="宋体" w:eastAsia="宋体" w:cs="宋体"/>
          <w:b w:val="0"/>
          <w:bCs w:val="0"/>
          <w:sz w:val="21"/>
          <w:szCs w:val="21"/>
        </w:rPr>
        <w:t>行业标准对产品</w:t>
      </w:r>
      <w:r>
        <w:rPr>
          <w:rFonts w:hint="eastAsia" w:ascii="宋体" w:hAnsi="宋体" w:eastAsia="宋体" w:cs="宋体"/>
          <w:b w:val="0"/>
          <w:bCs w:val="0"/>
          <w:sz w:val="21"/>
          <w:szCs w:val="21"/>
          <w:lang w:eastAsia="zh-CN"/>
        </w:rPr>
        <w:t>生产</w:t>
      </w:r>
      <w:r>
        <w:rPr>
          <w:rFonts w:hint="eastAsia" w:ascii="宋体" w:hAnsi="宋体" w:eastAsia="宋体" w:cs="宋体"/>
          <w:b w:val="0"/>
          <w:bCs w:val="0"/>
          <w:sz w:val="21"/>
          <w:szCs w:val="21"/>
        </w:rPr>
        <w:t>的要求。</w:t>
      </w:r>
      <w:r>
        <w:rPr>
          <w:rFonts w:hint="eastAsia" w:ascii="宋体" w:hAnsi="宋体" w:eastAsia="宋体" w:cs="宋体"/>
          <w:b w:val="0"/>
          <w:bCs w:val="0"/>
          <w:sz w:val="21"/>
          <w:szCs w:val="21"/>
          <w:lang w:eastAsia="zh-CN"/>
        </w:rPr>
        <w:t>抽查</w:t>
      </w:r>
      <w:r>
        <w:rPr>
          <w:rFonts w:hint="eastAsia" w:ascii="宋体" w:hAnsi="宋体" w:eastAsia="宋体" w:cs="宋体"/>
          <w:b w:val="0"/>
          <w:bCs w:val="0"/>
          <w:sz w:val="21"/>
          <w:szCs w:val="21"/>
          <w:lang w:val="en-US" w:eastAsia="zh-CN"/>
        </w:rPr>
        <w:t>2份销售服务合同：1</w:t>
      </w:r>
      <w:r>
        <w:rPr>
          <w:rFonts w:hint="eastAsia" w:ascii="宋体" w:hAnsi="宋体" w:eastAsia="宋体" w:cs="宋体"/>
          <w:b w:val="0"/>
          <w:bCs w:val="0"/>
          <w:sz w:val="21"/>
          <w:szCs w:val="21"/>
        </w:rPr>
        <w:t>中建新疆建工</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集团</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有限公司</w:t>
      </w:r>
      <w:r>
        <w:rPr>
          <w:rFonts w:hint="eastAsia" w:ascii="宋体" w:hAnsi="宋体" w:eastAsia="宋体" w:cs="宋体"/>
          <w:b w:val="0"/>
          <w:bCs w:val="0"/>
          <w:sz w:val="21"/>
          <w:szCs w:val="21"/>
          <w:lang w:eastAsia="zh-CN"/>
        </w:rPr>
        <w:t>，合同编号：</w:t>
      </w:r>
      <w:r>
        <w:rPr>
          <w:rFonts w:hint="eastAsia" w:ascii="宋体" w:hAnsi="宋体" w:eastAsia="宋体" w:cs="宋体"/>
          <w:b w:val="0"/>
          <w:bCs w:val="0"/>
          <w:sz w:val="21"/>
          <w:szCs w:val="21"/>
          <w:lang w:val="en-US" w:eastAsia="zh-CN"/>
        </w:rPr>
        <w:t>中建新疆建工TM&amp;HB01202206606014签订时间：</w:t>
      </w:r>
      <w:r>
        <w:rPr>
          <w:rFonts w:hint="eastAsia" w:ascii="宋体" w:hAnsi="宋体" w:eastAsia="宋体" w:cs="宋体"/>
          <w:b w:val="0"/>
          <w:bCs w:val="0"/>
          <w:sz w:val="21"/>
          <w:szCs w:val="21"/>
          <w:lang w:eastAsia="zh-CN"/>
        </w:rPr>
        <w:t>20</w:t>
      </w:r>
      <w:r>
        <w:rPr>
          <w:rFonts w:hint="eastAsia" w:ascii="宋体" w:hAnsi="宋体" w:eastAsia="宋体" w:cs="宋体"/>
          <w:b w:val="0"/>
          <w:bCs w:val="0"/>
          <w:sz w:val="21"/>
          <w:szCs w:val="21"/>
          <w:lang w:val="en-US" w:eastAsia="zh-CN"/>
        </w:rPr>
        <w:t>22</w:t>
      </w:r>
      <w:r>
        <w:rPr>
          <w:rFonts w:hint="eastAsia" w:ascii="宋体" w:hAnsi="宋体" w:eastAsia="宋体" w:cs="宋体"/>
          <w:b w:val="0"/>
          <w:bCs w:val="0"/>
          <w:sz w:val="21"/>
          <w:szCs w:val="21"/>
          <w:lang w:eastAsia="zh-CN"/>
        </w:rPr>
        <w:t>年</w:t>
      </w: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lang w:eastAsia="zh-CN"/>
        </w:rPr>
        <w:t>月</w:t>
      </w:r>
      <w:r>
        <w:rPr>
          <w:rFonts w:hint="eastAsia" w:ascii="宋体" w:hAnsi="宋体" w:eastAsia="宋体" w:cs="宋体"/>
          <w:b w:val="0"/>
          <w:bCs w:val="0"/>
          <w:sz w:val="21"/>
          <w:szCs w:val="21"/>
          <w:lang w:val="en-US" w:eastAsia="zh-CN"/>
        </w:rPr>
        <w:t>18</w:t>
      </w:r>
      <w:r>
        <w:rPr>
          <w:rFonts w:hint="eastAsia" w:ascii="宋体" w:hAnsi="宋体" w:eastAsia="宋体" w:cs="宋体"/>
          <w:b w:val="0"/>
          <w:bCs w:val="0"/>
          <w:sz w:val="21"/>
          <w:szCs w:val="21"/>
          <w:lang w:eastAsia="zh-CN"/>
        </w:rPr>
        <w:t>日，</w:t>
      </w:r>
      <w:r>
        <w:rPr>
          <w:rFonts w:hint="eastAsia" w:ascii="宋体" w:hAnsi="宋体" w:eastAsia="宋体" w:cs="宋体"/>
          <w:b w:val="0"/>
          <w:bCs w:val="0"/>
          <w:sz w:val="21"/>
          <w:szCs w:val="21"/>
          <w:lang w:val="en-US" w:eastAsia="zh-CN"/>
        </w:rPr>
        <w:t>签订地点：河北省定州市。定州市农村生活水源江水置换村内管网更新改造工程 EPC 总承包</w:t>
      </w:r>
      <w:r>
        <w:rPr>
          <w:rFonts w:hint="eastAsia" w:ascii="宋体" w:hAnsi="宋体" w:eastAsia="宋体" w:cs="宋体"/>
          <w:b w:val="0"/>
          <w:bCs w:val="0"/>
          <w:sz w:val="21"/>
          <w:szCs w:val="21"/>
        </w:rPr>
        <w:t xml:space="preserve">所用  </w:t>
      </w:r>
      <w:r>
        <w:rPr>
          <w:rFonts w:hint="eastAsia" w:ascii="宋体" w:hAnsi="宋体" w:eastAsia="宋体" w:cs="宋体"/>
          <w:b w:val="0"/>
          <w:bCs w:val="0"/>
          <w:sz w:val="21"/>
          <w:szCs w:val="21"/>
          <w:lang w:val="en-US" w:eastAsia="zh-CN"/>
        </w:rPr>
        <w:t>水表</w:t>
      </w:r>
      <w:r>
        <w:rPr>
          <w:rFonts w:hint="eastAsia" w:ascii="宋体" w:hAnsi="宋体" w:eastAsia="宋体" w:cs="宋体"/>
          <w:b w:val="0"/>
          <w:bCs w:val="0"/>
          <w:sz w:val="21"/>
          <w:szCs w:val="21"/>
        </w:rPr>
        <w:t xml:space="preserve"> 采购</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lang w:eastAsia="zh-CN"/>
        </w:rPr>
        <w:t>企业与</w:t>
      </w:r>
      <w:r>
        <w:rPr>
          <w:rFonts w:hint="eastAsia" w:ascii="宋体" w:hAnsi="宋体" w:eastAsia="宋体" w:cs="宋体"/>
          <w:b w:val="0"/>
          <w:bCs w:val="0"/>
          <w:sz w:val="21"/>
          <w:szCs w:val="21"/>
          <w:lang w:val="en-US" w:eastAsia="zh-CN"/>
        </w:rPr>
        <w:t>西安全方科技发展有限责任公司</w:t>
      </w:r>
      <w:r>
        <w:rPr>
          <w:rFonts w:hint="eastAsia" w:ascii="宋体" w:hAnsi="宋体" w:eastAsia="宋体" w:cs="宋体"/>
          <w:b w:val="0"/>
          <w:bCs w:val="0"/>
          <w:sz w:val="21"/>
          <w:szCs w:val="21"/>
          <w:lang w:eastAsia="zh-CN"/>
        </w:rPr>
        <w:t>，合同编号：</w:t>
      </w:r>
      <w:r>
        <w:rPr>
          <w:rFonts w:hint="eastAsia" w:ascii="宋体" w:hAnsi="宋体" w:eastAsia="宋体" w:cs="宋体"/>
          <w:b w:val="0"/>
          <w:bCs w:val="0"/>
          <w:sz w:val="21"/>
          <w:szCs w:val="21"/>
          <w:lang w:val="en-US" w:eastAsia="zh-CN"/>
        </w:rPr>
        <w:t>QFGHXHGGQ-07 签订时间：</w:t>
      </w:r>
      <w:r>
        <w:rPr>
          <w:rFonts w:hint="eastAsia" w:ascii="宋体" w:hAnsi="宋体" w:eastAsia="宋体" w:cs="宋体"/>
          <w:b w:val="0"/>
          <w:bCs w:val="0"/>
          <w:color w:val="auto"/>
          <w:sz w:val="21"/>
          <w:szCs w:val="21"/>
          <w:highlight w:val="none"/>
          <w:u w:val="none"/>
          <w:lang w:eastAsia="zh-CN"/>
        </w:rPr>
        <w:t>20</w:t>
      </w:r>
      <w:r>
        <w:rPr>
          <w:rFonts w:hint="eastAsia" w:ascii="宋体" w:hAnsi="宋体" w:eastAsia="宋体" w:cs="宋体"/>
          <w:b w:val="0"/>
          <w:bCs w:val="0"/>
          <w:color w:val="auto"/>
          <w:sz w:val="21"/>
          <w:szCs w:val="21"/>
          <w:highlight w:val="none"/>
          <w:u w:val="none"/>
          <w:lang w:val="en-US" w:eastAsia="zh-CN"/>
        </w:rPr>
        <w:t>22</w:t>
      </w:r>
      <w:r>
        <w:rPr>
          <w:rFonts w:hint="eastAsia" w:ascii="宋体" w:hAnsi="宋体" w:eastAsia="宋体" w:cs="宋体"/>
          <w:b w:val="0"/>
          <w:bCs w:val="0"/>
          <w:color w:val="auto"/>
          <w:sz w:val="21"/>
          <w:szCs w:val="21"/>
          <w:highlight w:val="none"/>
          <w:u w:val="none"/>
          <w:lang w:eastAsia="zh-CN"/>
        </w:rPr>
        <w:t>年</w:t>
      </w:r>
      <w:r>
        <w:rPr>
          <w:rFonts w:hint="eastAsia" w:ascii="宋体" w:hAnsi="宋体" w:eastAsia="宋体" w:cs="宋体"/>
          <w:b w:val="0"/>
          <w:bCs w:val="0"/>
          <w:color w:val="auto"/>
          <w:sz w:val="21"/>
          <w:szCs w:val="21"/>
          <w:highlight w:val="none"/>
          <w:u w:val="none"/>
          <w:lang w:val="en-US" w:eastAsia="zh-CN"/>
        </w:rPr>
        <w:t>07</w:t>
      </w:r>
      <w:r>
        <w:rPr>
          <w:rFonts w:hint="eastAsia" w:ascii="宋体" w:hAnsi="宋体" w:eastAsia="宋体" w:cs="宋体"/>
          <w:b w:val="0"/>
          <w:bCs w:val="0"/>
          <w:color w:val="auto"/>
          <w:sz w:val="21"/>
          <w:szCs w:val="21"/>
          <w:highlight w:val="none"/>
          <w:u w:val="none"/>
          <w:lang w:eastAsia="zh-CN"/>
        </w:rPr>
        <w:t>月</w:t>
      </w:r>
      <w:r>
        <w:rPr>
          <w:rFonts w:hint="eastAsia" w:ascii="宋体" w:hAnsi="宋体" w:eastAsia="宋体" w:cs="宋体"/>
          <w:b w:val="0"/>
          <w:bCs w:val="0"/>
          <w:color w:val="auto"/>
          <w:sz w:val="21"/>
          <w:szCs w:val="21"/>
          <w:highlight w:val="none"/>
          <w:u w:val="none"/>
          <w:lang w:val="en-US" w:eastAsia="zh-CN"/>
        </w:rPr>
        <w:t>27</w:t>
      </w:r>
      <w:r>
        <w:rPr>
          <w:rFonts w:hint="eastAsia" w:ascii="宋体" w:hAnsi="宋体" w:eastAsia="宋体" w:cs="宋体"/>
          <w:b w:val="0"/>
          <w:bCs w:val="0"/>
          <w:color w:val="auto"/>
          <w:sz w:val="21"/>
          <w:szCs w:val="21"/>
          <w:highlight w:val="none"/>
          <w:u w:val="none"/>
          <w:lang w:eastAsia="zh-CN"/>
        </w:rPr>
        <w:t>日，</w:t>
      </w:r>
      <w:r>
        <w:rPr>
          <w:rFonts w:hint="eastAsia" w:ascii="宋体" w:hAnsi="宋体" w:eastAsia="宋体" w:cs="宋体"/>
          <w:b w:val="0"/>
          <w:bCs w:val="0"/>
          <w:color w:val="auto"/>
          <w:sz w:val="21"/>
          <w:szCs w:val="21"/>
          <w:highlight w:val="none"/>
          <w:u w:val="none"/>
          <w:lang w:val="en-US" w:eastAsia="zh-CN"/>
        </w:rPr>
        <w:t>签订地点：</w:t>
      </w:r>
      <w:r>
        <w:rPr>
          <w:rFonts w:hint="eastAsia" w:ascii="宋体" w:hAnsi="宋体" w:eastAsia="宋体" w:cs="宋体"/>
          <w:b w:val="0"/>
          <w:bCs w:val="0"/>
          <w:color w:val="000000"/>
          <w:kern w:val="0"/>
          <w:sz w:val="21"/>
          <w:szCs w:val="21"/>
          <w:lang w:val="en-US" w:eastAsia="zh-CN" w:bidi="ar"/>
        </w:rPr>
        <w:t>北京市海淀区 。确认</w:t>
      </w:r>
      <w:r>
        <w:rPr>
          <w:rFonts w:hint="eastAsia" w:ascii="宋体" w:hAnsi="宋体" w:eastAsia="宋体" w:cs="宋体"/>
          <w:b w:val="0"/>
          <w:bCs w:val="0"/>
          <w:color w:val="auto"/>
          <w:sz w:val="21"/>
          <w:szCs w:val="21"/>
          <w:highlight w:val="none"/>
          <w:u w:val="none"/>
          <w:lang w:val="en-US" w:eastAsia="zh-CN"/>
        </w:rPr>
        <w:t>销售产品：</w:t>
      </w:r>
      <w:r>
        <w:rPr>
          <w:rFonts w:hint="eastAsia" w:ascii="宋体" w:hAnsi="宋体" w:eastAsia="宋体" w:cs="宋体"/>
          <w:b w:val="0"/>
          <w:bCs w:val="0"/>
          <w:color w:val="000000"/>
          <w:kern w:val="0"/>
          <w:sz w:val="21"/>
          <w:szCs w:val="21"/>
          <w:lang w:val="en-US" w:eastAsia="zh-CN" w:bidi="ar"/>
        </w:rPr>
        <w:t>水文水资源测控终端机等 。</w:t>
      </w:r>
      <w:r>
        <w:rPr>
          <w:rFonts w:hint="eastAsia" w:ascii="宋体" w:hAnsi="宋体" w:eastAsia="宋体" w:cs="宋体"/>
          <w:b w:val="0"/>
          <w:bCs w:val="0"/>
          <w:color w:val="000000"/>
          <w:sz w:val="21"/>
          <w:szCs w:val="21"/>
          <w:lang w:eastAsia="zh-CN"/>
        </w:rPr>
        <w:t>企业</w:t>
      </w:r>
      <w:r>
        <w:rPr>
          <w:rFonts w:hint="eastAsia" w:ascii="宋体" w:hAnsi="宋体" w:eastAsia="宋体" w:cs="宋体"/>
          <w:b w:val="0"/>
          <w:bCs w:val="0"/>
          <w:color w:val="auto"/>
          <w:sz w:val="21"/>
          <w:szCs w:val="21"/>
          <w:lang w:eastAsia="zh-CN"/>
        </w:rPr>
        <w:t>生产</w:t>
      </w:r>
      <w:r>
        <w:rPr>
          <w:rFonts w:hint="eastAsia" w:ascii="宋体" w:hAnsi="宋体" w:eastAsia="宋体" w:cs="宋体"/>
          <w:b w:val="0"/>
          <w:bCs w:val="0"/>
          <w:color w:val="auto"/>
          <w:sz w:val="21"/>
          <w:szCs w:val="21"/>
          <w:highlight w:val="none"/>
          <w:u w:val="none"/>
          <w:lang w:val="en-US" w:eastAsia="zh-CN"/>
        </w:rPr>
        <w:t>及销售产品</w:t>
      </w:r>
      <w:r>
        <w:rPr>
          <w:rFonts w:hint="eastAsia" w:ascii="宋体" w:hAnsi="宋体" w:eastAsia="宋体" w:cs="宋体"/>
          <w:b w:val="0"/>
          <w:bCs w:val="0"/>
          <w:color w:val="auto"/>
          <w:sz w:val="21"/>
          <w:szCs w:val="21"/>
          <w:highlight w:val="none"/>
          <w:lang w:eastAsia="zh-CN"/>
        </w:rPr>
        <w:t>过程中所依据的检验标准、检验方法、使用的测量设备均符合标准要求。企业</w:t>
      </w:r>
      <w:r>
        <w:rPr>
          <w:rFonts w:hint="eastAsia" w:ascii="宋体" w:hAnsi="宋体" w:eastAsia="宋体" w:cs="宋体"/>
          <w:b w:val="0"/>
          <w:bCs w:val="0"/>
          <w:color w:val="auto"/>
          <w:kern w:val="0"/>
          <w:sz w:val="21"/>
          <w:szCs w:val="21"/>
          <w:highlight w:val="none"/>
        </w:rPr>
        <w:t>目前</w:t>
      </w:r>
      <w:r>
        <w:rPr>
          <w:rFonts w:hint="eastAsia" w:ascii="宋体" w:hAnsi="宋体" w:eastAsia="宋体" w:cs="宋体"/>
          <w:b w:val="0"/>
          <w:bCs w:val="0"/>
          <w:color w:val="auto"/>
          <w:sz w:val="21"/>
          <w:szCs w:val="21"/>
          <w:highlight w:val="none"/>
        </w:rPr>
        <w:t>产品质量较好，未有顾客投诉。顾客</w:t>
      </w:r>
      <w:r>
        <w:rPr>
          <w:rFonts w:hint="eastAsia" w:ascii="宋体" w:hAnsi="宋体" w:eastAsia="宋体" w:cs="宋体"/>
          <w:b w:val="0"/>
          <w:bCs w:val="0"/>
          <w:color w:val="auto"/>
          <w:sz w:val="21"/>
          <w:szCs w:val="21"/>
          <w:highlight w:val="none"/>
          <w:lang w:eastAsia="zh-CN"/>
        </w:rPr>
        <w:t>满意度达到标准要求。</w:t>
      </w:r>
    </w:p>
    <w:p>
      <w:pPr>
        <w:keepNext w:val="0"/>
        <w:keepLines w:val="0"/>
        <w:widowControl/>
        <w:suppressLineNumbers w:val="0"/>
        <w:spacing w:line="360" w:lineRule="auto"/>
        <w:jc w:val="left"/>
        <w:rPr>
          <w:rFonts w:hint="eastAsia" w:ascii="宋体" w:hAnsi="宋体" w:eastAsia="宋体" w:cs="宋体"/>
          <w:b/>
          <w:bCs/>
          <w:color w:val="auto"/>
          <w:kern w:val="0"/>
          <w:szCs w:val="21"/>
        </w:rPr>
      </w:pPr>
      <w:r>
        <w:rPr>
          <w:rFonts w:hint="eastAsia" w:ascii="宋体" w:hAnsi="宋体" w:eastAsia="宋体" w:cs="宋体"/>
          <w:b/>
          <w:bCs/>
          <w:color w:val="auto"/>
          <w:szCs w:val="21"/>
          <w:lang w:val="en-US" w:eastAsia="zh-CN"/>
        </w:rPr>
        <w:t>7.</w:t>
      </w:r>
      <w:r>
        <w:rPr>
          <w:rFonts w:hint="eastAsia" w:ascii="宋体" w:hAnsi="宋体" w:eastAsia="宋体" w:cs="宋体"/>
          <w:b/>
          <w:bCs/>
          <w:color w:val="auto"/>
          <w:szCs w:val="21"/>
        </w:rPr>
        <w:t>测量管理体系在实现获证客户目标方面的有效性及持续的运作控制</w:t>
      </w:r>
      <w:r>
        <w:rPr>
          <w:rFonts w:hint="eastAsia" w:ascii="宋体" w:hAnsi="宋体" w:eastAsia="宋体" w:cs="宋体"/>
          <w:b/>
          <w:bCs/>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企业规定了公司的计量工作目</w:t>
      </w:r>
      <w:r>
        <w:rPr>
          <w:rFonts w:hint="eastAsia" w:ascii="宋体" w:hAnsi="宋体" w:eastAsia="宋体" w:cs="宋体"/>
          <w:bCs/>
          <w:color w:val="auto"/>
          <w:kern w:val="0"/>
          <w:szCs w:val="21"/>
          <w:lang w:val="en-US" w:eastAsia="zh-CN"/>
        </w:rPr>
        <w:t>5</w:t>
      </w:r>
      <w:r>
        <w:rPr>
          <w:rFonts w:hint="eastAsia" w:ascii="宋体" w:hAnsi="宋体" w:eastAsia="宋体" w:cs="宋体"/>
          <w:bCs/>
          <w:color w:val="auto"/>
          <w:kern w:val="0"/>
          <w:szCs w:val="21"/>
        </w:rPr>
        <w:t>项，质量目标与计量方针一致。202</w:t>
      </w:r>
      <w:r>
        <w:rPr>
          <w:rFonts w:hint="eastAsia" w:ascii="宋体" w:hAnsi="宋体" w:eastAsia="宋体" w:cs="宋体"/>
          <w:bCs/>
          <w:color w:val="auto"/>
          <w:kern w:val="0"/>
          <w:szCs w:val="21"/>
          <w:lang w:val="en-US" w:eastAsia="zh-CN"/>
        </w:rPr>
        <w:t>1-2022</w:t>
      </w:r>
      <w:r>
        <w:rPr>
          <w:rFonts w:hint="eastAsia" w:ascii="宋体" w:hAnsi="宋体" w:eastAsia="宋体" w:cs="宋体"/>
          <w:bCs/>
          <w:color w:val="auto"/>
          <w:kern w:val="0"/>
          <w:szCs w:val="21"/>
        </w:rPr>
        <w:t>年度质量目标已分解。抽查企业</w:t>
      </w:r>
      <w:r>
        <w:rPr>
          <w:rFonts w:hint="eastAsia" w:ascii="宋体" w:hAnsi="宋体" w:eastAsia="宋体" w:cs="宋体"/>
          <w:bCs/>
          <w:color w:val="auto"/>
          <w:kern w:val="0"/>
          <w:szCs w:val="21"/>
          <w:lang w:val="en-US" w:eastAsia="zh-CN"/>
        </w:rPr>
        <w:t>2021年11-12月和2022年1-12月，7</w:t>
      </w:r>
      <w:r>
        <w:rPr>
          <w:rFonts w:hint="eastAsia" w:ascii="宋体" w:hAnsi="宋体" w:eastAsia="宋体" w:cs="宋体"/>
          <w:bCs/>
          <w:color w:val="auto"/>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p>
    <w:p>
      <w:pPr>
        <w:widowControl/>
        <w:spacing w:line="360" w:lineRule="auto"/>
        <w:rPr>
          <w:rFonts w:ascii="宋体" w:cs="宋体"/>
          <w:b/>
          <w:bCs w:val="0"/>
          <w:kern w:val="0"/>
          <w:szCs w:val="21"/>
        </w:rPr>
      </w:pPr>
      <w:r>
        <w:rPr>
          <w:rFonts w:ascii="宋体" w:hAnsi="宋体" w:cs="宋体"/>
          <w:b/>
          <w:bCs w:val="0"/>
          <w:kern w:val="0"/>
          <w:szCs w:val="21"/>
        </w:rPr>
        <w:t>8.</w:t>
      </w:r>
      <w:r>
        <w:rPr>
          <w:rFonts w:hint="eastAsia" w:ascii="宋体" w:hAnsi="宋体" w:cs="宋体"/>
          <w:b/>
          <w:bCs w:val="0"/>
          <w:kern w:val="0"/>
          <w:szCs w:val="21"/>
        </w:rPr>
        <w:t>对企业组织任何变更的审核：</w:t>
      </w:r>
    </w:p>
    <w:p>
      <w:pPr>
        <w:spacing w:line="360" w:lineRule="auto"/>
        <w:ind w:firstLine="420" w:firstLineChars="200"/>
        <w:rPr>
          <w:rFonts w:ascii="Times New Roman" w:hAnsi="Times New Roman" w:cs="Times New Roman"/>
          <w:b/>
          <w:bCs/>
          <w:kern w:val="0"/>
          <w:sz w:val="21"/>
          <w:szCs w:val="21"/>
          <w:highlight w:val="none"/>
        </w:rPr>
      </w:pPr>
      <w:r>
        <w:rPr>
          <w:rFonts w:hint="eastAsia" w:ascii="宋体" w:hAnsi="宋体" w:eastAsia="宋体" w:cs="宋体"/>
          <w:bCs/>
          <w:color w:val="auto"/>
          <w:kern w:val="0"/>
          <w:szCs w:val="21"/>
          <w:highlight w:val="none"/>
        </w:rPr>
        <w:t>公司在测量管理体系运行</w:t>
      </w:r>
      <w:r>
        <w:rPr>
          <w:rFonts w:hint="eastAsia" w:ascii="宋体" w:hAnsi="宋体" w:eastAsia="宋体" w:cs="宋体"/>
          <w:bCs/>
          <w:color w:val="auto"/>
          <w:kern w:val="0"/>
          <w:szCs w:val="21"/>
          <w:highlight w:val="none"/>
          <w:lang w:eastAsia="zh-CN"/>
        </w:rPr>
        <w:t>正常</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企业营业执照注册地址变更、（</w:t>
      </w:r>
      <w:r>
        <w:rPr>
          <w:rFonts w:hint="eastAsia" w:ascii="宋体" w:hAnsi="宋体" w:eastAsia="宋体" w:cs="宋体"/>
          <w:bCs/>
          <w:color w:val="auto"/>
          <w:kern w:val="0"/>
          <w:szCs w:val="21"/>
          <w:highlight w:val="none"/>
          <w:lang w:val="en-US" w:eastAsia="zh-CN"/>
        </w:rPr>
        <w:t>2022.06.14</w:t>
      </w:r>
      <w:r>
        <w:rPr>
          <w:rFonts w:hint="eastAsia" w:ascii="宋体" w:hAnsi="宋体" w:eastAsia="宋体" w:cs="宋体"/>
          <w:bCs/>
          <w:color w:val="auto"/>
          <w:kern w:val="0"/>
          <w:szCs w:val="21"/>
          <w:highlight w:val="none"/>
          <w:lang w:eastAsia="zh-CN"/>
        </w:rPr>
        <w:t>）。</w:t>
      </w:r>
      <w:bookmarkStart w:id="10" w:name="注册地址"/>
      <w:r>
        <w:rPr>
          <w:rFonts w:hint="eastAsia" w:ascii="宋体" w:hAnsi="宋体" w:eastAsia="宋体" w:cs="宋体"/>
          <w:bCs/>
          <w:color w:val="auto"/>
          <w:kern w:val="0"/>
          <w:szCs w:val="21"/>
          <w:highlight w:val="none"/>
          <w:lang w:eastAsia="zh-CN"/>
        </w:rPr>
        <w:t>变更为：</w:t>
      </w:r>
      <w:r>
        <w:rPr>
          <w:rFonts w:hint="eastAsia" w:ascii="宋体" w:hAnsi="宋体" w:cs="宋体"/>
          <w:sz w:val="24"/>
          <w:szCs w:val="24"/>
          <w:u w:val="single"/>
        </w:rPr>
        <w:t>北京市海淀区上地信息路2号2号楼21层21E</w:t>
      </w:r>
      <w:bookmarkEnd w:id="10"/>
      <w:r>
        <w:rPr>
          <w:rFonts w:hint="eastAsia" w:ascii="宋体" w:hAnsi="宋体" w:cs="宋体"/>
          <w:sz w:val="24"/>
          <w:szCs w:val="24"/>
          <w:u w:val="single"/>
          <w:lang w:eastAsia="zh-CN"/>
        </w:rPr>
        <w:t>。</w:t>
      </w:r>
      <w:r>
        <w:rPr>
          <w:rFonts w:hint="eastAsia" w:ascii="宋体" w:hAnsi="宋体" w:cs="宋体"/>
          <w:sz w:val="21"/>
          <w:szCs w:val="21"/>
          <w:u w:val="single"/>
          <w:lang w:val="en-US" w:eastAsia="zh-CN"/>
        </w:rPr>
        <w:t>（见核验证明）</w:t>
      </w:r>
      <w:r>
        <w:rPr>
          <w:rFonts w:hint="eastAsia" w:ascii="宋体" w:hAnsi="宋体" w:cs="宋体"/>
          <w:b/>
          <w:bCs/>
          <w:sz w:val="21"/>
          <w:szCs w:val="21"/>
          <w:u w:val="none"/>
        </w:rPr>
        <w:t>生产经营地址</w:t>
      </w:r>
      <w:r>
        <w:rPr>
          <w:rFonts w:hint="eastAsia" w:ascii="宋体" w:hAnsi="宋体" w:cs="宋体"/>
          <w:b/>
          <w:bCs/>
          <w:sz w:val="21"/>
          <w:szCs w:val="21"/>
          <w:u w:val="none"/>
          <w:lang w:eastAsia="zh-CN"/>
        </w:rPr>
        <w:t>变更为</w:t>
      </w:r>
      <w:r>
        <w:rPr>
          <w:rFonts w:hint="eastAsia" w:ascii="宋体" w:hAnsi="宋体" w:cs="宋体"/>
          <w:b/>
          <w:bCs/>
          <w:sz w:val="21"/>
          <w:szCs w:val="21"/>
          <w:u w:val="none"/>
        </w:rPr>
        <w:t>：</w:t>
      </w:r>
      <w:bookmarkStart w:id="11" w:name="生产地址"/>
      <w:r>
        <w:rPr>
          <w:rFonts w:hint="eastAsia" w:ascii="宋体" w:hAnsi="宋体" w:cs="宋体"/>
          <w:sz w:val="24"/>
          <w:szCs w:val="24"/>
          <w:u w:val="single"/>
        </w:rPr>
        <w:t>河北省定州市赵村乡长安路55号中投智谷制造业基地三栋一号院</w:t>
      </w:r>
      <w:bookmarkEnd w:id="11"/>
      <w:r>
        <w:rPr>
          <w:rFonts w:hint="eastAsia" w:ascii="宋体" w:hAnsi="宋体" w:cs="宋体"/>
          <w:sz w:val="24"/>
          <w:szCs w:val="24"/>
          <w:u w:val="single"/>
        </w:rPr>
        <w:t xml:space="preserve"> </w:t>
      </w:r>
      <w:r>
        <w:rPr>
          <w:rFonts w:hint="eastAsia" w:ascii="宋体" w:hAnsi="宋体" w:cs="宋体"/>
          <w:sz w:val="21"/>
          <w:szCs w:val="21"/>
          <w:u w:val="single"/>
          <w:lang w:val="en-US" w:eastAsia="zh-CN"/>
        </w:rPr>
        <w:t>（见租赁合同）</w:t>
      </w:r>
      <w:r>
        <w:rPr>
          <w:rFonts w:hint="eastAsia" w:ascii="宋体" w:hAnsi="宋体"/>
          <w:sz w:val="21"/>
          <w:szCs w:val="21"/>
          <w:lang w:eastAsia="zh-CN"/>
        </w:rPr>
        <w:t>附：（D ISC-A-II-17 认证信息确认表），企业</w:t>
      </w:r>
      <w:r>
        <w:rPr>
          <w:rFonts w:hint="eastAsia"/>
          <w:color w:val="000000" w:themeColor="text1"/>
          <w:lang w:eastAsia="zh-CN"/>
        </w:rPr>
        <w:t>《测量管理手册》</w:t>
      </w:r>
      <w:r>
        <w:rPr>
          <w:rFonts w:hint="eastAsia"/>
          <w:color w:val="000000" w:themeColor="text1"/>
          <w:lang w:val="en-US" w:eastAsia="zh-CN"/>
        </w:rPr>
        <w:t>2022.5.50</w:t>
      </w:r>
      <w:r>
        <w:rPr>
          <w:rFonts w:hint="eastAsia"/>
          <w:color w:val="000000" w:themeColor="text1"/>
          <w:lang w:eastAsia="zh-CN"/>
        </w:rPr>
        <w:t>修订编号：</w:t>
      </w:r>
      <w:r>
        <w:rPr>
          <w:rFonts w:hint="eastAsia"/>
          <w:color w:val="000000" w:themeColor="text1"/>
          <w:lang w:val="en-US" w:eastAsia="zh-CN"/>
        </w:rPr>
        <w:t>AM/CLSC-2022，版本A/2;管理者代表由总经理黄帧任命为：白永飞主持测量体系运行工作。附（《</w:t>
      </w:r>
      <w:r>
        <w:rPr>
          <w:rFonts w:hint="eastAsia"/>
          <w:color w:val="000000" w:themeColor="text1"/>
          <w:lang w:eastAsia="zh-CN"/>
        </w:rPr>
        <w:t>测量管理手册》颁布令</w:t>
      </w:r>
      <w:r>
        <w:rPr>
          <w:rFonts w:hint="eastAsia"/>
          <w:color w:val="000000" w:themeColor="text1"/>
          <w:lang w:val="en-US" w:eastAsia="zh-CN"/>
        </w:rPr>
        <w:t>）</w:t>
      </w:r>
      <w:r>
        <w:rPr>
          <w:rFonts w:hint="eastAsia"/>
          <w:color w:val="000000" w:themeColor="text1"/>
          <w:lang w:eastAsia="zh-CN"/>
        </w:rPr>
        <w:t>。</w:t>
      </w:r>
      <w:r>
        <w:rPr>
          <w:rFonts w:hint="eastAsia" w:ascii="宋体" w:hAnsi="宋体"/>
          <w:sz w:val="21"/>
          <w:szCs w:val="21"/>
          <w:lang w:eastAsia="zh-CN"/>
        </w:rPr>
        <w:t>企业</w:t>
      </w:r>
      <w:r>
        <w:rPr>
          <w:rFonts w:hint="eastAsia" w:ascii="宋体" w:hAnsi="宋体" w:eastAsia="宋体" w:cs="宋体"/>
          <w:bCs/>
          <w:color w:val="auto"/>
          <w:kern w:val="0"/>
          <w:szCs w:val="21"/>
          <w:highlight w:val="none"/>
          <w:lang w:eastAsia="zh-CN"/>
        </w:rPr>
        <w:t>认证产品范围、</w:t>
      </w:r>
      <w:r>
        <w:rPr>
          <w:rFonts w:hint="eastAsia" w:ascii="宋体" w:hAnsi="宋体" w:eastAsia="宋体" w:cs="宋体"/>
          <w:bCs/>
          <w:color w:val="auto"/>
          <w:kern w:val="0"/>
          <w:szCs w:val="21"/>
          <w:highlight w:val="none"/>
        </w:rPr>
        <w:t>组织结构</w:t>
      </w:r>
      <w:r>
        <w:rPr>
          <w:rFonts w:hint="eastAsia" w:ascii="宋体" w:hAnsi="宋体" w:eastAsia="宋体" w:cs="宋体"/>
          <w:bCs/>
          <w:color w:val="auto"/>
          <w:kern w:val="0"/>
          <w:szCs w:val="21"/>
          <w:highlight w:val="none"/>
          <w:lang w:eastAsia="zh-CN"/>
        </w:rPr>
        <w:t>等均没有</w:t>
      </w:r>
      <w:r>
        <w:rPr>
          <w:rFonts w:hint="eastAsia" w:ascii="宋体" w:hAnsi="宋体" w:eastAsia="宋体" w:cs="宋体"/>
          <w:bCs/>
          <w:color w:val="auto"/>
          <w:kern w:val="0"/>
          <w:szCs w:val="21"/>
          <w:highlight w:val="none"/>
        </w:rPr>
        <w:t>变化</w:t>
      </w:r>
      <w:r>
        <w:rPr>
          <w:rFonts w:hint="eastAsia" w:ascii="宋体" w:hAnsi="宋体" w:eastAsia="宋体" w:cs="宋体"/>
          <w:bCs/>
          <w:color w:val="auto"/>
          <w:kern w:val="0"/>
          <w:sz w:val="21"/>
          <w:szCs w:val="21"/>
          <w:highlight w:val="none"/>
        </w:rPr>
        <w:t>测量管理体系运行</w:t>
      </w:r>
      <w:r>
        <w:rPr>
          <w:rFonts w:hint="eastAsia" w:ascii="宋体" w:hAnsi="宋体" w:eastAsia="宋体" w:cs="宋体"/>
          <w:bCs/>
          <w:color w:val="auto"/>
          <w:kern w:val="0"/>
          <w:sz w:val="21"/>
          <w:szCs w:val="21"/>
          <w:highlight w:val="none"/>
          <w:lang w:eastAsia="zh-CN"/>
        </w:rPr>
        <w:t>满足标准的要求。</w:t>
      </w:r>
      <w:r>
        <w:rPr>
          <w:rFonts w:hint="eastAsia" w:ascii="宋体" w:hAnsi="宋体" w:eastAsia="宋体" w:cs="宋体"/>
          <w:b w:val="0"/>
          <w:bCs w:val="0"/>
          <w:color w:val="auto"/>
          <w:sz w:val="21"/>
          <w:szCs w:val="21"/>
          <w:highlight w:val="none"/>
        </w:rPr>
        <w:t xml:space="preserve"> </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highlight w:val="none"/>
        </w:rPr>
        <w:t>9.标志的使用和（或）任何其他对认证资格引用</w:t>
      </w:r>
      <w:r>
        <w:rPr>
          <w:rFonts w:ascii="Times New Roman" w:hAnsi="Times New Roman" w:cs="Times New Roman"/>
          <w:b/>
          <w:bCs/>
          <w:kern w:val="0"/>
          <w:szCs w:val="21"/>
        </w:rPr>
        <w:t>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（1）公司对标志的使用，符合相关标准和规定；</w:t>
      </w:r>
    </w:p>
    <w:p>
      <w:pPr>
        <w:widowControl/>
        <w:spacing w:line="360" w:lineRule="auto"/>
        <w:ind w:left="840" w:leftChars="200" w:hanging="420" w:hangingChars="200"/>
        <w:rPr>
          <w:rFonts w:ascii="Times New Roman" w:hAnsi="Times New Roman" w:cs="Times New Roman"/>
          <w:bCs/>
          <w:kern w:val="0"/>
          <w:szCs w:val="21"/>
        </w:rPr>
      </w:pPr>
      <w:r>
        <w:rPr>
          <w:rFonts w:ascii="Times New Roman" w:hAnsi="Times New Roman" w:cs="Times New Roman"/>
          <w:bCs/>
          <w:kern w:val="0"/>
          <w:szCs w:val="21"/>
        </w:rPr>
        <w:t>（2）测量管理体系认证证书用于：</w:t>
      </w:r>
      <w:r>
        <w:rPr>
          <w:rFonts w:hint="eastAsia" w:ascii="Times New Roman" w:hAnsi="Times New Roman" w:cs="Times New Roman"/>
          <w:bCs/>
          <w:kern w:val="0"/>
          <w:szCs w:val="21"/>
          <w:lang w:eastAsia="zh-CN"/>
        </w:rPr>
        <w:t>云南市政、山西、山东农业灌溉计量等</w:t>
      </w:r>
      <w:r>
        <w:rPr>
          <w:rFonts w:hint="eastAsia" w:ascii="宋体" w:hAnsi="宋体" w:cs="宋体"/>
          <w:bCs/>
          <w:kern w:val="0"/>
          <w:szCs w:val="21"/>
          <w:highlight w:val="none"/>
          <w:lang w:eastAsia="zh-CN"/>
        </w:rPr>
        <w:t>招投标单位。</w:t>
      </w:r>
      <w:r>
        <w:rPr>
          <w:bCs/>
          <w:szCs w:val="21"/>
        </w:rPr>
        <w:t>客户二方审核及企业形象广告宣传。</w:t>
      </w:r>
    </w:p>
    <w:p>
      <w:pPr>
        <w:widowControl/>
        <w:spacing w:line="360" w:lineRule="auto"/>
        <w:ind w:firstLine="420" w:firstLineChars="200"/>
        <w:rPr>
          <w:rFonts w:ascii="Times New Roman" w:hAnsi="Times New Roman" w:cs="Times New Roman"/>
          <w:b/>
          <w:bCs/>
          <w:kern w:val="0"/>
          <w:szCs w:val="21"/>
        </w:rPr>
      </w:pPr>
      <w:r>
        <w:rPr>
          <w:rFonts w:ascii="Times New Roman" w:hAnsi="Times New Roman" w:cs="Times New Roman"/>
          <w:bCs/>
          <w:kern w:val="0"/>
          <w:szCs w:val="21"/>
        </w:rPr>
        <w:t>（3）企业进行招投标用。</w:t>
      </w:r>
    </w:p>
    <w:p>
      <w:pPr>
        <w:widowControl/>
        <w:spacing w:line="360" w:lineRule="auto"/>
        <w:rPr>
          <w:rFonts w:hint="eastAsia" w:ascii="宋体" w:hAnsi="宋体" w:cs="宋体"/>
          <w:kern w:val="0"/>
          <w:szCs w:val="21"/>
        </w:rPr>
      </w:pPr>
      <w:r>
        <w:rPr>
          <w:rFonts w:ascii="宋体" w:hAnsi="宋体" w:cs="宋体"/>
          <w:b/>
          <w:bCs w:val="0"/>
          <w:kern w:val="0"/>
          <w:szCs w:val="21"/>
        </w:rPr>
        <w:t>10.</w:t>
      </w:r>
      <w:r>
        <w:rPr>
          <w:rFonts w:hint="eastAsia" w:ascii="宋体" w:hAnsi="宋体" w:cs="宋体"/>
          <w:b/>
          <w:bCs w:val="0"/>
          <w:kern w:val="0"/>
          <w:szCs w:val="21"/>
        </w:rPr>
        <w:t>本次审核发现一般不符合项1项，未发现严重的或系统性的不符合情况。</w:t>
      </w:r>
    </w:p>
    <w:p>
      <w:pPr>
        <w:spacing w:line="440" w:lineRule="exact"/>
        <w:jc w:val="left"/>
        <w:rPr>
          <w:rFonts w:hint="eastAsia" w:ascii="宋体" w:hAnsi="宋体" w:eastAsia="宋体" w:cs="宋体"/>
          <w:bCs/>
          <w:color w:val="auto"/>
          <w:kern w:val="0"/>
          <w:sz w:val="21"/>
          <w:szCs w:val="21"/>
          <w:highlight w:val="none"/>
        </w:rPr>
      </w:pPr>
      <w:r>
        <w:rPr>
          <w:rFonts w:hint="eastAsia" w:ascii="宋体" w:hAnsi="宋体" w:eastAsia="宋体" w:cs="宋体"/>
          <w:kern w:val="0"/>
          <w:sz w:val="21"/>
          <w:szCs w:val="21"/>
          <w:highlight w:val="none"/>
          <w:lang w:val="en-US" w:eastAsia="zh-CN"/>
        </w:rPr>
        <w:t>10.1</w:t>
      </w:r>
      <w:r>
        <w:rPr>
          <w:rFonts w:hint="eastAsia" w:ascii="宋体" w:hAnsi="宋体" w:eastAsia="宋体" w:cs="宋体"/>
          <w:bCs/>
          <w:sz w:val="21"/>
          <w:szCs w:val="21"/>
          <w:lang w:eastAsia="zh-CN"/>
        </w:rPr>
        <w:t>现场发现</w:t>
      </w:r>
      <w:r>
        <w:rPr>
          <w:rFonts w:hint="eastAsia" w:ascii="宋体" w:hAnsi="宋体" w:eastAsia="宋体" w:cs="宋体"/>
          <w:bCs/>
          <w:sz w:val="21"/>
          <w:szCs w:val="21"/>
        </w:rPr>
        <w:t>编号</w:t>
      </w:r>
      <w:r>
        <w:rPr>
          <w:rFonts w:hint="eastAsia" w:ascii="宋体" w:hAnsi="宋体" w:eastAsia="宋体" w:cs="宋体"/>
          <w:bCs/>
          <w:sz w:val="21"/>
          <w:szCs w:val="21"/>
          <w:lang w:val="en-US" w:eastAsia="zh-CN"/>
        </w:rPr>
        <w:t>:</w:t>
      </w:r>
      <w:r>
        <w:rPr>
          <w:rFonts w:hint="eastAsia" w:ascii="宋体" w:hAnsi="宋体" w:eastAsia="宋体" w:cs="宋体"/>
          <w:sz w:val="21"/>
          <w:szCs w:val="21"/>
          <w:lang w:val="en-US" w:eastAsia="zh-CN"/>
        </w:rPr>
        <w:t>15021010</w:t>
      </w:r>
      <w:r>
        <w:rPr>
          <w:rFonts w:hint="eastAsia" w:ascii="宋体" w:hAnsi="宋体" w:eastAsia="宋体" w:cs="宋体"/>
          <w:bCs/>
          <w:sz w:val="21"/>
          <w:szCs w:val="21"/>
          <w:lang w:val="en-US" w:eastAsia="zh-CN"/>
        </w:rPr>
        <w:t>,型号：</w:t>
      </w:r>
      <w:r>
        <w:rPr>
          <w:rFonts w:hint="eastAsia" w:ascii="宋体" w:hAnsi="宋体" w:eastAsia="宋体" w:cs="宋体"/>
          <w:sz w:val="21"/>
          <w:szCs w:val="21"/>
          <w:lang w:val="en-US" w:eastAsia="zh-CN"/>
        </w:rPr>
        <w:t>ZC-7</w:t>
      </w:r>
      <w:r>
        <w:rPr>
          <w:rFonts w:hint="eastAsia" w:ascii="宋体" w:hAnsi="宋体" w:eastAsia="宋体" w:cs="宋体"/>
          <w:bCs/>
          <w:sz w:val="21"/>
          <w:szCs w:val="21"/>
        </w:rPr>
        <w:t>的</w:t>
      </w:r>
      <w:r>
        <w:rPr>
          <w:rFonts w:hint="eastAsia" w:ascii="宋体" w:hAnsi="宋体" w:eastAsia="宋体" w:cs="宋体"/>
          <w:sz w:val="21"/>
          <w:szCs w:val="21"/>
          <w:lang w:eastAsia="zh-CN"/>
        </w:rPr>
        <w:t>绝缘电阻表</w:t>
      </w:r>
      <w:r>
        <w:rPr>
          <w:rFonts w:hint="eastAsia" w:ascii="宋体" w:hAnsi="宋体" w:eastAsia="宋体" w:cs="宋体"/>
          <w:bCs/>
          <w:sz w:val="21"/>
          <w:szCs w:val="21"/>
        </w:rPr>
        <w:t xml:space="preserve"> ，202</w:t>
      </w:r>
      <w:r>
        <w:rPr>
          <w:rFonts w:hint="eastAsia" w:ascii="宋体" w:hAnsi="宋体" w:eastAsia="宋体" w:cs="宋体"/>
          <w:bCs/>
          <w:sz w:val="21"/>
          <w:szCs w:val="21"/>
          <w:lang w:val="en-US" w:eastAsia="zh-CN"/>
        </w:rPr>
        <w:t>2</w:t>
      </w:r>
      <w:r>
        <w:rPr>
          <w:rFonts w:hint="eastAsia" w:ascii="宋体" w:hAnsi="宋体" w:eastAsia="宋体" w:cs="宋体"/>
          <w:bCs/>
          <w:sz w:val="21"/>
          <w:szCs w:val="21"/>
        </w:rPr>
        <w:t>年</w:t>
      </w:r>
      <w:r>
        <w:rPr>
          <w:rFonts w:hint="eastAsia" w:ascii="宋体" w:hAnsi="宋体" w:eastAsia="宋体" w:cs="宋体"/>
          <w:bCs/>
          <w:sz w:val="21"/>
          <w:szCs w:val="21"/>
          <w:lang w:val="en-US" w:eastAsia="zh-CN"/>
        </w:rPr>
        <w:t>08</w:t>
      </w:r>
      <w:r>
        <w:rPr>
          <w:rFonts w:hint="eastAsia" w:ascii="宋体" w:hAnsi="宋体" w:eastAsia="宋体" w:cs="宋体"/>
          <w:bCs/>
          <w:sz w:val="21"/>
          <w:szCs w:val="21"/>
        </w:rPr>
        <w:t>月</w:t>
      </w:r>
      <w:r>
        <w:rPr>
          <w:rFonts w:hint="eastAsia" w:ascii="宋体" w:hAnsi="宋体" w:eastAsia="宋体" w:cs="宋体"/>
          <w:bCs/>
          <w:sz w:val="21"/>
          <w:szCs w:val="21"/>
          <w:lang w:val="en-US" w:eastAsia="zh-CN"/>
        </w:rPr>
        <w:t>08</w:t>
      </w:r>
      <w:r>
        <w:rPr>
          <w:rFonts w:hint="eastAsia" w:ascii="宋体" w:hAnsi="宋体" w:eastAsia="宋体" w:cs="宋体"/>
          <w:bCs/>
          <w:sz w:val="21"/>
          <w:szCs w:val="21"/>
        </w:rPr>
        <w:t>日</w:t>
      </w:r>
      <w:r>
        <w:rPr>
          <w:rFonts w:hint="eastAsia" w:ascii="宋体" w:hAnsi="宋体" w:eastAsia="宋体" w:cs="宋体"/>
          <w:bCs/>
          <w:sz w:val="21"/>
          <w:szCs w:val="21"/>
          <w:lang w:eastAsia="zh-CN"/>
        </w:rPr>
        <w:t>校准</w:t>
      </w:r>
      <w:r>
        <w:rPr>
          <w:rFonts w:hint="eastAsia" w:ascii="宋体" w:hAnsi="宋体" w:eastAsia="宋体" w:cs="宋体"/>
          <w:bCs/>
          <w:sz w:val="21"/>
          <w:szCs w:val="21"/>
        </w:rPr>
        <w:t>， 但没</w:t>
      </w:r>
      <w:r>
        <w:rPr>
          <w:rFonts w:hint="eastAsia" w:ascii="宋体" w:hAnsi="宋体" w:eastAsia="宋体" w:cs="宋体"/>
          <w:bCs/>
          <w:sz w:val="21"/>
          <w:szCs w:val="21"/>
          <w:lang w:eastAsia="zh-CN"/>
        </w:rPr>
        <w:t>有进行计量验证直接投入使用</w:t>
      </w:r>
      <w:r>
        <w:rPr>
          <w:rFonts w:hint="eastAsia" w:ascii="宋体" w:hAnsi="宋体" w:eastAsia="宋体" w:cs="宋体"/>
          <w:bCs/>
          <w:sz w:val="21"/>
          <w:szCs w:val="21"/>
        </w:rPr>
        <w:t>。不满足标准GB/T 19022-2003条款7.1.1计量确认 总则的要求。</w:t>
      </w:r>
      <w:r>
        <w:rPr>
          <w:rFonts w:hint="eastAsia" w:ascii="宋体" w:hAnsi="宋体" w:eastAsia="宋体" w:cs="宋体"/>
          <w:bCs/>
          <w:color w:val="auto"/>
          <w:kern w:val="0"/>
          <w:sz w:val="21"/>
          <w:szCs w:val="21"/>
          <w:highlight w:val="none"/>
        </w:rPr>
        <w:t>属于次要不符合项。</w:t>
      </w:r>
    </w:p>
    <w:p>
      <w:pPr>
        <w:spacing w:line="360" w:lineRule="auto"/>
        <w:ind w:firstLine="420" w:firstLineChars="200"/>
        <w:rPr>
          <w:rFonts w:hint="eastAsia" w:ascii="宋体" w:hAnsi="宋体" w:eastAsia="宋体" w:cs="宋体"/>
          <w:b/>
          <w:bCs/>
          <w:color w:val="auto"/>
          <w:kern w:val="0"/>
          <w:szCs w:val="21"/>
        </w:rPr>
      </w:pPr>
      <w:r>
        <w:rPr>
          <w:rFonts w:hint="eastAsia" w:ascii="宋体" w:hAnsi="宋体"/>
          <w:color w:val="auto"/>
          <w:szCs w:val="21"/>
          <w:highlight w:val="none"/>
          <w:u w:val="none"/>
          <w:lang w:val="en-US" w:eastAsia="zh-CN"/>
        </w:rPr>
        <w:t>针对上述1项次要不符合项，企业制定了整改措施并已落实，审核组验证有效。</w:t>
      </w:r>
    </w:p>
    <w:p>
      <w:pPr>
        <w:snapToGrid w:val="0"/>
        <w:spacing w:line="360" w:lineRule="auto"/>
        <w:ind w:right="-512" w:rightChars="-244"/>
        <w:rPr>
          <w:rFonts w:hint="eastAsia" w:ascii="宋体" w:hAnsi="宋体" w:eastAsia="宋体" w:cs="宋体"/>
          <w:color w:val="auto"/>
          <w:kern w:val="0"/>
          <w:szCs w:val="28"/>
        </w:rPr>
      </w:pPr>
      <w:r>
        <w:rPr>
          <w:rFonts w:hint="eastAsia" w:ascii="宋体" w:hAnsi="宋体" w:eastAsia="宋体" w:cs="宋体"/>
          <w:b/>
          <w:bCs/>
          <w:color w:val="auto"/>
          <w:kern w:val="0"/>
          <w:szCs w:val="21"/>
        </w:rPr>
        <w:t>三、监督审核结论意见</w:t>
      </w:r>
      <w:r>
        <w:rPr>
          <w:rFonts w:hint="eastAsia" w:ascii="宋体" w:hAnsi="宋体" w:eastAsia="宋体" w:cs="宋体"/>
          <w:bCs/>
          <w:color w:val="auto"/>
          <w:kern w:val="0"/>
          <w:szCs w:val="21"/>
        </w:rPr>
        <w:t>(</w:t>
      </w:r>
      <w:r>
        <w:rPr>
          <w:rFonts w:hint="eastAsia" w:ascii="宋体" w:hAnsi="宋体" w:eastAsia="宋体" w:cs="宋体"/>
          <w:color w:val="auto"/>
          <w:kern w:val="0"/>
          <w:szCs w:val="21"/>
        </w:rPr>
        <w:t>含需要说</w:t>
      </w:r>
      <w:r>
        <w:rPr>
          <w:rFonts w:hint="eastAsia" w:ascii="宋体" w:hAnsi="宋体" w:eastAsia="宋体" w:cs="宋体"/>
          <w:color w:val="auto"/>
          <w:kern w:val="0"/>
          <w:szCs w:val="28"/>
        </w:rPr>
        <w:t>明的事项):</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23</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01</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09-10日</w:t>
      </w:r>
      <w:r>
        <w:rPr>
          <w:rFonts w:hint="eastAsia" w:ascii="宋体" w:hAnsi="宋体" w:cs="宋体"/>
          <w:bCs/>
          <w:color w:val="auto"/>
          <w:kern w:val="0"/>
          <w:szCs w:val="21"/>
        </w:rPr>
        <w:t>，</w:t>
      </w:r>
      <w:r>
        <w:rPr>
          <w:rFonts w:hint="eastAsia" w:ascii="宋体" w:hAnsi="宋体" w:cs="宋体"/>
          <w:bCs/>
          <w:color w:val="auto"/>
          <w:kern w:val="0"/>
          <w:szCs w:val="21"/>
          <w:lang w:eastAsia="zh-CN"/>
        </w:rPr>
        <w:t xml:space="preserve"> 北京奥特美克科技股份有限公司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w:t>
      </w:r>
      <w:r>
        <w:rPr>
          <w:rFonts w:hint="eastAsia" w:ascii="宋体" w:hAnsi="宋体" w:eastAsia="宋体" w:cs="宋体"/>
          <w:bCs/>
          <w:color w:val="auto"/>
          <w:kern w:val="0"/>
          <w:sz w:val="21"/>
          <w:szCs w:val="21"/>
          <w:lang w:val="en-US" w:eastAsia="zh-CN"/>
        </w:rPr>
        <w:t>现场</w:t>
      </w:r>
      <w:r>
        <w:rPr>
          <w:rFonts w:hint="eastAsia" w:ascii="宋体" w:hAnsi="宋体" w:cs="宋体"/>
          <w:bCs/>
          <w:color w:val="auto"/>
          <w:kern w:val="0"/>
          <w:szCs w:val="21"/>
        </w:rPr>
        <w:t>监督</w:t>
      </w:r>
      <w:r>
        <w:rPr>
          <w:rFonts w:hint="eastAsia" w:ascii="宋体" w:hAnsi="宋体" w:cs="宋体"/>
          <w:bCs/>
          <w:color w:val="auto"/>
          <w:kern w:val="0"/>
          <w:szCs w:val="21"/>
          <w:lang w:eastAsia="zh-CN"/>
        </w:rPr>
        <w:t>审核</w:t>
      </w:r>
      <w:r>
        <w:rPr>
          <w:rFonts w:hint="eastAsia" w:ascii="宋体" w:hAnsi="宋体" w:cs="宋体"/>
          <w:bCs/>
          <w:color w:val="auto"/>
          <w:kern w:val="0"/>
          <w:szCs w:val="21"/>
        </w:rPr>
        <w:t>，验证了公司在测量管理体系</w:t>
      </w:r>
      <w:r>
        <w:rPr>
          <w:rFonts w:hint="eastAsia" w:ascii="宋体" w:hAnsi="宋体" w:cs="宋体"/>
          <w:bCs/>
          <w:color w:val="auto"/>
          <w:kern w:val="0"/>
          <w:szCs w:val="21"/>
          <w:lang w:eastAsia="zh-CN"/>
        </w:rPr>
        <w:t>监督后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未增加新的关键</w:t>
      </w:r>
      <w:r>
        <w:rPr>
          <w:rFonts w:hint="eastAsia" w:ascii="宋体" w:hAnsi="宋体"/>
          <w:color w:val="auto"/>
          <w:szCs w:val="21"/>
        </w:rPr>
        <w:t>测量过程，</w:t>
      </w:r>
      <w:r>
        <w:rPr>
          <w:rFonts w:hint="eastAsia" w:ascii="宋体" w:hAnsi="宋体"/>
          <w:color w:val="auto"/>
          <w:szCs w:val="21"/>
          <w:lang w:eastAsia="zh-CN"/>
        </w:rPr>
        <w:t>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olor w:val="auto"/>
          <w:szCs w:val="21"/>
          <w:lang w:eastAsia="zh-CN"/>
        </w:rPr>
        <w:t xml:space="preserve"> 北京奥特美克科技股份有限公司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rPr>
        <w:t>为了促进支持企业测量管理体系持续提高，提出以下建议：</w:t>
      </w:r>
    </w:p>
    <w:p>
      <w:pPr>
        <w:widowControl/>
        <w:numPr>
          <w:ilvl w:val="0"/>
          <w:numId w:val="1"/>
        </w:numPr>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numPr>
          <w:ilvl w:val="0"/>
          <w:numId w:val="1"/>
        </w:numPr>
        <w:spacing w:line="360" w:lineRule="auto"/>
        <w:rPr>
          <w:rFonts w:hint="eastAsia" w:ascii="宋体" w:hAnsi="宋体" w:eastAsia="宋体" w:cs="宋体"/>
          <w:bCs/>
          <w:color w:val="auto"/>
          <w:kern w:val="0"/>
          <w:szCs w:val="21"/>
        </w:rPr>
      </w:pPr>
      <w:r>
        <w:rPr>
          <w:rFonts w:ascii="Times New Roman" w:hAnsi="Times New Roman"/>
          <w:bCs/>
          <w:szCs w:val="21"/>
        </w:rPr>
        <w:t>加强测量设备监控和管理手段，提高现场测量设备管理有效性管理</w:t>
      </w:r>
      <w:r>
        <w:rPr>
          <w:rFonts w:hint="eastAsia" w:ascii="Times New Roman" w:hAnsi="Times New Roman" w:cs="Times New Roman"/>
          <w:bCs/>
          <w:kern w:val="0"/>
          <w:szCs w:val="21"/>
          <w:lang w:eastAsia="zh-CN"/>
        </w:rPr>
        <w:t>。</w:t>
      </w:r>
    </w:p>
    <w:p>
      <w:pPr>
        <w:widowControl/>
        <w:spacing w:line="360" w:lineRule="auto"/>
        <w:jc w:val="left"/>
        <w:rPr>
          <w:rFonts w:hint="eastAsia" w:ascii="宋体" w:hAnsi="宋体" w:eastAsia="宋体" w:cs="宋体"/>
          <w:b/>
          <w:bCs w:val="0"/>
          <w:color w:val="auto"/>
          <w:kern w:val="0"/>
          <w:szCs w:val="21"/>
          <w:lang w:val="en-US" w:eastAsia="zh-CN"/>
        </w:rPr>
      </w:pPr>
      <w:r>
        <w:rPr>
          <w:rFonts w:hint="eastAsia" w:ascii="宋体" w:hAnsi="宋体" w:eastAsia="宋体" w:cs="宋体"/>
          <w:b/>
          <w:bCs w:val="0"/>
          <w:color w:val="auto"/>
          <w:kern w:val="0"/>
          <w:szCs w:val="21"/>
          <w:lang w:val="en-US" w:eastAsia="zh-CN"/>
        </w:rPr>
        <w:t>审核</w:t>
      </w:r>
      <w:r>
        <w:rPr>
          <w:rFonts w:hint="eastAsia" w:ascii="宋体" w:hAnsi="宋体" w:eastAsia="宋体" w:cs="宋体"/>
          <w:b/>
          <w:bCs w:val="0"/>
          <w:color w:val="auto"/>
          <w:kern w:val="0"/>
          <w:szCs w:val="21"/>
        </w:rPr>
        <w:t>说</w:t>
      </w:r>
      <w:r>
        <w:rPr>
          <w:rFonts w:hint="eastAsia" w:ascii="宋体" w:hAnsi="宋体" w:eastAsia="宋体" w:cs="宋体"/>
          <w:b/>
          <w:bCs w:val="0"/>
          <w:color w:val="auto"/>
          <w:kern w:val="0"/>
          <w:szCs w:val="28"/>
        </w:rPr>
        <w:t>明的事项</w:t>
      </w:r>
      <w:r>
        <w:rPr>
          <w:rFonts w:hint="eastAsia" w:ascii="宋体" w:hAnsi="宋体" w:eastAsia="宋体" w:cs="宋体"/>
          <w:b/>
          <w:bCs w:val="0"/>
          <w:color w:val="auto"/>
          <w:kern w:val="0"/>
          <w:szCs w:val="28"/>
          <w:lang w:eastAsia="zh-CN"/>
        </w:rPr>
        <w:t>：无</w:t>
      </w:r>
    </w:p>
    <w:p>
      <w:pPr>
        <w:widowControl/>
        <w:spacing w:line="360" w:lineRule="auto"/>
        <w:rPr>
          <w:rFonts w:hint="default" w:ascii="宋体" w:cs="宋体"/>
          <w:b/>
          <w:bCs/>
          <w:kern w:val="0"/>
          <w:szCs w:val="21"/>
          <w:lang w:val="en-US"/>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hint="eastAsia" w:ascii="宋体" w:hAnsi="宋体" w:eastAsia="宋体" w:cs="宋体"/>
          <w:kern w:val="0"/>
          <w:szCs w:val="21"/>
        </w:rPr>
        <w:drawing>
          <wp:inline distT="0" distB="0" distL="114300" distR="114300">
            <wp:extent cx="545465" cy="365760"/>
            <wp:effectExtent l="0" t="0" r="0" b="15240"/>
            <wp:docPr id="4" name="图片 2" descr="6e57696b066fc62cd05bf0c2bf6ec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6e57696b066fc62cd05bf0c2bf6ecfe"/>
                    <pic:cNvPicPr>
                      <a:picLocks noChangeAspect="1"/>
                    </pic:cNvPicPr>
                  </pic:nvPicPr>
                  <pic:blipFill>
                    <a:blip r:embed="rId6">
                      <a:lum bright="-12000"/>
                    </a:blip>
                    <a:stretch>
                      <a:fillRect/>
                    </a:stretch>
                  </pic:blipFill>
                  <pic:spPr>
                    <a:xfrm>
                      <a:off x="0" y="0"/>
                      <a:ext cx="545465" cy="365760"/>
                    </a:xfrm>
                    <a:prstGeom prst="rect">
                      <a:avLst/>
                    </a:prstGeom>
                    <a:noFill/>
                    <a:ln>
                      <a:noFill/>
                    </a:ln>
                  </pic:spPr>
                </pic:pic>
              </a:graphicData>
            </a:graphic>
          </wp:inline>
        </w:drawing>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2023.01.10</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eastAsia="宋体" w:cs="宋体"/>
          <w:kern w:val="0"/>
          <w:szCs w:val="28"/>
        </w:rPr>
      </w:pPr>
      <w:r>
        <w:rPr>
          <w:rFonts w:hint="eastAsia" w:ascii="宋体" w:hAnsi="宋体" w:cs="宋体"/>
          <w:kern w:val="0"/>
          <w:szCs w:val="21"/>
        </w:rPr>
        <w:t>北京国标联合认证有限公司(盖章)                       日 期：</w:t>
      </w:r>
      <w:bookmarkStart w:id="13" w:name="_GoBack"/>
      <w:bookmarkEnd w:id="13"/>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S PGothic">
    <w:panose1 w:val="020B0600070205080204"/>
    <w:charset w:val="80"/>
    <w:family w:val="swiss"/>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2"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12"/>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12"/>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12"/>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26060"/>
    <w:multiLevelType w:val="singleLevel"/>
    <w:tmpl w:val="5D1260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ZjZGExZGEzM2I3NmQzYmU5Nzc3YTgwYjllMTVmOTUifQ=="/>
  </w:docVars>
  <w:rsids>
    <w:rsidRoot w:val="00000000"/>
    <w:rsid w:val="003B4CF9"/>
    <w:rsid w:val="035662AE"/>
    <w:rsid w:val="108A1A18"/>
    <w:rsid w:val="1EFA7794"/>
    <w:rsid w:val="20C53DD2"/>
    <w:rsid w:val="2D2E08B5"/>
    <w:rsid w:val="31D57E7E"/>
    <w:rsid w:val="390808A9"/>
    <w:rsid w:val="5DAC4E77"/>
    <w:rsid w:val="60D006CA"/>
    <w:rsid w:val="674072DB"/>
    <w:rsid w:val="70215305"/>
    <w:rsid w:val="74070C70"/>
    <w:rsid w:val="78A410A8"/>
    <w:rsid w:val="7E5D3A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3"/>
    <w:basedOn w:val="1"/>
    <w:next w:val="1"/>
    <w:qFormat/>
    <w:uiPriority w:val="9"/>
    <w:pPr>
      <w:keepNext/>
      <w:spacing w:before="240" w:after="60"/>
      <w:outlineLvl w:val="2"/>
    </w:pPr>
    <w:rPr>
      <w:rFonts w:ascii="Cambria" w:hAnsi="Cambria" w:eastAsia="宋体"/>
      <w:b/>
      <w:bCs/>
      <w:sz w:val="26"/>
      <w:szCs w:val="2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rFonts w:ascii="宋体" w:hAnsi="宋体" w:eastAsia="宋体" w:cs="宋体"/>
      <w:sz w:val="22"/>
      <w:szCs w:val="22"/>
      <w:lang w:val="zh-CN" w:eastAsia="zh-CN" w:bidi="zh-CN"/>
    </w:rPr>
  </w:style>
  <w:style w:type="paragraph" w:styleId="3">
    <w:name w:val="header"/>
    <w:basedOn w:val="1"/>
    <w:next w:val="4"/>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4">
    <w:name w:val="Quote1"/>
    <w:basedOn w:val="1"/>
    <w:next w:val="1"/>
    <w:qFormat/>
    <w:uiPriority w:val="99"/>
    <w:pPr>
      <w:widowControl/>
      <w:wordWrap w:val="0"/>
      <w:spacing w:before="200" w:after="160"/>
      <w:ind w:left="864" w:right="864"/>
      <w:jc w:val="center"/>
    </w:pPr>
    <w:rPr>
      <w:rFonts w:ascii="宋体"/>
      <w:i/>
      <w:color w:val="404040"/>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3"/>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Font Style99"/>
    <w:qFormat/>
    <w:uiPriority w:val="0"/>
    <w:rPr>
      <w:rFonts w:ascii="黑体" w:eastAsia="黑体" w:cs="黑体"/>
      <w:sz w:val="20"/>
      <w:szCs w:val="20"/>
    </w:rPr>
  </w:style>
  <w:style w:type="character" w:customStyle="1" w:styleId="14">
    <w:name w:val="Font Style137"/>
    <w:qFormat/>
    <w:uiPriority w:val="0"/>
    <w:rPr>
      <w:rFonts w:ascii="黑体" w:eastAsia="黑体" w:cs="黑体"/>
      <w:sz w:val="20"/>
      <w:szCs w:val="20"/>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3517</Words>
  <Characters>3981</Characters>
  <Lines>15</Lines>
  <Paragraphs>4</Paragraphs>
  <TotalTime>21</TotalTime>
  <ScaleCrop>false</ScaleCrop>
  <LinksUpToDate>false</LinksUpToDate>
  <CharactersWithSpaces>4067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2023-01-10T06:17:49Z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C97D0ED38C974E11B0BB434AC91A9595</vt:lpwstr>
  </property>
</Properties>
</file>