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97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2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江苏鲜时农业科技有限公司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2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泰兴市农产品加工园区创园东路6号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2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江苏省泰州市泰兴市农产品加工园区创园东路6号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13522905256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61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杨磊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649492880@qq.com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36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8" w:name="合同编号"/>
            <w:r>
              <w:rPr>
                <w:sz w:val="18"/>
                <w:szCs w:val="18"/>
              </w:rPr>
              <w:t>1236-2021-F-2022</w:t>
            </w:r>
            <w:bookmarkEnd w:id="8"/>
            <w:r>
              <w:rPr>
                <w:rFonts w:hint="eastAsia"/>
                <w:sz w:val="18"/>
                <w:szCs w:val="18"/>
                <w:lang w:eastAsia="zh-CN"/>
              </w:rPr>
              <w:t>、1368-2021-H</w:t>
            </w:r>
            <w:r>
              <w:rPr>
                <w:sz w:val="18"/>
                <w:szCs w:val="18"/>
              </w:rPr>
              <w:t>-2022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26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FH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+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恢复F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495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2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远程审核方式</w:t>
            </w:r>
          </w:p>
        </w:tc>
        <w:tc>
          <w:tcPr>
            <w:tcW w:w="882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远程审核资源</w:t>
            </w:r>
          </w:p>
        </w:tc>
        <w:tc>
          <w:tcPr>
            <w:tcW w:w="8826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26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-FSMS: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监督审核FH：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97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F：位于江苏省泰州市泰兴市农产品加工园区创园东路6号江苏鲜时农业科技有限公司餐食加工间的餐饮服务管理（热食类食品制售）【集体用餐配送单位】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H：位于江苏省泰州市泰兴市农产品加工园区创园东路6号江苏鲜时农业科技有限公司集体用餐制作、配送服务（热食类食品制售）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F：E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26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危害分析与关键控制点（HACCP）体系认证要求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2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2023年01月03日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>13:30</w:t>
            </w:r>
            <w:r>
              <w:rPr>
                <w:rFonts w:hint="eastAsia"/>
                <w:b/>
                <w:sz w:val="20"/>
              </w:rPr>
              <w:t>至2023年01月05日 上午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12:00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2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trike/>
                <w:dstrike w:val="0"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2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2022-N1HACCP-1059498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马焕秋</w:t>
            </w:r>
            <w:r>
              <w:rPr>
                <w:rFonts w:hint="eastAsia"/>
                <w:sz w:val="20"/>
                <w:lang w:val="en-US" w:eastAsia="zh-CN"/>
              </w:rPr>
              <w:t>-C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2022-N0FSMS-1296764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5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/>
        </w:tc>
        <w:tc>
          <w:tcPr>
            <w:tcW w:w="9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2022-12-31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86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00"/>
        <w:gridCol w:w="978"/>
        <w:gridCol w:w="4064"/>
        <w:gridCol w:w="2145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8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时间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4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过程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涉及条款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01-03下午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第一天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0" w:firstLine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:30-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14:00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首次会议</w:t>
            </w:r>
          </w:p>
        </w:tc>
        <w:tc>
          <w:tcPr>
            <w:tcW w:w="2145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0" w:firstLineChars="10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14:00-14:30</w:t>
            </w:r>
          </w:p>
        </w:tc>
        <w:tc>
          <w:tcPr>
            <w:tcW w:w="97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领导层及各部门</w:t>
            </w:r>
          </w:p>
        </w:tc>
        <w:tc>
          <w:tcPr>
            <w:tcW w:w="406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FSMS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证书恢复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确认内容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</w:rPr>
              <w:t>：企业执行相关法律法规及其他要求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的能力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</w:rPr>
              <w:t>国家对企业质量、环境、安全监督抽查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情况、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</w:rPr>
              <w:t>重大质量环境安全事故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</w:rPr>
              <w:t>主管部门处罚、通报发生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情况、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</w:rPr>
              <w:t>体系运行正常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情况、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</w:rPr>
              <w:t>组织发生重大变化</w:t>
            </w: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情况、暂停期间证书使用情况、重大服务投诉情况等</w:t>
            </w:r>
          </w:p>
        </w:tc>
        <w:tc>
          <w:tcPr>
            <w:tcW w:w="21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证书暂停恢复的各项要求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  <w:t>A</w:t>
            </w:r>
            <w:r>
              <w:rPr>
                <w:rFonts w:hint="eastAsia" w:cs="Times New Roman"/>
                <w:color w:val="FF0000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14:30-16:30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领导层</w:t>
            </w: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内外部环境、相关方需求和期望识别、合规义务、总要求、管理体系范围、管理体系及其过程、领导作用和承诺/管理承诺、食品安全方针、职责权限、风险和机遇识别及应对措施、管理目标及其实现的策划、变更的策划、应急准备和响应、资源【总则】、沟通、食品安全文化、成文信息【总则】/文件要求、</w:t>
            </w:r>
            <w:r>
              <w:rPr>
                <w:rFonts w:hint="eastAsia"/>
                <w:color w:val="auto"/>
                <w:sz w:val="18"/>
                <w:szCs w:val="18"/>
              </w:rPr>
              <w:t>运行策划和控制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/前提计划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监视测量分析和评价（总则）、管理评审、改进（总则）、不合格和纠正措施、持续改进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、食品安全管理体系的更新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145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F:4.1-4.4/5.1/5.2/5.3/6.1/6.2/6.3/7.1.1/7.4/7.5.1/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8.4/9.1.1/9.3/10.1-10.3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H：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1.1/1.2.1/1.2.2/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2.1-2.5/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3.13/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5.1/5.4/5.5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  <w:t>A</w:t>
            </w:r>
            <w:r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  <w:t>:FH</w:t>
            </w:r>
          </w:p>
          <w:p>
            <w:pPr>
              <w:pStyle w:val="2"/>
              <w:rPr>
                <w:rFonts w:hint="default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  <w:t>C:H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14:30-17:30</w:t>
            </w:r>
          </w:p>
        </w:tc>
        <w:tc>
          <w:tcPr>
            <w:tcW w:w="97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食品安全小组/HACCP小组</w:t>
            </w:r>
          </w:p>
        </w:tc>
        <w:tc>
          <w:tcPr>
            <w:tcW w:w="4064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食品安全小组/HACCP组长及职责、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18"/>
                <w:szCs w:val="18"/>
                <w:lang w:bidi="ar"/>
              </w:rPr>
              <w:t>外部开发的食品安全管理体系要素、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运行策划和控制/前提计划、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PRP/良好卫生规范策划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管理、食品防护计划、食品欺诈预防计划、HACCP 计划记录的保持</w:t>
            </w:r>
          </w:p>
        </w:tc>
        <w:tc>
          <w:tcPr>
            <w:tcW w:w="21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F:5.3/7.1.5/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8.1/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8.2/8.3/8.5/8.6/8.8</w:t>
            </w:r>
          </w:p>
          <w:p>
            <w:pPr>
              <w:pStyle w:val="2"/>
              <w:rPr>
                <w:rFonts w:hint="default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H:2.5.1/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3.3/3.7/3.10/3.11/3.12/4.1-4.6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Times New Roman" w:hAnsi="Times New Roman" w:cs="Times New Roman" w:eastAsiaTheme="minorEastAsia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 w:val="0"/>
                <w:sz w:val="18"/>
                <w:szCs w:val="18"/>
                <w:lang w:val="en-US" w:eastAsia="zh-CN"/>
              </w:rPr>
              <w:t>B</w:t>
            </w:r>
          </w:p>
          <w:p>
            <w:pPr>
              <w:pStyle w:val="2"/>
              <w:rPr>
                <w:rFonts w:hint="eastAsia" w:ascii="Times New Roman" w:hAnsi="Times New Roman" w:cs="Times New Roman" w:eastAsiaTheme="minorEastAsia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1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:30-1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:30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运营部</w:t>
            </w: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部门职责、目标管理、顾客沟通、投诉处理</w:t>
            </w:r>
          </w:p>
        </w:tc>
        <w:tc>
          <w:tcPr>
            <w:tcW w:w="2145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F:5.3/6.2/7.4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H:2.4.2/2.5.1/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2.5.3/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5.2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cs="Times New Roman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18"/>
                <w:szCs w:val="18"/>
                <w:highlight w:val="none"/>
              </w:rPr>
              <w:t>A</w:t>
            </w:r>
            <w:r>
              <w:rPr>
                <w:rFonts w:hint="eastAsia" w:cs="Times New Roman"/>
                <w:bCs w:val="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cs="Times New Roman"/>
                <w:bCs w:val="0"/>
                <w:sz w:val="18"/>
                <w:szCs w:val="18"/>
                <w:highlight w:val="none"/>
                <w:lang w:val="en-US" w:eastAsia="zh-CN"/>
              </w:rPr>
              <w:t>FH</w:t>
            </w:r>
          </w:p>
          <w:p>
            <w:pPr>
              <w:pStyle w:val="2"/>
              <w:rPr>
                <w:rFonts w:hint="default" w:cs="Times New Roman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 w:val="0"/>
                <w:sz w:val="18"/>
                <w:szCs w:val="18"/>
                <w:highlight w:val="none"/>
                <w:lang w:val="en-US" w:eastAsia="zh-CN"/>
              </w:rPr>
              <w:t>C：F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17: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第一天审核结束</w:t>
            </w:r>
          </w:p>
        </w:tc>
        <w:tc>
          <w:tcPr>
            <w:tcW w:w="214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cs="Times New Roman" w:eastAsiaTheme="minorEastAsia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 w:val="0"/>
                <w:sz w:val="18"/>
                <w:szCs w:val="18"/>
              </w:rPr>
              <w:t>A</w:t>
            </w:r>
            <w:r>
              <w:rPr>
                <w:rFonts w:hint="eastAsia" w:cs="Times New Roman" w:eastAsiaTheme="minorEastAsia"/>
                <w:bCs w:val="0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23-01-04全天</w:t>
            </w: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第2天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8:30-12:30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质量部及现场</w:t>
            </w:r>
          </w:p>
        </w:tc>
        <w:tc>
          <w:tcPr>
            <w:tcW w:w="4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部门职责、目标、监视和测量的控制、产品放行、OPRP/CCP的实施、不合格品/产品和过程的不合格项控制、分析和评价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内部审核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、验证</w:t>
            </w:r>
          </w:p>
        </w:tc>
        <w:tc>
          <w:tcPr>
            <w:tcW w:w="21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5.3/6.2/8.5.4.5/ 8.7/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8.8。1/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8.9.1-8.9.4/9.1.2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/9.2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H:2.4.2/2.5.1/3.8/3.6/4.3.4.3/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4.5/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5.1.1-5.1.3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/5.3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  <w:t>FH</w:t>
            </w:r>
          </w:p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  <w:t>C：F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8：30-12:30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产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部及现场</w:t>
            </w: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部门职责、目标管理、前提方案/良好卫生规范现场情况、基础设施、工作环境、标识和追溯/可追溯性、产品撤回/召回、应急准备和响应、设计和开发、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18"/>
                <w:szCs w:val="18"/>
                <w:lang w:bidi="ar"/>
              </w:rPr>
              <w:t>OPRP/CCP的实施、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致敏物管理、食品防护计划</w:t>
            </w:r>
          </w:p>
        </w:tc>
        <w:tc>
          <w:tcPr>
            <w:tcW w:w="2145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F:5.3/6.2/7.1.3/7.1.4/8.2/8.3/8.4/8.5.4.5/8.9.5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H:2.4.2/2.5.1/3.3/3.4/3.7/3.9/3.10/3.11/3.13/4.3.4.3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12：</w:t>
            </w: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12：30-13:00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午餐休息</w:t>
            </w:r>
          </w:p>
        </w:tc>
        <w:tc>
          <w:tcPr>
            <w:tcW w:w="2145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  <w:t>A</w:t>
            </w:r>
            <w:r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13:00-14:00</w:t>
            </w:r>
          </w:p>
        </w:tc>
        <w:tc>
          <w:tcPr>
            <w:tcW w:w="97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质量部及现场</w:t>
            </w:r>
          </w:p>
        </w:tc>
        <w:tc>
          <w:tcPr>
            <w:tcW w:w="4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部门职责、目标、监视和测量的控制、产品放行、不合格品/产品和过程的不合格项控制、分析和评价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内部审核——继续审核</w:t>
            </w:r>
            <w:bookmarkStart w:id="34" w:name="_GoBack"/>
            <w:bookmarkEnd w:id="34"/>
          </w:p>
        </w:tc>
        <w:tc>
          <w:tcPr>
            <w:tcW w:w="21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5.3/6.2/8.7/8.9.1-8.9.4/9.1.2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/9.2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H:2.4.2/2.5.1/3.8/3.6/5.1.1-5.1.3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/5.3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  <w:t>:FH</w:t>
            </w:r>
          </w:p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  <w:t>C:F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采购部</w:t>
            </w:r>
          </w:p>
        </w:tc>
        <w:tc>
          <w:tcPr>
            <w:tcW w:w="4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部门职责、目标管理、外部提供的过程、产品和服务的控制/采购管理、食品欺诈管理</w:t>
            </w:r>
          </w:p>
        </w:tc>
        <w:tc>
          <w:tcPr>
            <w:tcW w:w="21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F:5.3/6.2/7.1.6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H:2.4.2/2.5.1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3.5/3.12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  <w:t>:FH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1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  <w:t>C:F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13:00-17:00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产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部及现场</w:t>
            </w:r>
          </w:p>
        </w:tc>
        <w:tc>
          <w:tcPr>
            <w:tcW w:w="4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部门职责、目标管理、前提方案/良好卫生规范现场情况、基础设施、工作环境、标识和追溯/可追溯性、产品撤回/召回、应急准备和响应、设计和开发、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18"/>
                <w:szCs w:val="18"/>
                <w:lang w:bidi="ar"/>
              </w:rPr>
              <w:t>OPRP/CCP的实施、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致敏物管理、食品防护计划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1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F:5.3/6.2/7.1.3/7.1.4/8.2/8.3/8.4/8.5.4.5/8.9.5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H:2.4.2/2.5.1/3.3/3.4/3.7/3.9/3.10/3.11/3.13/4.3.4.3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第二天审核结束</w:t>
            </w:r>
          </w:p>
        </w:tc>
        <w:tc>
          <w:tcPr>
            <w:tcW w:w="2145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3-01-05上午</w:t>
            </w: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第三天</w:t>
            </w:r>
          </w:p>
        </w:tc>
        <w:tc>
          <w:tcPr>
            <w:tcW w:w="978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8:00-1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生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产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部及现场</w:t>
            </w:r>
          </w:p>
        </w:tc>
        <w:tc>
          <w:tcPr>
            <w:tcW w:w="4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部门职责、目标管理、前提方案/良好卫生规范现场情况、基础设施、工作环境、标识和追溯/可追溯性、产品撤回/召回、应急准备和响应、设计和开发、</w:t>
            </w: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18"/>
                <w:szCs w:val="18"/>
                <w:lang w:bidi="ar"/>
              </w:rPr>
              <w:t>OPRP/CCP的实施、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致敏物管理、食品防护计划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14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F:5.3/6.2/7.1.3/7.1.4/8.2/8.3/8.4/8.5.4.5/8.9.5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H:2.4.2/2.5.1/3.3/3.4/3.7/3.9/3.10/3.11/3.13/4.3.4.3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8:00-1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办公室</w:t>
            </w:r>
          </w:p>
        </w:tc>
        <w:tc>
          <w:tcPr>
            <w:tcW w:w="406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部门职责、目标、人员、能力、意识、沟通、持证上岗人员、健康证管理、文件和记录管理</w:t>
            </w:r>
          </w:p>
        </w:tc>
        <w:tc>
          <w:tcPr>
            <w:tcW w:w="2145" w:type="dxa"/>
            <w:shd w:val="clear" w:color="auto" w:fill="auto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F：5.3/6.2/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7.1.2/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7.2/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7.3/7.4/7.5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H:1.2.3/1.2.4/2.4.2/2.5.1/2.5.2/3.2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/H3.3（员工健康）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  <w:t>:FH</w:t>
            </w:r>
          </w:p>
          <w:p>
            <w:pPr>
              <w:pStyle w:val="2"/>
              <w:rPr>
                <w:rFonts w:hint="default" w:ascii="Times New Roman" w:hAnsi="Times New Roman" w:cs="Times New Roman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 w:val="0"/>
                <w:sz w:val="18"/>
                <w:szCs w:val="18"/>
                <w:lang w:val="en-US" w:eastAsia="zh-CN"/>
              </w:rPr>
              <w:t>C:F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审核组内部沟通</w:t>
            </w:r>
          </w:p>
          <w:p>
            <w:pPr>
              <w:pStyle w:val="2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审核组与管代沟通</w:t>
            </w:r>
          </w:p>
        </w:tc>
        <w:tc>
          <w:tcPr>
            <w:tcW w:w="2145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11:30-12:00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末次会议</w:t>
            </w:r>
          </w:p>
        </w:tc>
        <w:tc>
          <w:tcPr>
            <w:tcW w:w="2145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审核结束</w:t>
            </w:r>
          </w:p>
        </w:tc>
        <w:tc>
          <w:tcPr>
            <w:tcW w:w="2145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0386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注：全审核过程马焕秋C的FSMS被肖新龙A见证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25407DA4"/>
    <w:rsid w:val="3C9025CF"/>
    <w:rsid w:val="4D985365"/>
    <w:rsid w:val="55B42399"/>
    <w:rsid w:val="5C513A21"/>
    <w:rsid w:val="7C8C0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30</TotalTime>
  <ScaleCrop>false</ScaleCrop>
  <LinksUpToDate>false</LinksUpToDate>
  <CharactersWithSpaces>5345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2023-01-05T01:02:52Z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