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spacing w:line="40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lang w:eastAsia="zh-CN"/>
        </w:rPr>
        <w:t>成都川力智能流体设备股份有限公司</w:t>
      </w:r>
      <w:r>
        <w:rPr>
          <w:rFonts w:hint="eastAsia"/>
          <w:b/>
          <w:sz w:val="36"/>
          <w:szCs w:val="36"/>
        </w:rPr>
        <w:t>所进行的闸阀，蝶阀，球阀，伸缩器，过滤器，止回阀，倒流防止器，排气阀，截止阀，减压阀，水力控制阀，遥控浮球阀，平衡阀，排泥阀，消火栓，城镇燃气调压器（箱、柜），燃气调压装置，撬装装置的设计、制造和销售；直饮水净水设备的销售；不锈钢管件、管材的生产、销售；特种设备（压力管道元件、压力容器）的设计、制造、销售（技术支持、配送安装、维修服务、投诉处理）的售后服务成熟度（十星级）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客户合同的要求,我公司的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（售后服务）管理体系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成都川力智能流体设备股份有限公司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年1月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3073" o:spid="_x0000_s3073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5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1D30CD"/>
    <w:rsid w:val="001B7BE6"/>
    <w:rsid w:val="001D30CD"/>
    <w:rsid w:val="002B715E"/>
    <w:rsid w:val="0054553A"/>
    <w:rsid w:val="00615A44"/>
    <w:rsid w:val="00724692"/>
    <w:rsid w:val="007904E4"/>
    <w:rsid w:val="007E1DE1"/>
    <w:rsid w:val="008030EE"/>
    <w:rsid w:val="00921898"/>
    <w:rsid w:val="009C2114"/>
    <w:rsid w:val="00A04B31"/>
    <w:rsid w:val="00BC0429"/>
    <w:rsid w:val="00C34C7F"/>
    <w:rsid w:val="00E07C21"/>
    <w:rsid w:val="00E52114"/>
    <w:rsid w:val="00E746EA"/>
    <w:rsid w:val="00E87231"/>
    <w:rsid w:val="00E91B33"/>
    <w:rsid w:val="00F547E5"/>
    <w:rsid w:val="1F473A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3"/>
    <w:semiHidden/>
    <w:qFormat/>
    <w:uiPriority w:val="99"/>
  </w:style>
  <w:style w:type="character" w:customStyle="1" w:styleId="11">
    <w:name w:val="纯文本 字符"/>
    <w:basedOn w:val="7"/>
    <w:link w:val="2"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180</Words>
  <Characters>217</Characters>
  <Lines>1</Lines>
  <Paragraphs>1</Paragraphs>
  <TotalTime>2</TotalTime>
  <ScaleCrop>false</ScaleCrop>
  <LinksUpToDate>false</LinksUpToDate>
  <CharactersWithSpaces>219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2023-01-05T01:48:57Z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