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1381-2022-EnMS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无锡市佳乐物业管理有限公司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913202057448443533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无锡市佳乐物业管理有限公司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物业管理服务涉及相关能源管理活动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无锡市锡山区东亭二泉中路82-801号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江苏省无锡市锡山区东亭二泉中路82-801号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23" name="图片 2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无锡市佳乐物业管理有限公司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江苏省无锡市锡山区东亭二泉中路82-801号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107-2013 能源管理体系 公共建筑组织管理认证要求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675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67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9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位于江苏省无锡市锡山区东亭二泉中路82-801号无锡市佳乐物业管理有限公司物业管理服务所涉及的能源采购、加工、转换、使用过程的相关管理活动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无锡市佳乐物业管理和华亭苑住宅小区物业管理服务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综合办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、物管部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项目部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、市场部、财务部。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服务面积</w:t>
            </w:r>
            <w:r>
              <w:rPr>
                <w:rFonts w:hint="eastAsia"/>
                <w:b/>
                <w:bCs/>
                <w:sz w:val="20"/>
              </w:rPr>
              <w:t>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公司办公区域500m</w:t>
            </w:r>
            <w:r>
              <w:rPr>
                <w:rFonts w:hint="eastAsia"/>
                <w:b/>
                <w:bCs/>
                <w:sz w:val="20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 xml:space="preserve">          华亭苑小区159003.59m</w:t>
            </w:r>
            <w:r>
              <w:rPr>
                <w:rFonts w:hint="eastAsia"/>
                <w:b/>
                <w:bCs/>
                <w:sz w:val="20"/>
                <w:vertAlign w:val="superscript"/>
                <w:lang w:val="en-US" w:eastAsia="zh-CN"/>
              </w:rPr>
              <w:t>2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200万元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118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572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  <w:t>吨</w:t>
            </w:r>
            <w:r>
              <w:rPr>
                <w:rFonts w:hint="eastAsia"/>
                <w:b/>
                <w:bCs/>
                <w:sz w:val="20"/>
                <w:szCs w:val="22"/>
              </w:rPr>
              <w:t>标准煤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其中：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办公区域综合能耗26.272 tce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 xml:space="preserve">      华亭苑综合能耗92.30 tce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eastAsia" w:eastAsia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公司办公区域单位面积综合能耗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 xml:space="preserve">52.54 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  <w:t>k</w:t>
            </w:r>
            <w:r>
              <w:rPr>
                <w:rFonts w:hint="eastAsia"/>
                <w:b/>
                <w:bCs/>
                <w:sz w:val="20"/>
                <w:szCs w:val="22"/>
              </w:rPr>
              <w:t>gce/m</w:t>
            </w:r>
            <w:r>
              <w:rPr>
                <w:rFonts w:hint="eastAsia"/>
                <w:b/>
                <w:bCs/>
                <w:sz w:val="20"/>
                <w:szCs w:val="22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0"/>
                <w:szCs w:val="22"/>
              </w:rPr>
              <w:t>.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1-11月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/>
                <w:b/>
                <w:color w:val="000000" w:themeColor="text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华亭苑小区单位面积综合能耗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 xml:space="preserve">0.580 </w:t>
            </w:r>
            <w:r>
              <w:rPr>
                <w:rFonts w:hint="eastAsia"/>
                <w:b/>
                <w:bCs/>
                <w:sz w:val="20"/>
                <w:szCs w:val="22"/>
              </w:rPr>
              <w:t>kgce/m</w:t>
            </w:r>
            <w:r>
              <w:rPr>
                <w:rFonts w:hint="eastAsia"/>
                <w:b/>
                <w:bCs/>
                <w:sz w:val="20"/>
                <w:szCs w:val="22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0"/>
                <w:szCs w:val="22"/>
              </w:rPr>
              <w:t>.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1-11月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政府未下达指标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bookmarkStart w:id="24" w:name="_GoBack"/>
            <w:bookmarkEnd w:id="24"/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7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89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7FC1349"/>
    <w:rsid w:val="15631FEC"/>
    <w:rsid w:val="2E5C7A06"/>
    <w:rsid w:val="2F68425F"/>
    <w:rsid w:val="3D8E4D59"/>
    <w:rsid w:val="44C435E7"/>
    <w:rsid w:val="57524968"/>
    <w:rsid w:val="67B42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2023-01-07T13:03:42Z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