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620"/>
        <w:gridCol w:w="622"/>
        <w:gridCol w:w="75"/>
        <w:gridCol w:w="101"/>
        <w:gridCol w:w="589"/>
        <w:gridCol w:w="261"/>
        <w:gridCol w:w="137"/>
        <w:gridCol w:w="16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鑫美地（成都）科技有限公司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中国（四川）自由贸易试验区成都市双流区西南航空港经济开发区空港四路2666号12区302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何素芳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15680455064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0017-2020-Q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继电器的研发与生产（许可范围内除外）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19.11.03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2020年01月16日 上午至2020年01月16日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88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785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88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19.11.03</w:t>
            </w:r>
          </w:p>
        </w:tc>
        <w:tc>
          <w:tcPr>
            <w:tcW w:w="1785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88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785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888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785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612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888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785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612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2020年01月1</w:t>
            </w:r>
            <w:r>
              <w:rPr>
                <w:rFonts w:hint="eastAsia"/>
                <w:b/>
                <w:sz w:val="20"/>
                <w:lang w:val="en-US" w:eastAsia="zh-CN"/>
              </w:rPr>
              <w:t>5</w:t>
            </w:r>
            <w:r>
              <w:rPr>
                <w:rFonts w:hint="eastAsia"/>
                <w:b/>
                <w:sz w:val="20"/>
              </w:rPr>
              <w:t xml:space="preserve">日 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r>
              <w:rPr>
                <w:rFonts w:hint="eastAsia"/>
                <w:b/>
                <w:sz w:val="20"/>
              </w:rPr>
              <w:t>2020年01月1</w:t>
            </w:r>
            <w:r>
              <w:rPr>
                <w:rFonts w:hint="eastAsia"/>
                <w:b/>
                <w:sz w:val="20"/>
                <w:lang w:val="en-US" w:eastAsia="zh-CN"/>
              </w:rPr>
              <w:t>5</w:t>
            </w:r>
            <w:r>
              <w:rPr>
                <w:rFonts w:hint="eastAsia"/>
                <w:b/>
                <w:sz w:val="20"/>
              </w:rPr>
              <w:t xml:space="preserve">日 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pPr w:leftFromText="180" w:rightFromText="180" w:vertAnchor="text" w:horzAnchor="page" w:tblpX="801" w:tblpY="375"/>
        <w:tblOverlap w:val="never"/>
        <w:tblW w:w="10321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467"/>
        <w:gridCol w:w="7726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259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72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259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16</w:t>
            </w: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：00-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：30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首次会议：张心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、杨珍全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8：:30-10:00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杨珍全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总则；9.1.1监测、分析和评价总则；7.4沟通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bookmarkStart w:id="17" w:name="_GoBack"/>
            <w:bookmarkEnd w:id="17"/>
            <w:r>
              <w:rPr>
                <w:rFonts w:hint="eastAsia" w:ascii="宋体" w:hAnsi="宋体" w:cs="新宋体"/>
                <w:sz w:val="21"/>
                <w:szCs w:val="21"/>
              </w:rPr>
              <w:t xml:space="preserve"> 9.3管理评审；10.1改进 总则；10.3持续改进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；范围的确认、资质的确认、法律法规执行情况、质量抽查及顾客投诉情况。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：00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行政部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杨珍全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5.3组织的角色、职责和权限；6.2质量目标及其实现的策划；7.1.2人员；；7.1.6组织知识；7.2能力；7.3意识；7.5文件化信息；9.1.3分析和评价；9.2内部审核；10.2不合格和纠正措施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8：30-12:00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生产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7.1.3基础设施；7.1.4过程运行环境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8.5.1生产和服务提供的控制；8.5.2标识和可追溯性；8.5.3顾客或外部供方的财产；8.5.4防护；8.5.5交付后的活动；8.5.6更改控制；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12：00-13:00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午餐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市场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杨珍全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5.3组织的角色、职责和权限；6.2质量目标及其实现的策划；8.4外部提供过程、产品和服务的控制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8.2产品和服务的要求；9.1.2顾客满意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0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研发部：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8.6产品和服务放行 ；8.1运行策划和控制； 8.3设计开发控制；8.7不合格输出的控制；7.1.5监视和测量资源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4" w:hRule="atLeast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（张心、杨珍全）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F6222A"/>
    <w:rsid w:val="0C613DDC"/>
    <w:rsid w:val="21434B7A"/>
    <w:rsid w:val="27885D9B"/>
    <w:rsid w:val="2B8E0B47"/>
    <w:rsid w:val="348C04A7"/>
    <w:rsid w:val="5DCC3526"/>
    <w:rsid w:val="7D6670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张</cp:lastModifiedBy>
  <dcterms:modified xsi:type="dcterms:W3CDTF">2020-01-08T08:23:57Z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