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079490" cy="9461500"/>
            <wp:effectExtent l="0" t="0" r="3810" b="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9490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90590" cy="9323705"/>
            <wp:effectExtent l="0" t="0" r="3810" b="1079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932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586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2023.1.4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2023.1.4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管理层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：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4.1组织及其环境;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4.2相关方需求与期望;4.3确定体系范围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;4.4体系及其过程;5.1领导作用与承诺;5.2方针;5.3组织的角色、职责和权限；6.1应对风险和机遇的措施；6.2目标及其实现的策划；6.3变更的策划；7.1.1资源 总则；9.1.1监测、分析和评价总则；9.2内部审核；9.3管理评审；10.1改进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范围的确认，资质的确认，法律法规执行情况，重大质量事故，及顾客投诉和质量监督抽查情况，一阶段问题验证。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10：00-12:00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行政部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5.3组织的角色、职责和权限；6.2目标及其实现的策划；7.1.2人员；7.1.6组织知识；7.2能力；7.3意识；7.4沟通；7.5文件化信息； 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12:30-15:00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供销部：5.3组织的角色、职责和权限；6.2目标及其实现的策划；8.2产品和服务的要求；8.4外部提供的控制；9.1.2顾客满意；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15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:3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生产部：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5.3组织的角色、职责和权限；6.2目标及其实现的策划；7.1.3基础设施；7.1.4运作环境；7.1.5监视和测量资源；8.5.4防护；8.5.5交付后的活动；9.1.3分析和评价；8.1运行策划和控制；8.3设计开发控制/不适用验证；8.5.1生产和服务提供的控制；8.5.2标识和可追溯性；8.5.3顾客或外部供方的财产；8.5.6更改控制；8.6产品和服务放行；8.7不合格输出的控制；10.2不符合和纠正措施。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2023.1.5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8:30-11:00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继续昨天生产部审核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2023.1.5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11:00-12:00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审核组整理资料和受审核方沟通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2023.1.5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</w:tbl>
    <w:p/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88272FC"/>
    <w:rsid w:val="0D155710"/>
    <w:rsid w:val="0D884AF7"/>
    <w:rsid w:val="1358736F"/>
    <w:rsid w:val="20C27CBD"/>
    <w:rsid w:val="24992C7C"/>
    <w:rsid w:val="299A2E1C"/>
    <w:rsid w:val="29FE2D77"/>
    <w:rsid w:val="2B976A96"/>
    <w:rsid w:val="552C0EDB"/>
    <w:rsid w:val="6C472EBA"/>
    <w:rsid w:val="6D8B4B29"/>
    <w:rsid w:val="6F6551A2"/>
    <w:rsid w:val="7AEB7713"/>
    <w:rsid w:val="7D942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695</Words>
  <Characters>954</Characters>
  <Lines>37</Lines>
  <Paragraphs>10</Paragraphs>
  <TotalTime>7</TotalTime>
  <ScaleCrop>false</ScaleCrop>
  <LinksUpToDate>false</LinksUpToDate>
  <CharactersWithSpaces>957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mlh52058</cp:lastModifiedBy>
  <dcterms:modified xsi:type="dcterms:W3CDTF">2023-01-06T09:19:01Z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