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F0686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0132-2018-2022</w:t>
      </w:r>
      <w:bookmarkEnd w:id="0"/>
      <w:bookmarkEnd w:id="1"/>
    </w:p>
    <w:p w:rsidR="00F4177D" w:rsidRDefault="00F06864" w:rsidP="00F4177D">
      <w:pPr>
        <w:spacing w:after="240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4177D">
        <w:rPr>
          <w:rFonts w:ascii="宋体" w:eastAsia="宋体" w:hAnsi="宋体" w:cs="宋体" w:hint="eastAsia"/>
          <w:b/>
          <w:sz w:val="28"/>
          <w:szCs w:val="28"/>
        </w:rPr>
        <w:t>测量过程控制检查表</w:t>
      </w:r>
    </w:p>
    <w:tbl>
      <w:tblPr>
        <w:tblStyle w:val="a6"/>
        <w:tblW w:w="9965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629"/>
        <w:gridCol w:w="931"/>
        <w:gridCol w:w="567"/>
        <w:gridCol w:w="1527"/>
        <w:gridCol w:w="32"/>
        <w:gridCol w:w="1559"/>
        <w:gridCol w:w="1743"/>
      </w:tblGrid>
      <w:tr w:rsidR="00F4177D" w:rsidTr="00922B8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测量过程</w:t>
            </w:r>
          </w:p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DN100旋进流量计准确度检定</w:t>
            </w:r>
          </w:p>
        </w:tc>
        <w:tc>
          <w:tcPr>
            <w:tcW w:w="2126" w:type="dxa"/>
            <w:gridSpan w:val="3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企业部门</w:t>
            </w:r>
          </w:p>
        </w:tc>
        <w:tc>
          <w:tcPr>
            <w:tcW w:w="3302" w:type="dxa"/>
            <w:gridSpan w:val="2"/>
            <w:vAlign w:val="center"/>
          </w:tcPr>
          <w:p w:rsidR="00F4177D" w:rsidRDefault="000B66B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生产</w:t>
            </w:r>
            <w:r w:rsidR="00F4177D">
              <w:rPr>
                <w:rFonts w:ascii="宋体" w:eastAsia="宋体" w:hAnsi="宋体" w:cs="宋体" w:hint="eastAsia"/>
              </w:rPr>
              <w:t>部</w:t>
            </w:r>
          </w:p>
        </w:tc>
      </w:tr>
      <w:tr w:rsidR="00F4177D" w:rsidTr="00922B8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</w:t>
            </w:r>
          </w:p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 w:rsidR="00F4177D" w:rsidRDefault="00767BA8" w:rsidP="00767BA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（65-650）</w:t>
            </w:r>
            <w:r>
              <w:rPr>
                <w:rFonts w:ascii="宋体" w:eastAsia="宋体" w:hAnsi="宋体" w:cs="宋体" w:hint="eastAsia"/>
              </w:rPr>
              <w:t>m³</w:t>
            </w:r>
            <w:r w:rsidR="00F4177D"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h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最大允许误差</w:t>
            </w:r>
          </w:p>
        </w:tc>
        <w:tc>
          <w:tcPr>
            <w:tcW w:w="1743" w:type="dxa"/>
            <w:vAlign w:val="center"/>
          </w:tcPr>
          <w:p w:rsidR="00F4177D" w:rsidRDefault="00767BA8" w:rsidP="00767BA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</w:tr>
      <w:tr w:rsidR="00F4177D" w:rsidTr="00922B8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 w:rsidR="00F4177D" w:rsidRDefault="00767BA8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允许不确定度</w:t>
            </w:r>
            <w:r w:rsidR="00767BA8">
              <w:rPr>
                <w:rFonts w:ascii="宋体" w:eastAsia="宋体" w:hAnsi="宋体" w:cs="宋体" w:hint="eastAsia"/>
              </w:rPr>
              <w:t>/准确度等级</w:t>
            </w:r>
          </w:p>
        </w:tc>
        <w:tc>
          <w:tcPr>
            <w:tcW w:w="1743" w:type="dxa"/>
            <w:vAlign w:val="center"/>
          </w:tcPr>
          <w:p w:rsidR="00F4177D" w:rsidRDefault="00767BA8" w:rsidP="00767BA8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0.3级</w:t>
            </w:r>
          </w:p>
        </w:tc>
      </w:tr>
      <w:tr w:rsidR="00F4177D" w:rsidTr="00922B8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F4177D" w:rsidRDefault="00767BA8" w:rsidP="00922B82">
            <w:pPr>
              <w:jc w:val="center"/>
              <w:rPr>
                <w:rFonts w:ascii="宋体" w:eastAsia="宋体" w:hAnsi="宋体" w:cs="宋体"/>
              </w:rPr>
            </w:pPr>
            <w:r w:rsidRPr="004B1EF2">
              <w:rPr>
                <w:rFonts w:asciiTheme="minorEastAsia" w:hAnsiTheme="minorEastAsia" w:cs="宋体" w:hint="eastAsia"/>
              </w:rPr>
              <w:t>±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26" w:type="dxa"/>
            <w:gridSpan w:val="3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743" w:type="dxa"/>
            <w:vAlign w:val="center"/>
          </w:tcPr>
          <w:p w:rsidR="00F4177D" w:rsidRDefault="00F4177D" w:rsidP="00767BA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  <w:r w:rsidR="00767BA8">
              <w:rPr>
                <w:rFonts w:ascii="宋体" w:eastAsia="宋体" w:hAnsi="宋体" w:cs="宋体" w:hint="eastAsia"/>
              </w:rPr>
              <w:t>/</w:t>
            </w:r>
          </w:p>
        </w:tc>
      </w:tr>
      <w:tr w:rsidR="00F4177D" w:rsidTr="00922B82">
        <w:trPr>
          <w:trHeight w:val="553"/>
          <w:jc w:val="center"/>
        </w:trPr>
        <w:tc>
          <w:tcPr>
            <w:tcW w:w="9965" w:type="dxa"/>
            <w:gridSpan w:val="11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测量过程要素控制状况</w:t>
            </w:r>
          </w:p>
        </w:tc>
      </w:tr>
      <w:tr w:rsidR="00F4177D" w:rsidTr="00922B82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是否满足</w:t>
            </w:r>
          </w:p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计量要求</w:t>
            </w:r>
          </w:p>
        </w:tc>
      </w:tr>
      <w:tr w:rsidR="00F4177D" w:rsidTr="00922B8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测量范围</w:t>
            </w:r>
          </w:p>
        </w:tc>
        <w:tc>
          <w:tcPr>
            <w:tcW w:w="1498" w:type="dxa"/>
            <w:gridSpan w:val="2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测量不确定度</w:t>
            </w:r>
            <w:r w:rsidR="00767BA8">
              <w:rPr>
                <w:rFonts w:ascii="宋体" w:eastAsia="宋体" w:hAnsi="宋体" w:cs="宋体" w:hint="eastAsia"/>
              </w:rPr>
              <w:t>/准确度等级</w:t>
            </w:r>
          </w:p>
        </w:tc>
        <w:tc>
          <w:tcPr>
            <w:tcW w:w="1527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测量误差</w:t>
            </w:r>
          </w:p>
        </w:tc>
        <w:tc>
          <w:tcPr>
            <w:tcW w:w="1591" w:type="dxa"/>
            <w:gridSpan w:val="2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其他</w:t>
            </w:r>
            <w:r>
              <w:rPr>
                <w:rFonts w:ascii="宋体" w:eastAsia="宋体" w:hAnsi="宋体" w:cs="宋体" w:hint="eastAsia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F4177D" w:rsidTr="00922B82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 w:rsidRPr="00DE6473">
              <w:rPr>
                <w:rFonts w:ascii="宋体" w:eastAsia="宋体" w:hAnsi="宋体" w:cs="宋体" w:hint="eastAsia"/>
                <w:szCs w:val="21"/>
              </w:rPr>
              <w:t>标准表法空气流量标准装置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 w:rsidR="00F4177D" w:rsidRDefault="00F4177D" w:rsidP="00767BA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(0～</w:t>
            </w:r>
            <w:r w:rsidR="00767BA8"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 xml:space="preserve">000) </w:t>
            </w:r>
            <w:r w:rsidR="00767BA8">
              <w:rPr>
                <w:rFonts w:ascii="宋体" w:hAnsi="宋体" w:cs="宋体"/>
              </w:rPr>
              <w:t>m</w:t>
            </w:r>
            <w:r w:rsidR="00767BA8">
              <w:rPr>
                <w:rFonts w:ascii="宋体" w:hAnsi="宋体" w:cs="宋体" w:hint="eastAsia"/>
              </w:rPr>
              <w:t>³/h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 w:rsidR="00F4177D" w:rsidRDefault="00F4177D" w:rsidP="00767BA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0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/>
              </w:rPr>
              <w:t>3</w:t>
            </w:r>
            <w:r w:rsidR="00767BA8">
              <w:rPr>
                <w:rFonts w:ascii="宋体" w:eastAsia="宋体" w:hAnsi="宋体" w:cs="宋体" w:hint="eastAsia"/>
              </w:rPr>
              <w:t>级</w:t>
            </w:r>
          </w:p>
        </w:tc>
        <w:tc>
          <w:tcPr>
            <w:tcW w:w="1527" w:type="dxa"/>
            <w:vMerge w:val="restart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91" w:type="dxa"/>
            <w:gridSpan w:val="2"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743" w:type="dxa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</w:tr>
      <w:tr w:rsidR="00F4177D" w:rsidTr="00922B82">
        <w:trPr>
          <w:trHeight w:val="340"/>
          <w:jc w:val="center"/>
        </w:trPr>
        <w:tc>
          <w:tcPr>
            <w:tcW w:w="2410" w:type="dxa"/>
            <w:gridSpan w:val="3"/>
          </w:tcPr>
          <w:p w:rsidR="00F4177D" w:rsidRDefault="00F4177D" w:rsidP="00922B82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96" w:type="dxa"/>
            <w:gridSpan w:val="2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498" w:type="dxa"/>
            <w:gridSpan w:val="2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527" w:type="dxa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591" w:type="dxa"/>
            <w:gridSpan w:val="2"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743" w:type="dxa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</w:tr>
      <w:tr w:rsidR="00F4177D" w:rsidTr="00922B82">
        <w:trPr>
          <w:trHeight w:val="340"/>
          <w:jc w:val="center"/>
        </w:trPr>
        <w:tc>
          <w:tcPr>
            <w:tcW w:w="2410" w:type="dxa"/>
            <w:gridSpan w:val="3"/>
          </w:tcPr>
          <w:p w:rsidR="00F4177D" w:rsidRDefault="00F4177D" w:rsidP="00922B82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96" w:type="dxa"/>
            <w:gridSpan w:val="2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498" w:type="dxa"/>
            <w:gridSpan w:val="2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527" w:type="dxa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591" w:type="dxa"/>
            <w:gridSpan w:val="2"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  <w:tc>
          <w:tcPr>
            <w:tcW w:w="1743" w:type="dxa"/>
            <w:vMerge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</w:p>
        </w:tc>
      </w:tr>
      <w:tr w:rsidR="00F4177D" w:rsidTr="00922B8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F4177D" w:rsidRDefault="00F4177D" w:rsidP="00922B8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《DN100旋进流量计</w:t>
            </w:r>
            <w:r>
              <w:rPr>
                <w:rFonts w:ascii="宋体" w:eastAsia="宋体" w:hAnsi="宋体" w:cs="宋体" w:hint="eastAsia"/>
                <w:szCs w:val="21"/>
              </w:rPr>
              <w:t>准确度检测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过程控制规范</w:t>
            </w:r>
            <w:r>
              <w:rPr>
                <w:rFonts w:ascii="宋体" w:eastAsia="宋体" w:hAnsi="宋体" w:cs="宋体" w:hint="eastAsia"/>
              </w:rPr>
              <w:t>》</w:t>
            </w:r>
          </w:p>
        </w:tc>
        <w:tc>
          <w:tcPr>
            <w:tcW w:w="1743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F4177D" w:rsidTr="00922B8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F4177D" w:rsidRDefault="00DF4E3A" w:rsidP="00922B82">
            <w:pPr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《</w:t>
            </w:r>
            <w:r>
              <w:rPr>
                <w:rFonts w:ascii="宋体" w:hAnsi="宋体" w:cs="宋体"/>
                <w:color w:val="000000"/>
              </w:rPr>
              <w:t xml:space="preserve">JJG 1121-2015 </w:t>
            </w:r>
            <w:r>
              <w:rPr>
                <w:rFonts w:ascii="宋体" w:hAnsi="宋体" w:cs="宋体" w:hint="eastAsia"/>
                <w:color w:val="000000"/>
              </w:rPr>
              <w:t>旋进漩涡流量计检定规程</w:t>
            </w: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》</w:t>
            </w:r>
          </w:p>
        </w:tc>
        <w:tc>
          <w:tcPr>
            <w:tcW w:w="1743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F4177D" w:rsidTr="00922B82">
        <w:trPr>
          <w:trHeight w:val="429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F4177D" w:rsidRDefault="00767BA8" w:rsidP="00922B82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  <w:color w:val="000000"/>
                <w:szCs w:val="21"/>
              </w:rPr>
              <w:t>温度：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℃；湿度：</w:t>
            </w:r>
            <w:r>
              <w:rPr>
                <w:rFonts w:hint="eastAsia"/>
                <w:color w:val="000000"/>
                <w:szCs w:val="21"/>
              </w:rPr>
              <w:t>47%RH</w:t>
            </w:r>
          </w:p>
        </w:tc>
        <w:tc>
          <w:tcPr>
            <w:tcW w:w="1743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F4177D" w:rsidTr="00922B82">
        <w:trPr>
          <w:trHeight w:val="390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刘建兵，培训后上岗</w:t>
            </w:r>
          </w:p>
        </w:tc>
        <w:tc>
          <w:tcPr>
            <w:tcW w:w="1743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F4177D" w:rsidTr="00922B82">
        <w:trPr>
          <w:trHeight w:val="440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</w:t>
            </w:r>
            <w:r>
              <w:rPr>
                <w:rFonts w:ascii="宋体" w:eastAsia="宋体" w:hAnsi="宋体" w:cs="宋体" w:hint="eastAsia"/>
                <w:szCs w:val="21"/>
              </w:rPr>
              <w:t>DN100旋进流量计准确度检定</w:t>
            </w:r>
            <w:r w:rsidR="00767BA8">
              <w:rPr>
                <w:rFonts w:ascii="宋体" w:eastAsia="宋体" w:hAnsi="宋体" w:cs="宋体" w:hint="eastAsia"/>
                <w:szCs w:val="21"/>
              </w:rPr>
              <w:t>过程</w:t>
            </w:r>
            <w:r>
              <w:rPr>
                <w:rFonts w:ascii="宋体" w:eastAsia="宋体" w:hAnsi="宋体" w:cs="宋体" w:hint="eastAsia"/>
                <w:szCs w:val="21"/>
              </w:rPr>
              <w:t>不确定度评定》</w:t>
            </w:r>
          </w:p>
        </w:tc>
        <w:tc>
          <w:tcPr>
            <w:tcW w:w="1743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F4177D" w:rsidTr="00922B82">
        <w:trPr>
          <w:trHeight w:val="418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见《测量过程有效性确认记录》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F4177D" w:rsidTr="00922B8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测量过程监视方法、</w:t>
            </w:r>
          </w:p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F4177D" w:rsidRDefault="00F4177D" w:rsidP="00922B8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见《</w:t>
            </w:r>
            <w:r>
              <w:rPr>
                <w:rFonts w:ascii="宋体" w:eastAsia="宋体" w:hAnsi="宋体" w:cs="宋体" w:hint="eastAsia"/>
                <w:szCs w:val="21"/>
              </w:rPr>
              <w:t>DN100旋进流量计准确度检定</w:t>
            </w:r>
            <w:r>
              <w:rPr>
                <w:rFonts w:ascii="宋体" w:eastAsia="宋体" w:hAnsi="宋体" w:cs="宋体" w:hint="eastAsia"/>
              </w:rPr>
              <w:t>过程监视统计记录》</w:t>
            </w:r>
          </w:p>
        </w:tc>
        <w:tc>
          <w:tcPr>
            <w:tcW w:w="1743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F4177D" w:rsidTr="00922B8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F4177D" w:rsidRDefault="00F4177D" w:rsidP="00922B8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见《</w:t>
            </w:r>
            <w:r>
              <w:rPr>
                <w:rFonts w:ascii="宋体" w:eastAsia="宋体" w:hAnsi="宋体" w:cs="宋体" w:hint="eastAsia"/>
                <w:szCs w:val="21"/>
              </w:rPr>
              <w:t>DN100旋进流量计准确度检定</w:t>
            </w:r>
            <w:r>
              <w:rPr>
                <w:rFonts w:ascii="宋体" w:eastAsia="宋体" w:hAnsi="宋体" w:cs="宋体" w:hint="eastAsia"/>
              </w:rPr>
              <w:t xml:space="preserve">过程控制图》 </w:t>
            </w:r>
          </w:p>
        </w:tc>
        <w:tc>
          <w:tcPr>
            <w:tcW w:w="1743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满足</w:t>
            </w:r>
          </w:p>
        </w:tc>
      </w:tr>
      <w:tr w:rsidR="00F4177D" w:rsidTr="00922B82">
        <w:trPr>
          <w:trHeight w:val="560"/>
          <w:jc w:val="center"/>
        </w:trPr>
        <w:tc>
          <w:tcPr>
            <w:tcW w:w="1135" w:type="dxa"/>
            <w:vAlign w:val="center"/>
          </w:tcPr>
          <w:p w:rsidR="00F4177D" w:rsidRDefault="00F4177D" w:rsidP="00922B8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 w:rsidR="00F4177D" w:rsidRDefault="00F4177D" w:rsidP="00922B8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审核记录：</w:t>
            </w:r>
          </w:p>
          <w:p w:rsidR="00F4177D" w:rsidRDefault="00F4177D" w:rsidP="00922B82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测量过程控制规范编制满足要求。</w:t>
            </w:r>
          </w:p>
          <w:p w:rsidR="00F4177D" w:rsidRDefault="00F4177D" w:rsidP="00922B82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测量过程要素如，测量设备、 测量方法、环境条件、人员操作技能受控。</w:t>
            </w:r>
          </w:p>
          <w:p w:rsidR="00F4177D" w:rsidRDefault="00F4177D" w:rsidP="00922B8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 测量过程不确定度评定方法正确。</w:t>
            </w:r>
          </w:p>
          <w:p w:rsidR="00F4177D" w:rsidRDefault="00F4177D" w:rsidP="00922B82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4．</w:t>
            </w:r>
            <w:r>
              <w:rPr>
                <w:rFonts w:ascii="宋体" w:eastAsia="宋体" w:hAnsi="宋体" w:cs="宋体" w:hint="eastAsia"/>
              </w:rPr>
              <w:t>测量过程有效性确认方法正确，满足要求。</w:t>
            </w:r>
          </w:p>
          <w:p w:rsidR="00F4177D" w:rsidRDefault="00F4177D" w:rsidP="00922B8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测量过程监视在控制限内。测量过程控制图绘制方法正确。</w:t>
            </w:r>
          </w:p>
          <w:p w:rsidR="00F4177D" w:rsidRDefault="00F4177D" w:rsidP="00922B8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审核结论：</w:t>
            </w:r>
            <w:r>
              <w:rPr>
                <w:rFonts w:ascii="宋体" w:eastAsia="宋体" w:hAnsi="宋体" w:cs="宋体" w:hint="eastAsia"/>
                <w:szCs w:val="21"/>
              </w:rPr>
              <w:sym w:font="Wingdings" w:char="00FE"/>
            </w:r>
            <w:r>
              <w:rPr>
                <w:rFonts w:ascii="宋体" w:eastAsia="宋体" w:hAnsi="宋体" w:cs="宋体" w:hint="eastAsia"/>
                <w:szCs w:val="21"/>
              </w:rPr>
              <w:t>符合   □有缺陷    □不符合     （注：在选项上打√，只选一项。）</w:t>
            </w:r>
          </w:p>
        </w:tc>
      </w:tr>
    </w:tbl>
    <w:p w:rsidR="00F4177D" w:rsidRPr="001D22A1" w:rsidRDefault="00F4177D" w:rsidP="00DF4E3A">
      <w:pPr>
        <w:spacing w:beforeLines="5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127000</wp:posOffset>
            </wp:positionV>
            <wp:extent cx="607695" cy="431165"/>
            <wp:effectExtent l="19050" t="0" r="1905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Cs w:val="21"/>
        </w:rPr>
        <w:t xml:space="preserve">审核日期：2022年12月 29 日    审核员：                </w:t>
      </w:r>
      <w:r>
        <w:rPr>
          <w:rFonts w:ascii="宋体" w:eastAsia="宋体" w:hAnsi="宋体" w:cs="宋体" w:hint="eastAsia"/>
        </w:rPr>
        <w:t>企业部门</w:t>
      </w:r>
      <w:r>
        <w:rPr>
          <w:rFonts w:ascii="宋体" w:eastAsia="宋体" w:hAnsi="宋体" w:cs="宋体" w:hint="eastAsia"/>
          <w:szCs w:val="21"/>
        </w:rPr>
        <w:t>代表：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565150" cy="298450"/>
            <wp:effectExtent l="19050" t="0" r="6350" b="0"/>
            <wp:docPr id="14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无标题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114" w:rsidRPr="00F4177D" w:rsidRDefault="005B18D2" w:rsidP="00F4177D">
      <w:pPr>
        <w:tabs>
          <w:tab w:val="left" w:pos="2016"/>
          <w:tab w:val="center" w:pos="4620"/>
        </w:tabs>
        <w:spacing w:after="240"/>
        <w:jc w:val="left"/>
        <w:rPr>
          <w:rFonts w:ascii="Times New Roman" w:eastAsia="宋体" w:hAnsi="Times New Roman" w:cs="Times New Roman"/>
          <w:szCs w:val="21"/>
        </w:rPr>
      </w:pPr>
    </w:p>
    <w:sectPr w:rsidR="00491114" w:rsidRPr="00F4177D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8D2" w:rsidRDefault="005B18D2" w:rsidP="00133BEE">
      <w:r>
        <w:separator/>
      </w:r>
    </w:p>
  </w:endnote>
  <w:endnote w:type="continuationSeparator" w:id="0">
    <w:p w:rsidR="005B18D2" w:rsidRDefault="005B18D2" w:rsidP="00133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8D2" w:rsidRDefault="005B18D2" w:rsidP="00133BEE">
      <w:r>
        <w:separator/>
      </w:r>
    </w:p>
  </w:footnote>
  <w:footnote w:type="continuationSeparator" w:id="0">
    <w:p w:rsidR="005B18D2" w:rsidRDefault="005B18D2" w:rsidP="00133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F06864" w:rsidP="00F4177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F06864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C13691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C1369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F0686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0686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F06864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F06864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F06864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C13691">
    <w:pPr>
      <w:rPr>
        <w:sz w:val="18"/>
        <w:szCs w:val="18"/>
      </w:rPr>
    </w:pPr>
    <w:r w:rsidRPr="00C13691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9AD22"/>
    <w:multiLevelType w:val="singleLevel"/>
    <w:tmpl w:val="44C9AD2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BEE"/>
    <w:rsid w:val="000B66BD"/>
    <w:rsid w:val="00133BEE"/>
    <w:rsid w:val="005B18D2"/>
    <w:rsid w:val="00767BA8"/>
    <w:rsid w:val="00C13691"/>
    <w:rsid w:val="00CC33C8"/>
    <w:rsid w:val="00DF4E3A"/>
    <w:rsid w:val="00F06864"/>
    <w:rsid w:val="00F4177D"/>
    <w:rsid w:val="00F4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50</cp:revision>
  <cp:lastPrinted>2017-03-07T01:14:00Z</cp:lastPrinted>
  <dcterms:created xsi:type="dcterms:W3CDTF">2015-10-14T00:36:00Z</dcterms:created>
  <dcterms:modified xsi:type="dcterms:W3CDTF">2022-12-31T14:07:00Z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