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14"/>
        <w:gridCol w:w="81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酒钢（集团）宏联自控有限责任公司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5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1364-2021-EO-2022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甘肃省嘉峪关市五一中路7号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杨高基</w:t>
            </w:r>
            <w:bookmarkEnd w:id="3"/>
          </w:p>
        </w:tc>
        <w:tc>
          <w:tcPr>
            <w:tcW w:w="1169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甘肃省嘉峪关市五一中路7号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18009478933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5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E：高、低压开关设备的设计、生产及安装、调试售后服务，资质范围内的电力工程、机电工程施工总承包所涉及场所的相关环境管理活动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O：高、低压开关设备的设计、生产及安装、调试售后服务，资质范围内的电力工程、机电工程施工总承包所涉及场所的相关职业健康安全管理活动；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404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467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E19.09.02;28.04.02;28.07.03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O19.09.02;28.04.02;28.07.03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5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E:120,O:120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before="120" w:line="360" w:lineRule="auto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 w:ascii="方正仿宋简体" w:eastAsia="方正仿宋简体"/>
                <w:b/>
              </w:rPr>
              <w:t>安全环保部</w:t>
            </w:r>
            <w:r>
              <w:rPr>
                <w:rFonts w:hint="eastAsia"/>
                <w:bCs/>
                <w:sz w:val="24"/>
              </w:rPr>
              <w:t xml:space="preserve">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spacing w:line="400" w:lineRule="exact"/>
              <w:rPr>
                <w:rFonts w:hint="eastAsia"/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</w:pP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李俐         </w:t>
            </w:r>
            <w:bookmarkStart w:id="18" w:name="_GoBack"/>
            <w:bookmarkEnd w:id="18"/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6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5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抽查了：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酒钢集团本部 1、21号焦炉优化升级建设项目外部公11辅系统焦煤输送改造分项电气施工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储运部嘉东料场绿色智能化改造项目料场改造分项原矿10kv开关站标段施工总承包项目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5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/>
                <w:sz w:val="24"/>
                <w:lang w:val="en-US" w:eastAsia="zh-CN"/>
              </w:rPr>
              <w:t>工程部、8.5.1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：安全环保部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7.2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李俐   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6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5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5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6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5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5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JhN2U4Y2Q5MGE2Mzc1MDlkNDVmNzZkYmRlMTYyYjcifQ=="/>
  </w:docVars>
  <w:rsids>
    <w:rsidRoot w:val="00000000"/>
    <w:rsid w:val="1AE534E4"/>
    <w:rsid w:val="2B6C181A"/>
    <w:rsid w:val="4C8A3BEF"/>
    <w:rsid w:val="68B43A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LIL</cp:lastModifiedBy>
  <cp:lastPrinted>2015-12-21T05:08:00Z</cp:lastPrinted>
  <dcterms:modified xsi:type="dcterms:W3CDTF">2023-01-14T23:21:25Z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