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6B" w:rsidRDefault="00FC16D7" w:rsidP="00713388">
      <w:pPr>
        <w:spacing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1298-2022-QEO</w:t>
      </w:r>
      <w:bookmarkEnd w:id="0"/>
    </w:p>
    <w:p w:rsidR="001A196B" w:rsidRDefault="00FC16D7" w:rsidP="00713388">
      <w:pPr>
        <w:snapToGrid w:val="0"/>
        <w:spacing w:line="240" w:lineRule="exac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404"/>
        <w:gridCol w:w="933"/>
        <w:gridCol w:w="330"/>
        <w:gridCol w:w="438"/>
        <w:gridCol w:w="932"/>
        <w:gridCol w:w="1976"/>
      </w:tblGrid>
      <w:tr w:rsidR="00BC5A73">
        <w:tc>
          <w:tcPr>
            <w:tcW w:w="1576" w:type="dxa"/>
          </w:tcPr>
          <w:p w:rsidR="001A196B" w:rsidRDefault="00FC16D7" w:rsidP="00713388">
            <w:pPr>
              <w:snapToGrid w:val="0"/>
              <w:spacing w:line="240" w:lineRule="exact"/>
              <w:jc w:val="center"/>
              <w:rPr>
                <w:rFonts w:eastAsia="隶书"/>
                <w:b/>
                <w:color w:val="000000" w:themeColor="text1"/>
                <w:sz w:val="22"/>
                <w:szCs w:val="22"/>
              </w:rPr>
            </w:pPr>
            <w:r>
              <w:rPr>
                <w:rFonts w:hint="eastAsia"/>
                <w:sz w:val="22"/>
                <w:szCs w:val="22"/>
              </w:rPr>
              <w:t>受审核方名称</w:t>
            </w:r>
          </w:p>
        </w:tc>
        <w:tc>
          <w:tcPr>
            <w:tcW w:w="5040" w:type="dxa"/>
            <w:gridSpan w:val="4"/>
          </w:tcPr>
          <w:p w:rsidR="001A196B" w:rsidRDefault="00FC16D7" w:rsidP="00713388">
            <w:pPr>
              <w:snapToGrid w:val="0"/>
              <w:spacing w:line="240" w:lineRule="exact"/>
              <w:jc w:val="center"/>
              <w:rPr>
                <w:rFonts w:eastAsia="隶书"/>
                <w:b/>
                <w:color w:val="000000" w:themeColor="text1"/>
                <w:sz w:val="22"/>
                <w:szCs w:val="22"/>
              </w:rPr>
            </w:pPr>
            <w:bookmarkStart w:id="1" w:name="组织名称"/>
            <w:r>
              <w:rPr>
                <w:rFonts w:eastAsia="隶书"/>
                <w:b/>
                <w:color w:val="000000" w:themeColor="text1"/>
                <w:sz w:val="22"/>
                <w:szCs w:val="22"/>
              </w:rPr>
              <w:t>山东三辰教学设备有限公司</w:t>
            </w:r>
            <w:bookmarkEnd w:id="1"/>
          </w:p>
        </w:tc>
        <w:tc>
          <w:tcPr>
            <w:tcW w:w="1370" w:type="dxa"/>
            <w:gridSpan w:val="2"/>
          </w:tcPr>
          <w:p w:rsidR="001A196B" w:rsidRDefault="00FC16D7" w:rsidP="00713388">
            <w:pPr>
              <w:snapToGrid w:val="0"/>
              <w:spacing w:line="240" w:lineRule="exact"/>
              <w:jc w:val="center"/>
              <w:rPr>
                <w:rFonts w:eastAsia="隶书"/>
                <w:b/>
                <w:color w:val="000000" w:themeColor="text1"/>
                <w:sz w:val="22"/>
                <w:szCs w:val="22"/>
              </w:rPr>
            </w:pPr>
            <w:r>
              <w:rPr>
                <w:rFonts w:hint="eastAsia"/>
                <w:sz w:val="22"/>
                <w:szCs w:val="22"/>
              </w:rPr>
              <w:t>审核组长</w:t>
            </w:r>
          </w:p>
        </w:tc>
        <w:tc>
          <w:tcPr>
            <w:tcW w:w="1976" w:type="dxa"/>
          </w:tcPr>
          <w:p w:rsidR="001A196B" w:rsidRDefault="00FC16D7" w:rsidP="00713388">
            <w:pPr>
              <w:snapToGrid w:val="0"/>
              <w:spacing w:line="240" w:lineRule="exac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BC5A73">
        <w:tc>
          <w:tcPr>
            <w:tcW w:w="1576" w:type="dxa"/>
          </w:tcPr>
          <w:p w:rsidR="001A196B" w:rsidRDefault="00FC16D7" w:rsidP="00713388">
            <w:pPr>
              <w:snapToGrid w:val="0"/>
              <w:spacing w:line="240" w:lineRule="exac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1A196B" w:rsidRDefault="00DE2662" w:rsidP="00713388">
            <w:pPr>
              <w:snapToGrid w:val="0"/>
              <w:spacing w:line="240" w:lineRule="exact"/>
              <w:jc w:val="center"/>
              <w:rPr>
                <w:sz w:val="22"/>
                <w:szCs w:val="22"/>
              </w:rPr>
            </w:pPr>
          </w:p>
        </w:tc>
        <w:tc>
          <w:tcPr>
            <w:tcW w:w="1370" w:type="dxa"/>
            <w:gridSpan w:val="2"/>
          </w:tcPr>
          <w:p w:rsidR="001A196B" w:rsidRDefault="00FC16D7" w:rsidP="00713388">
            <w:pPr>
              <w:snapToGrid w:val="0"/>
              <w:spacing w:line="240" w:lineRule="exact"/>
              <w:jc w:val="center"/>
              <w:rPr>
                <w:sz w:val="22"/>
                <w:szCs w:val="22"/>
              </w:rPr>
            </w:pPr>
            <w:r>
              <w:rPr>
                <w:rFonts w:hint="eastAsia"/>
                <w:sz w:val="22"/>
                <w:szCs w:val="22"/>
                <w:lang w:val="en-GB"/>
              </w:rPr>
              <w:t>证书号</w:t>
            </w:r>
          </w:p>
        </w:tc>
        <w:tc>
          <w:tcPr>
            <w:tcW w:w="1976" w:type="dxa"/>
          </w:tcPr>
          <w:p w:rsidR="001A196B" w:rsidRDefault="00FC16D7" w:rsidP="00713388">
            <w:pPr>
              <w:snapToGrid w:val="0"/>
              <w:spacing w:line="240" w:lineRule="exact"/>
              <w:jc w:val="center"/>
              <w:rPr>
                <w:sz w:val="22"/>
                <w:szCs w:val="22"/>
              </w:rPr>
            </w:pPr>
            <w:bookmarkStart w:id="3" w:name="证书编号"/>
            <w:r>
              <w:rPr>
                <w:sz w:val="22"/>
                <w:szCs w:val="22"/>
              </w:rPr>
              <w:t>Q:,E:,O:</w:t>
            </w:r>
            <w:bookmarkEnd w:id="3"/>
          </w:p>
        </w:tc>
      </w:tr>
      <w:tr w:rsidR="00BC5A73">
        <w:tc>
          <w:tcPr>
            <w:tcW w:w="1576" w:type="dxa"/>
          </w:tcPr>
          <w:p w:rsidR="001A196B" w:rsidRDefault="00FC16D7" w:rsidP="00713388">
            <w:pPr>
              <w:snapToGrid w:val="0"/>
              <w:spacing w:line="240" w:lineRule="exact"/>
              <w:jc w:val="center"/>
              <w:rPr>
                <w:sz w:val="22"/>
                <w:szCs w:val="22"/>
              </w:rPr>
            </w:pPr>
            <w:r>
              <w:rPr>
                <w:rFonts w:hint="eastAsia"/>
                <w:sz w:val="22"/>
                <w:szCs w:val="22"/>
                <w:lang w:val="en-GB"/>
              </w:rPr>
              <w:t>组织机构代码</w:t>
            </w:r>
          </w:p>
        </w:tc>
        <w:tc>
          <w:tcPr>
            <w:tcW w:w="5040" w:type="dxa"/>
            <w:gridSpan w:val="4"/>
          </w:tcPr>
          <w:p w:rsidR="001A196B" w:rsidRDefault="00FC16D7" w:rsidP="00713388">
            <w:pPr>
              <w:snapToGrid w:val="0"/>
              <w:spacing w:line="240" w:lineRule="exact"/>
              <w:jc w:val="center"/>
              <w:rPr>
                <w:sz w:val="22"/>
                <w:szCs w:val="22"/>
              </w:rPr>
            </w:pPr>
            <w:bookmarkStart w:id="4" w:name="机构代码"/>
            <w:r>
              <w:rPr>
                <w:sz w:val="22"/>
                <w:szCs w:val="22"/>
              </w:rPr>
              <w:t>91371702493806271A</w:t>
            </w:r>
            <w:bookmarkEnd w:id="4"/>
          </w:p>
        </w:tc>
        <w:tc>
          <w:tcPr>
            <w:tcW w:w="1370" w:type="dxa"/>
            <w:gridSpan w:val="2"/>
          </w:tcPr>
          <w:p w:rsidR="001A196B" w:rsidRDefault="00FC16D7" w:rsidP="00713388">
            <w:pPr>
              <w:snapToGrid w:val="0"/>
              <w:spacing w:line="240" w:lineRule="exac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FC16D7" w:rsidP="00713388">
            <w:pPr>
              <w:snapToGrid w:val="0"/>
              <w:spacing w:line="240" w:lineRule="exact"/>
              <w:rPr>
                <w:sz w:val="22"/>
                <w:szCs w:val="22"/>
              </w:rPr>
            </w:pPr>
            <w:bookmarkStart w:id="5" w:name="认可标志"/>
            <w:r>
              <w:rPr>
                <w:sz w:val="22"/>
                <w:szCs w:val="22"/>
              </w:rPr>
              <w:t>Q:</w:t>
            </w:r>
            <w:r>
              <w:rPr>
                <w:sz w:val="22"/>
                <w:szCs w:val="22"/>
              </w:rPr>
              <w:t>认可</w:t>
            </w:r>
            <w:r>
              <w:rPr>
                <w:sz w:val="22"/>
                <w:szCs w:val="22"/>
              </w:rPr>
              <w:t>,E:</w:t>
            </w:r>
            <w:r>
              <w:rPr>
                <w:sz w:val="22"/>
                <w:szCs w:val="22"/>
              </w:rPr>
              <w:t>认可</w:t>
            </w:r>
            <w:r>
              <w:rPr>
                <w:sz w:val="22"/>
                <w:szCs w:val="22"/>
              </w:rPr>
              <w:t>,O:</w:t>
            </w:r>
            <w:r>
              <w:rPr>
                <w:sz w:val="22"/>
                <w:szCs w:val="22"/>
              </w:rPr>
              <w:t>认可</w:t>
            </w:r>
            <w:bookmarkEnd w:id="5"/>
          </w:p>
        </w:tc>
      </w:tr>
      <w:tr w:rsidR="00BC5A73">
        <w:tc>
          <w:tcPr>
            <w:tcW w:w="1576" w:type="dxa"/>
          </w:tcPr>
          <w:p w:rsidR="001A196B" w:rsidRDefault="00FC16D7" w:rsidP="00713388">
            <w:pPr>
              <w:snapToGrid w:val="0"/>
              <w:spacing w:line="240" w:lineRule="exac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1A196B" w:rsidRDefault="00FC16D7" w:rsidP="00713388">
            <w:pPr>
              <w:snapToGrid w:val="0"/>
              <w:spacing w:line="240" w:lineRule="exac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713388">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1A196B" w:rsidRDefault="00FC16D7" w:rsidP="00713388">
            <w:pPr>
              <w:snapToGrid w:val="0"/>
              <w:spacing w:line="240" w:lineRule="exac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FC16D7" w:rsidP="00713388">
            <w:pPr>
              <w:snapToGrid w:val="0"/>
              <w:spacing w:line="240" w:lineRule="exac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FC16D7" w:rsidP="00713388">
            <w:pPr>
              <w:snapToGrid w:val="0"/>
              <w:spacing w:line="240" w:lineRule="exac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FC16D7" w:rsidP="00713388">
            <w:pPr>
              <w:snapToGrid w:val="0"/>
              <w:spacing w:line="240" w:lineRule="exac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1A196B" w:rsidRDefault="00FC16D7" w:rsidP="00713388">
            <w:pPr>
              <w:snapToGrid w:val="0"/>
              <w:spacing w:line="240" w:lineRule="exact"/>
              <w:jc w:val="left"/>
              <w:rPr>
                <w:sz w:val="22"/>
                <w:szCs w:val="22"/>
              </w:rPr>
            </w:pPr>
            <w:r>
              <w:rPr>
                <w:rFonts w:hint="eastAsia"/>
                <w:sz w:val="22"/>
                <w:szCs w:val="22"/>
              </w:rPr>
              <w:t>□</w:t>
            </w:r>
            <w:r>
              <w:rPr>
                <w:rFonts w:hint="eastAsia"/>
                <w:sz w:val="22"/>
                <w:szCs w:val="22"/>
              </w:rPr>
              <w:t xml:space="preserve">RB/T XXXX-XXXX                     </w:t>
            </w:r>
          </w:p>
          <w:p w:rsidR="001A196B" w:rsidRDefault="00FC16D7" w:rsidP="00713388">
            <w:pPr>
              <w:snapToGrid w:val="0"/>
              <w:spacing w:line="240" w:lineRule="exact"/>
              <w:jc w:val="left"/>
              <w:rPr>
                <w:sz w:val="22"/>
                <w:szCs w:val="22"/>
              </w:rPr>
            </w:pPr>
            <w:bookmarkStart w:id="11" w:name="F勾选"/>
            <w:r>
              <w:rPr>
                <w:rFonts w:hint="eastAsia"/>
                <w:sz w:val="22"/>
                <w:szCs w:val="22"/>
              </w:rPr>
              <w:t>□</w:t>
            </w:r>
            <w:bookmarkEnd w:id="11"/>
            <w:r>
              <w:rPr>
                <w:rFonts w:hint="eastAsia"/>
                <w:sz w:val="22"/>
                <w:szCs w:val="22"/>
              </w:rPr>
              <w:t>ISO 22000-2018</w:t>
            </w:r>
          </w:p>
          <w:p w:rsidR="001A196B" w:rsidRDefault="00FC16D7" w:rsidP="00713388">
            <w:pPr>
              <w:snapToGrid w:val="0"/>
              <w:spacing w:line="240" w:lineRule="exact"/>
              <w:jc w:val="left"/>
              <w:rPr>
                <w:sz w:val="22"/>
                <w:szCs w:val="22"/>
              </w:rPr>
            </w:pPr>
            <w:bookmarkStart w:id="12" w:name="H勾选"/>
            <w:r>
              <w:rPr>
                <w:rFonts w:hint="eastAsia"/>
                <w:sz w:val="22"/>
                <w:szCs w:val="22"/>
              </w:rPr>
              <w:t>□</w:t>
            </w:r>
            <w:bookmarkEnd w:id="12"/>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gridSpan w:val="2"/>
          </w:tcPr>
          <w:p w:rsidR="001A196B" w:rsidRDefault="00FC16D7" w:rsidP="00713388">
            <w:pPr>
              <w:snapToGrid w:val="0"/>
              <w:spacing w:line="240" w:lineRule="exact"/>
              <w:jc w:val="center"/>
              <w:rPr>
                <w:sz w:val="22"/>
                <w:szCs w:val="22"/>
              </w:rPr>
            </w:pPr>
            <w:r>
              <w:rPr>
                <w:rFonts w:hint="eastAsia"/>
                <w:sz w:val="22"/>
                <w:szCs w:val="22"/>
              </w:rPr>
              <w:t>企业体系有效人数</w:t>
            </w:r>
          </w:p>
        </w:tc>
        <w:tc>
          <w:tcPr>
            <w:tcW w:w="1976" w:type="dxa"/>
          </w:tcPr>
          <w:p w:rsidR="001A196B" w:rsidRDefault="00FC16D7" w:rsidP="00713388">
            <w:pPr>
              <w:snapToGrid w:val="0"/>
              <w:spacing w:line="240" w:lineRule="exact"/>
              <w:jc w:val="center"/>
              <w:rPr>
                <w:sz w:val="22"/>
                <w:szCs w:val="22"/>
              </w:rPr>
            </w:pPr>
            <w:bookmarkStart w:id="13" w:name="体系人数"/>
            <w:r>
              <w:rPr>
                <w:sz w:val="22"/>
                <w:szCs w:val="22"/>
              </w:rPr>
              <w:t>Q:6,E:6,O:6</w:t>
            </w:r>
            <w:bookmarkEnd w:id="13"/>
          </w:p>
        </w:tc>
      </w:tr>
      <w:tr w:rsidR="00BC5A73">
        <w:tc>
          <w:tcPr>
            <w:tcW w:w="1576" w:type="dxa"/>
          </w:tcPr>
          <w:p w:rsidR="001A196B" w:rsidRDefault="00FC16D7" w:rsidP="00713388">
            <w:pPr>
              <w:snapToGrid w:val="0"/>
              <w:spacing w:line="240" w:lineRule="exact"/>
              <w:jc w:val="center"/>
              <w:rPr>
                <w:sz w:val="22"/>
                <w:szCs w:val="22"/>
              </w:rPr>
            </w:pPr>
            <w:r>
              <w:rPr>
                <w:rFonts w:hint="eastAsia"/>
                <w:sz w:val="22"/>
                <w:szCs w:val="22"/>
              </w:rPr>
              <w:t>审核类型</w:t>
            </w:r>
          </w:p>
        </w:tc>
        <w:tc>
          <w:tcPr>
            <w:tcW w:w="8386" w:type="dxa"/>
            <w:gridSpan w:val="7"/>
          </w:tcPr>
          <w:p w:rsidR="001A196B" w:rsidRDefault="00FC16D7" w:rsidP="00713388">
            <w:pPr>
              <w:pStyle w:val="a3"/>
              <w:spacing w:line="24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BC5A73">
        <w:tc>
          <w:tcPr>
            <w:tcW w:w="1576" w:type="dxa"/>
          </w:tcPr>
          <w:p w:rsidR="001A196B" w:rsidRDefault="00FC16D7" w:rsidP="00713388">
            <w:pPr>
              <w:snapToGrid w:val="0"/>
              <w:spacing w:line="240" w:lineRule="exact"/>
              <w:jc w:val="center"/>
              <w:rPr>
                <w:sz w:val="22"/>
                <w:szCs w:val="22"/>
              </w:rPr>
            </w:pPr>
            <w:r>
              <w:rPr>
                <w:rFonts w:hint="eastAsia"/>
                <w:sz w:val="22"/>
                <w:szCs w:val="22"/>
              </w:rPr>
              <w:t>变更内容</w:t>
            </w:r>
          </w:p>
        </w:tc>
        <w:tc>
          <w:tcPr>
            <w:tcW w:w="8386" w:type="dxa"/>
            <w:gridSpan w:val="7"/>
          </w:tcPr>
          <w:p w:rsidR="001A196B" w:rsidRDefault="00FC16D7" w:rsidP="00713388">
            <w:pPr>
              <w:pStyle w:val="a3"/>
              <w:spacing w:line="24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BC5A73">
        <w:tc>
          <w:tcPr>
            <w:tcW w:w="9962" w:type="dxa"/>
            <w:gridSpan w:val="8"/>
            <w:shd w:val="clear" w:color="auto" w:fill="9DD3A3" w:themeFill="background1" w:themeFillShade="D8"/>
          </w:tcPr>
          <w:p w:rsidR="001A196B" w:rsidRDefault="00FC16D7" w:rsidP="00713388">
            <w:pPr>
              <w:pStyle w:val="Body9ptBold"/>
              <w:spacing w:line="240" w:lineRule="exact"/>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BC5A73">
        <w:tc>
          <w:tcPr>
            <w:tcW w:w="1576" w:type="dxa"/>
          </w:tcPr>
          <w:p w:rsidR="001A196B" w:rsidRDefault="00DE2662" w:rsidP="00713388">
            <w:pPr>
              <w:snapToGrid w:val="0"/>
              <w:spacing w:line="240" w:lineRule="exact"/>
              <w:jc w:val="left"/>
              <w:rPr>
                <w:sz w:val="22"/>
                <w:szCs w:val="22"/>
              </w:rPr>
            </w:pPr>
          </w:p>
        </w:tc>
        <w:tc>
          <w:tcPr>
            <w:tcW w:w="3373" w:type="dxa"/>
          </w:tcPr>
          <w:p w:rsidR="001A196B" w:rsidRDefault="00FC16D7" w:rsidP="00713388">
            <w:pPr>
              <w:snapToGrid w:val="0"/>
              <w:spacing w:line="240" w:lineRule="exact"/>
              <w:jc w:val="left"/>
              <w:rPr>
                <w:sz w:val="22"/>
                <w:szCs w:val="22"/>
              </w:rPr>
            </w:pPr>
            <w:r>
              <w:rPr>
                <w:rFonts w:hint="eastAsia"/>
                <w:sz w:val="22"/>
                <w:szCs w:val="22"/>
                <w:lang w:val="en-GB"/>
              </w:rPr>
              <w:t>中文公司名称及地址</w:t>
            </w:r>
          </w:p>
        </w:tc>
        <w:tc>
          <w:tcPr>
            <w:tcW w:w="5013" w:type="dxa"/>
            <w:gridSpan w:val="6"/>
          </w:tcPr>
          <w:p w:rsidR="001A196B" w:rsidRDefault="00FC16D7" w:rsidP="00713388">
            <w:pPr>
              <w:snapToGrid w:val="0"/>
              <w:spacing w:line="240" w:lineRule="exact"/>
              <w:jc w:val="left"/>
              <w:rPr>
                <w:sz w:val="22"/>
                <w:szCs w:val="22"/>
              </w:rPr>
            </w:pPr>
            <w:r>
              <w:rPr>
                <w:rFonts w:hint="eastAsia"/>
                <w:sz w:val="22"/>
                <w:szCs w:val="22"/>
                <w:lang w:val="en-GB"/>
              </w:rPr>
              <w:t>中文认证范围</w:t>
            </w:r>
            <w:r>
              <w:rPr>
                <w:rFonts w:hint="eastAsia"/>
                <w:sz w:val="22"/>
                <w:szCs w:val="22"/>
                <w:lang w:val="en-GB"/>
              </w:rPr>
              <w:t xml:space="preserve"> </w:t>
            </w:r>
          </w:p>
        </w:tc>
      </w:tr>
      <w:tr w:rsidR="00BC5A73">
        <w:trPr>
          <w:trHeight w:val="312"/>
        </w:trPr>
        <w:tc>
          <w:tcPr>
            <w:tcW w:w="1576" w:type="dxa"/>
          </w:tcPr>
          <w:p w:rsidR="001A196B" w:rsidRDefault="00FC16D7" w:rsidP="00713388">
            <w:pPr>
              <w:snapToGrid w:val="0"/>
              <w:spacing w:line="240" w:lineRule="exact"/>
              <w:jc w:val="left"/>
              <w:rPr>
                <w:sz w:val="22"/>
                <w:szCs w:val="22"/>
              </w:rPr>
            </w:pPr>
            <w:r>
              <w:rPr>
                <w:rFonts w:hint="eastAsia"/>
                <w:sz w:val="22"/>
                <w:szCs w:val="22"/>
                <w:lang w:val="en-GB"/>
              </w:rPr>
              <w:t>公司名称</w:t>
            </w:r>
          </w:p>
        </w:tc>
        <w:tc>
          <w:tcPr>
            <w:tcW w:w="3373" w:type="dxa"/>
          </w:tcPr>
          <w:p w:rsidR="001A196B" w:rsidRDefault="00FC16D7" w:rsidP="00713388">
            <w:pPr>
              <w:snapToGrid w:val="0"/>
              <w:spacing w:line="240" w:lineRule="exact"/>
              <w:jc w:val="left"/>
              <w:rPr>
                <w:sz w:val="22"/>
                <w:szCs w:val="22"/>
                <w:lang w:val="en-GB"/>
              </w:rPr>
            </w:pPr>
            <w:bookmarkStart w:id="18" w:name="组织名称Add1"/>
            <w:r>
              <w:rPr>
                <w:rFonts w:hint="eastAsia"/>
                <w:sz w:val="22"/>
                <w:szCs w:val="22"/>
              </w:rPr>
              <w:t>山东三辰教学设备有限公司</w:t>
            </w:r>
            <w:bookmarkEnd w:id="18"/>
          </w:p>
        </w:tc>
        <w:tc>
          <w:tcPr>
            <w:tcW w:w="5013" w:type="dxa"/>
            <w:gridSpan w:val="6"/>
            <w:vMerge w:val="restart"/>
          </w:tcPr>
          <w:p w:rsidR="001A196B" w:rsidRDefault="00FC16D7" w:rsidP="00713388">
            <w:pPr>
              <w:snapToGrid w:val="0"/>
              <w:spacing w:line="240" w:lineRule="exact"/>
              <w:jc w:val="left"/>
              <w:rPr>
                <w:sz w:val="22"/>
                <w:szCs w:val="22"/>
              </w:rPr>
            </w:pPr>
            <w:bookmarkStart w:id="19" w:name="审核范围"/>
            <w:r>
              <w:rPr>
                <w:sz w:val="22"/>
                <w:szCs w:val="22"/>
              </w:rPr>
              <w:t>Q</w:t>
            </w:r>
            <w:r>
              <w:rPr>
                <w:sz w:val="22"/>
                <w:szCs w:val="22"/>
              </w:rPr>
              <w:t>：教学仪器、实验室设备、课桌椅设备、仪器仪表、音乐器材、体育器材、美术器材、健身器材、人造草坪、塑胶跑道、幼儿园教具、综合实验室及厨房设备、数字化教室设备、多媒体教室设备、空调设备的销售</w:t>
            </w:r>
          </w:p>
          <w:p w:rsidR="001A196B" w:rsidRDefault="00FC16D7" w:rsidP="00713388">
            <w:pPr>
              <w:snapToGrid w:val="0"/>
              <w:spacing w:line="240" w:lineRule="exact"/>
              <w:jc w:val="left"/>
              <w:rPr>
                <w:sz w:val="22"/>
                <w:szCs w:val="22"/>
              </w:rPr>
            </w:pPr>
            <w:r>
              <w:rPr>
                <w:sz w:val="22"/>
                <w:szCs w:val="22"/>
              </w:rPr>
              <w:t>E</w:t>
            </w:r>
            <w:r>
              <w:rPr>
                <w:sz w:val="22"/>
                <w:szCs w:val="22"/>
              </w:rPr>
              <w:t>：教学仪器、实验室设备、课桌椅设备、仪器仪表、音乐器材、体育器材、美术器材、健身器材、人造草坪、塑胶跑道、幼儿园教具、综合实验室及厨房设备、数字化教室设备、多媒体教室设备、空调设备的销售所涉及场所的相关环境管理活动</w:t>
            </w:r>
          </w:p>
          <w:p w:rsidR="001A196B" w:rsidRDefault="00FC16D7" w:rsidP="00713388">
            <w:pPr>
              <w:snapToGrid w:val="0"/>
              <w:spacing w:line="240" w:lineRule="exact"/>
              <w:jc w:val="left"/>
              <w:rPr>
                <w:sz w:val="22"/>
                <w:szCs w:val="22"/>
              </w:rPr>
            </w:pPr>
            <w:r>
              <w:rPr>
                <w:sz w:val="22"/>
                <w:szCs w:val="22"/>
              </w:rPr>
              <w:t>O</w:t>
            </w:r>
            <w:r>
              <w:rPr>
                <w:sz w:val="22"/>
                <w:szCs w:val="22"/>
              </w:rPr>
              <w:t>：教学仪器、实验室设备、课桌椅设备、仪器仪表、音乐器材、体育器材、美术器材、健身器材、人造草坪、塑胶跑道、幼儿园教具、综合实验室及厨房设备、数字化教室设备、多媒体教室设备、空调设备的销售所涉及场所的相关职业健康安全管理活动</w:t>
            </w:r>
            <w:bookmarkEnd w:id="19"/>
          </w:p>
        </w:tc>
      </w:tr>
      <w:tr w:rsidR="00BC5A73">
        <w:trPr>
          <w:trHeight w:val="376"/>
        </w:trPr>
        <w:tc>
          <w:tcPr>
            <w:tcW w:w="1576" w:type="dxa"/>
          </w:tcPr>
          <w:p w:rsidR="001A196B" w:rsidRDefault="00FC16D7" w:rsidP="00713388">
            <w:pPr>
              <w:snapToGrid w:val="0"/>
              <w:spacing w:line="240" w:lineRule="exact"/>
              <w:jc w:val="left"/>
              <w:rPr>
                <w:sz w:val="22"/>
                <w:szCs w:val="22"/>
              </w:rPr>
            </w:pPr>
            <w:r>
              <w:rPr>
                <w:rFonts w:hint="eastAsia"/>
                <w:sz w:val="22"/>
                <w:szCs w:val="22"/>
                <w:lang w:val="en-GB"/>
              </w:rPr>
              <w:t>注册地址</w:t>
            </w:r>
          </w:p>
        </w:tc>
        <w:tc>
          <w:tcPr>
            <w:tcW w:w="3373" w:type="dxa"/>
          </w:tcPr>
          <w:p w:rsidR="001A196B" w:rsidRDefault="00FC16D7" w:rsidP="00713388">
            <w:pPr>
              <w:snapToGrid w:val="0"/>
              <w:spacing w:line="240" w:lineRule="exact"/>
              <w:jc w:val="left"/>
              <w:rPr>
                <w:sz w:val="22"/>
                <w:szCs w:val="22"/>
              </w:rPr>
            </w:pPr>
            <w:bookmarkStart w:id="20" w:name="注册地址"/>
            <w:r>
              <w:rPr>
                <w:rFonts w:hint="eastAsia"/>
                <w:sz w:val="22"/>
                <w:szCs w:val="22"/>
                <w:lang w:val="en-GB"/>
              </w:rPr>
              <w:t>山东省菏泽市牡丹区北城宏利</w:t>
            </w:r>
            <w:proofErr w:type="gramStart"/>
            <w:r>
              <w:rPr>
                <w:rFonts w:hint="eastAsia"/>
                <w:sz w:val="22"/>
                <w:szCs w:val="22"/>
                <w:lang w:val="en-GB"/>
              </w:rPr>
              <w:t>社区市传染病医院南</w:t>
            </w:r>
            <w:proofErr w:type="gramEnd"/>
            <w:r>
              <w:rPr>
                <w:rFonts w:hint="eastAsia"/>
                <w:sz w:val="22"/>
                <w:szCs w:val="22"/>
                <w:lang w:val="en-GB"/>
              </w:rPr>
              <w:t>邻</w:t>
            </w:r>
            <w:bookmarkEnd w:id="20"/>
          </w:p>
        </w:tc>
        <w:tc>
          <w:tcPr>
            <w:tcW w:w="5013" w:type="dxa"/>
            <w:gridSpan w:val="6"/>
            <w:vMerge/>
          </w:tcPr>
          <w:p w:rsidR="001A196B" w:rsidRDefault="00DE2662" w:rsidP="00713388">
            <w:pPr>
              <w:snapToGrid w:val="0"/>
              <w:spacing w:line="240" w:lineRule="exact"/>
              <w:jc w:val="left"/>
              <w:rPr>
                <w:sz w:val="22"/>
                <w:szCs w:val="22"/>
              </w:rPr>
            </w:pPr>
          </w:p>
        </w:tc>
      </w:tr>
      <w:tr w:rsidR="00BC5A73">
        <w:trPr>
          <w:trHeight w:val="437"/>
        </w:trPr>
        <w:tc>
          <w:tcPr>
            <w:tcW w:w="1576" w:type="dxa"/>
          </w:tcPr>
          <w:p w:rsidR="001A196B" w:rsidRDefault="00FC16D7" w:rsidP="00713388">
            <w:pPr>
              <w:snapToGrid w:val="0"/>
              <w:spacing w:line="240" w:lineRule="exact"/>
              <w:jc w:val="left"/>
              <w:rPr>
                <w:sz w:val="22"/>
                <w:szCs w:val="22"/>
                <w:lang w:val="en-GB"/>
              </w:rPr>
            </w:pPr>
            <w:r>
              <w:rPr>
                <w:rFonts w:hint="eastAsia"/>
                <w:sz w:val="22"/>
                <w:szCs w:val="22"/>
                <w:lang w:val="en-GB"/>
              </w:rPr>
              <w:t>经营地址</w:t>
            </w:r>
          </w:p>
        </w:tc>
        <w:tc>
          <w:tcPr>
            <w:tcW w:w="3373" w:type="dxa"/>
          </w:tcPr>
          <w:p w:rsidR="001A196B" w:rsidRDefault="00FC16D7" w:rsidP="00713388">
            <w:pPr>
              <w:snapToGrid w:val="0"/>
              <w:spacing w:line="240" w:lineRule="exact"/>
              <w:jc w:val="left"/>
              <w:rPr>
                <w:sz w:val="22"/>
                <w:szCs w:val="22"/>
              </w:rPr>
            </w:pPr>
            <w:bookmarkStart w:id="21" w:name="办公地址"/>
            <w:r>
              <w:rPr>
                <w:rFonts w:hint="eastAsia"/>
                <w:sz w:val="22"/>
                <w:szCs w:val="22"/>
                <w:lang w:val="en-GB"/>
              </w:rPr>
              <w:t>山东省菏泽市牡丹区天华电</w:t>
            </w:r>
            <w:proofErr w:type="gramStart"/>
            <w:r>
              <w:rPr>
                <w:rFonts w:hint="eastAsia"/>
                <w:sz w:val="22"/>
                <w:szCs w:val="22"/>
                <w:lang w:val="en-GB"/>
              </w:rPr>
              <w:t>商产业园电</w:t>
            </w:r>
            <w:proofErr w:type="gramEnd"/>
            <w:r>
              <w:rPr>
                <w:rFonts w:hint="eastAsia"/>
                <w:sz w:val="22"/>
                <w:szCs w:val="22"/>
                <w:lang w:val="en-GB"/>
              </w:rPr>
              <w:t>商大楼</w:t>
            </w:r>
            <w:r>
              <w:rPr>
                <w:rFonts w:hint="eastAsia"/>
                <w:sz w:val="22"/>
                <w:szCs w:val="22"/>
                <w:lang w:val="en-GB"/>
              </w:rPr>
              <w:t>305</w:t>
            </w:r>
            <w:bookmarkEnd w:id="21"/>
          </w:p>
        </w:tc>
        <w:tc>
          <w:tcPr>
            <w:tcW w:w="5013" w:type="dxa"/>
            <w:gridSpan w:val="6"/>
            <w:vMerge/>
          </w:tcPr>
          <w:p w:rsidR="001A196B" w:rsidRDefault="00DE2662" w:rsidP="00713388">
            <w:pPr>
              <w:snapToGrid w:val="0"/>
              <w:spacing w:line="240" w:lineRule="exact"/>
              <w:jc w:val="left"/>
              <w:rPr>
                <w:sz w:val="22"/>
                <w:szCs w:val="22"/>
              </w:rPr>
            </w:pPr>
          </w:p>
        </w:tc>
      </w:tr>
      <w:tr w:rsidR="00BC5A73">
        <w:tc>
          <w:tcPr>
            <w:tcW w:w="9962" w:type="dxa"/>
            <w:gridSpan w:val="8"/>
            <w:shd w:val="clear" w:color="auto" w:fill="9DD3A3" w:themeFill="background1" w:themeFillShade="D8"/>
          </w:tcPr>
          <w:p w:rsidR="001A196B" w:rsidRDefault="00FC16D7" w:rsidP="00713388">
            <w:pPr>
              <w:snapToGrid w:val="0"/>
              <w:spacing w:line="240" w:lineRule="exact"/>
              <w:jc w:val="center"/>
              <w:rPr>
                <w:sz w:val="22"/>
                <w:szCs w:val="22"/>
              </w:rPr>
            </w:pPr>
            <w:r>
              <w:rPr>
                <w:rFonts w:hint="eastAsia"/>
                <w:sz w:val="21"/>
                <w:szCs w:val="16"/>
              </w:rPr>
              <w:t>(</w:t>
            </w:r>
            <w:r>
              <w:rPr>
                <w:rFonts w:hint="eastAsia"/>
                <w:sz w:val="21"/>
                <w:szCs w:val="16"/>
              </w:rPr>
              <w:t>注：除介词和连词外，首字母大写）</w:t>
            </w:r>
          </w:p>
        </w:tc>
      </w:tr>
      <w:tr w:rsidR="00BC5A73">
        <w:tc>
          <w:tcPr>
            <w:tcW w:w="1576" w:type="dxa"/>
          </w:tcPr>
          <w:p w:rsidR="001A196B" w:rsidRDefault="00DE2662" w:rsidP="00713388">
            <w:pPr>
              <w:snapToGrid w:val="0"/>
              <w:spacing w:line="240" w:lineRule="exact"/>
              <w:jc w:val="left"/>
              <w:rPr>
                <w:sz w:val="22"/>
                <w:szCs w:val="22"/>
              </w:rPr>
            </w:pPr>
          </w:p>
        </w:tc>
        <w:tc>
          <w:tcPr>
            <w:tcW w:w="3373" w:type="dxa"/>
          </w:tcPr>
          <w:p w:rsidR="001A196B" w:rsidRDefault="00FC16D7" w:rsidP="00713388">
            <w:pPr>
              <w:snapToGrid w:val="0"/>
              <w:spacing w:line="240" w:lineRule="exac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1A196B" w:rsidRDefault="00FC16D7" w:rsidP="00713388">
            <w:pPr>
              <w:snapToGrid w:val="0"/>
              <w:spacing w:line="240" w:lineRule="exac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FC16D7" w:rsidP="00713388">
            <w:pPr>
              <w:snapToGrid w:val="0"/>
              <w:spacing w:line="240" w:lineRule="exact"/>
              <w:jc w:val="left"/>
              <w:rPr>
                <w:sz w:val="22"/>
                <w:szCs w:val="22"/>
              </w:rPr>
            </w:pPr>
            <w:r>
              <w:rPr>
                <w:rFonts w:hint="eastAsia"/>
                <w:sz w:val="22"/>
                <w:szCs w:val="22"/>
                <w:lang w:val="en-GB"/>
              </w:rPr>
              <w:t>English Scope</w:t>
            </w:r>
          </w:p>
        </w:tc>
      </w:tr>
      <w:tr w:rsidR="00BC5A73">
        <w:trPr>
          <w:trHeight w:val="387"/>
        </w:trPr>
        <w:tc>
          <w:tcPr>
            <w:tcW w:w="1576" w:type="dxa"/>
            <w:vMerge w:val="restart"/>
          </w:tcPr>
          <w:p w:rsidR="001A196B" w:rsidRDefault="00FC16D7" w:rsidP="00713388">
            <w:pPr>
              <w:snapToGrid w:val="0"/>
              <w:spacing w:line="240" w:lineRule="exac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713388" w:rsidP="00713388">
            <w:pPr>
              <w:snapToGrid w:val="0"/>
              <w:spacing w:line="240" w:lineRule="exact"/>
              <w:jc w:val="left"/>
              <w:rPr>
                <w:sz w:val="22"/>
                <w:szCs w:val="22"/>
              </w:rPr>
            </w:pPr>
            <w:r w:rsidRPr="00713388">
              <w:rPr>
                <w:rFonts w:cs="Arial"/>
                <w:b/>
                <w:bCs/>
                <w:sz w:val="22"/>
                <w:szCs w:val="16"/>
              </w:rPr>
              <w:t xml:space="preserve">Shandong </w:t>
            </w:r>
            <w:proofErr w:type="spellStart"/>
            <w:r>
              <w:rPr>
                <w:rFonts w:cs="Arial" w:hint="eastAsia"/>
                <w:b/>
                <w:bCs/>
                <w:sz w:val="22"/>
                <w:szCs w:val="16"/>
              </w:rPr>
              <w:t>S</w:t>
            </w:r>
            <w:r w:rsidRPr="00713388">
              <w:rPr>
                <w:rFonts w:cs="Arial"/>
                <w:b/>
                <w:bCs/>
                <w:sz w:val="22"/>
                <w:szCs w:val="16"/>
              </w:rPr>
              <w:t>an</w:t>
            </w:r>
            <w:r>
              <w:rPr>
                <w:rFonts w:cs="Arial"/>
                <w:b/>
                <w:bCs/>
                <w:sz w:val="22"/>
                <w:szCs w:val="16"/>
              </w:rPr>
              <w:t>chen</w:t>
            </w:r>
            <w:proofErr w:type="spellEnd"/>
            <w:r>
              <w:rPr>
                <w:rFonts w:cs="Arial"/>
                <w:b/>
                <w:bCs/>
                <w:sz w:val="22"/>
                <w:szCs w:val="16"/>
              </w:rPr>
              <w:t xml:space="preserve"> </w:t>
            </w:r>
            <w:r>
              <w:rPr>
                <w:rFonts w:cs="Arial" w:hint="eastAsia"/>
                <w:b/>
                <w:bCs/>
                <w:sz w:val="22"/>
                <w:szCs w:val="16"/>
              </w:rPr>
              <w:t>T</w:t>
            </w:r>
            <w:r>
              <w:rPr>
                <w:rFonts w:cs="Arial"/>
                <w:b/>
                <w:bCs/>
                <w:sz w:val="22"/>
                <w:szCs w:val="16"/>
              </w:rPr>
              <w:t xml:space="preserve">eaching </w:t>
            </w:r>
            <w:r>
              <w:rPr>
                <w:rFonts w:cs="Arial" w:hint="eastAsia"/>
                <w:b/>
                <w:bCs/>
                <w:sz w:val="22"/>
                <w:szCs w:val="16"/>
              </w:rPr>
              <w:t>E</w:t>
            </w:r>
            <w:r>
              <w:rPr>
                <w:rFonts w:cs="Arial"/>
                <w:b/>
                <w:bCs/>
                <w:sz w:val="22"/>
                <w:szCs w:val="16"/>
              </w:rPr>
              <w:t>quipment</w:t>
            </w:r>
            <w:r w:rsidR="00FC16D7">
              <w:rPr>
                <w:rFonts w:cs="Arial"/>
                <w:b/>
                <w:bCs/>
                <w:sz w:val="22"/>
                <w:szCs w:val="16"/>
              </w:rPr>
              <w:t xml:space="preserve"> </w:t>
            </w:r>
            <w:proofErr w:type="spellStart"/>
            <w:r w:rsidR="00FC16D7">
              <w:rPr>
                <w:rFonts w:cs="Arial"/>
                <w:b/>
                <w:bCs/>
                <w:sz w:val="22"/>
                <w:szCs w:val="16"/>
              </w:rPr>
              <w:t>Co.Ltd</w:t>
            </w:r>
            <w:proofErr w:type="spellEnd"/>
          </w:p>
        </w:tc>
        <w:tc>
          <w:tcPr>
            <w:tcW w:w="1337" w:type="dxa"/>
            <w:gridSpan w:val="2"/>
          </w:tcPr>
          <w:p w:rsidR="001A196B" w:rsidRDefault="00FC16D7" w:rsidP="00713388">
            <w:pPr>
              <w:snapToGrid w:val="0"/>
              <w:spacing w:line="240" w:lineRule="exac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1A196B" w:rsidRDefault="00713388" w:rsidP="00713388">
            <w:pPr>
              <w:snapToGrid w:val="0"/>
              <w:spacing w:line="240" w:lineRule="exact"/>
              <w:jc w:val="left"/>
              <w:rPr>
                <w:sz w:val="21"/>
                <w:szCs w:val="16"/>
              </w:rPr>
            </w:pPr>
            <w:r w:rsidRPr="00713388">
              <w:rPr>
                <w:sz w:val="22"/>
                <w:szCs w:val="22"/>
              </w:rPr>
              <w:t>Sales of teaching instruments, laboratory equipment, desks and chairs, instruments and meters, music equipment, sports equipment, art equipment, fitness equipment, artificial lawn, plastic runway, kindergarten teaching aids, comprehensive laboratory and kitchen equipment, digital classroom equipment, multimedia classroom equipment and air conditioning equipment.</w:t>
            </w:r>
          </w:p>
        </w:tc>
      </w:tr>
      <w:tr w:rsidR="00BC5A73">
        <w:trPr>
          <w:trHeight w:val="446"/>
        </w:trPr>
        <w:tc>
          <w:tcPr>
            <w:tcW w:w="1576" w:type="dxa"/>
            <w:vMerge/>
          </w:tcPr>
          <w:p w:rsidR="001A196B" w:rsidRDefault="00DE2662" w:rsidP="00713388">
            <w:pPr>
              <w:snapToGrid w:val="0"/>
              <w:spacing w:line="240" w:lineRule="exact"/>
              <w:jc w:val="left"/>
              <w:rPr>
                <w:rFonts w:cs="Arial"/>
                <w:b/>
                <w:bCs/>
                <w:sz w:val="22"/>
                <w:szCs w:val="16"/>
              </w:rPr>
            </w:pPr>
          </w:p>
        </w:tc>
        <w:tc>
          <w:tcPr>
            <w:tcW w:w="3373" w:type="dxa"/>
            <w:vMerge/>
          </w:tcPr>
          <w:p w:rsidR="001A196B" w:rsidRDefault="00DE2662" w:rsidP="00713388">
            <w:pPr>
              <w:snapToGrid w:val="0"/>
              <w:spacing w:line="240" w:lineRule="exact"/>
              <w:jc w:val="left"/>
              <w:rPr>
                <w:rFonts w:cs="Arial"/>
                <w:b/>
                <w:bCs/>
                <w:sz w:val="22"/>
                <w:szCs w:val="16"/>
              </w:rPr>
            </w:pPr>
          </w:p>
        </w:tc>
        <w:tc>
          <w:tcPr>
            <w:tcW w:w="1337" w:type="dxa"/>
            <w:gridSpan w:val="2"/>
          </w:tcPr>
          <w:p w:rsidR="001A196B" w:rsidRDefault="00FC16D7" w:rsidP="00713388">
            <w:pPr>
              <w:snapToGrid w:val="0"/>
              <w:spacing w:line="240" w:lineRule="exact"/>
              <w:jc w:val="left"/>
              <w:rPr>
                <w:sz w:val="22"/>
                <w:szCs w:val="22"/>
              </w:rPr>
            </w:pPr>
            <w:r>
              <w:rPr>
                <w:rFonts w:hint="eastAsia"/>
                <w:sz w:val="22"/>
                <w:szCs w:val="22"/>
              </w:rPr>
              <w:t>EMS</w:t>
            </w:r>
          </w:p>
        </w:tc>
        <w:tc>
          <w:tcPr>
            <w:tcW w:w="3676" w:type="dxa"/>
            <w:gridSpan w:val="4"/>
          </w:tcPr>
          <w:p w:rsidR="001A196B" w:rsidRDefault="00713388" w:rsidP="00713388">
            <w:pPr>
              <w:snapToGrid w:val="0"/>
              <w:spacing w:line="240" w:lineRule="exact"/>
              <w:jc w:val="left"/>
              <w:rPr>
                <w:sz w:val="21"/>
                <w:szCs w:val="16"/>
              </w:rPr>
            </w:pPr>
            <w:r w:rsidRPr="00713388">
              <w:rPr>
                <w:sz w:val="21"/>
                <w:szCs w:val="16"/>
              </w:rPr>
              <w:t xml:space="preserve">Relevant environmental management activities of places involved in the sales of teaching instruments, laboratory equipment, desks and chairs, instruments and meters, music equipment, sports equipment, art equipment, fitness equipment, artificial lawn, plastic </w:t>
            </w:r>
            <w:bookmarkStart w:id="22" w:name="_GoBack"/>
            <w:r w:rsidR="00C626B8">
              <w:rPr>
                <w:noProof/>
                <w:sz w:val="21"/>
                <w:szCs w:val="16"/>
              </w:rPr>
              <w:lastRenderedPageBreak/>
              <w:drawing>
                <wp:anchor distT="0" distB="0" distL="114300" distR="114300" simplePos="0" relativeHeight="251659264" behindDoc="0" locked="0" layoutInCell="1" allowOverlap="1" wp14:anchorId="52C393B0" wp14:editId="3405B83B">
                  <wp:simplePos x="0" y="0"/>
                  <wp:positionH relativeFrom="column">
                    <wp:posOffset>-4493260</wp:posOffset>
                  </wp:positionH>
                  <wp:positionV relativeFrom="paragraph">
                    <wp:posOffset>-597535</wp:posOffset>
                  </wp:positionV>
                  <wp:extent cx="7200000" cy="10292265"/>
                  <wp:effectExtent l="0" t="0" r="0" b="0"/>
                  <wp:wrapNone/>
                  <wp:docPr id="1" name="图片 1" descr="E:\姜海军移动云盘1\移动云盘同步\国标联合审核\202212\山东三辰教学设备有限公司\新建文件夹\一阶段审核移交记录清单\一阶段审核移交记录清单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212\山东三辰教学设备有限公司\新建文件夹\一阶段审核移交记录清单\一阶段审核移交记录清单_2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2922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Pr="00713388">
              <w:rPr>
                <w:sz w:val="21"/>
                <w:szCs w:val="16"/>
              </w:rPr>
              <w:t>runway, kindergarten teaching aids, comprehensive laboratory and kitchen equipment, digital classroom equipment, multimedia classroom equipment and air conditioning equipment.</w:t>
            </w:r>
          </w:p>
        </w:tc>
      </w:tr>
      <w:tr w:rsidR="00713388">
        <w:trPr>
          <w:trHeight w:val="412"/>
        </w:trPr>
        <w:tc>
          <w:tcPr>
            <w:tcW w:w="1576" w:type="dxa"/>
            <w:vMerge w:val="restart"/>
          </w:tcPr>
          <w:p w:rsidR="00713388" w:rsidRDefault="00713388" w:rsidP="00713388">
            <w:pPr>
              <w:snapToGrid w:val="0"/>
              <w:spacing w:line="240" w:lineRule="exac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713388" w:rsidRDefault="00713388" w:rsidP="00713388">
            <w:pPr>
              <w:spacing w:line="240" w:lineRule="exact"/>
            </w:pPr>
            <w:r w:rsidRPr="00FE6005">
              <w:t xml:space="preserve">South of Infectious Disease Hospital, </w:t>
            </w:r>
            <w:proofErr w:type="spellStart"/>
            <w:r w:rsidRPr="00FE6005">
              <w:t>Hongli</w:t>
            </w:r>
            <w:proofErr w:type="spellEnd"/>
            <w:r w:rsidRPr="00FE6005">
              <w:t xml:space="preserve"> Community City, </w:t>
            </w:r>
            <w:proofErr w:type="spellStart"/>
            <w:r w:rsidRPr="00FE6005">
              <w:t>Beicheng</w:t>
            </w:r>
            <w:proofErr w:type="spellEnd"/>
            <w:r w:rsidRPr="00FE6005">
              <w:t xml:space="preserve">, </w:t>
            </w:r>
            <w:proofErr w:type="spellStart"/>
            <w:r w:rsidRPr="00FE6005">
              <w:t>Mudan</w:t>
            </w:r>
            <w:proofErr w:type="spellEnd"/>
            <w:r w:rsidRPr="00FE6005">
              <w:t xml:space="preserve"> District, </w:t>
            </w:r>
            <w:proofErr w:type="spellStart"/>
            <w:r w:rsidRPr="00FE6005">
              <w:t>Heze</w:t>
            </w:r>
            <w:proofErr w:type="spellEnd"/>
            <w:r w:rsidRPr="00FE6005">
              <w:t xml:space="preserve"> City, Shandong Province</w:t>
            </w:r>
            <w:r>
              <w:rPr>
                <w:rFonts w:hint="eastAsia"/>
              </w:rPr>
              <w:t>.</w:t>
            </w:r>
          </w:p>
        </w:tc>
        <w:tc>
          <w:tcPr>
            <w:tcW w:w="1337" w:type="dxa"/>
            <w:gridSpan w:val="2"/>
          </w:tcPr>
          <w:p w:rsidR="00713388" w:rsidRDefault="00713388" w:rsidP="00713388">
            <w:pPr>
              <w:snapToGrid w:val="0"/>
              <w:spacing w:line="240" w:lineRule="exact"/>
              <w:jc w:val="left"/>
              <w:rPr>
                <w:sz w:val="22"/>
                <w:szCs w:val="22"/>
              </w:rPr>
            </w:pPr>
            <w:r>
              <w:rPr>
                <w:rFonts w:hint="eastAsia"/>
                <w:sz w:val="22"/>
                <w:szCs w:val="22"/>
              </w:rPr>
              <w:t>OHSMS</w:t>
            </w:r>
          </w:p>
        </w:tc>
        <w:tc>
          <w:tcPr>
            <w:tcW w:w="3676" w:type="dxa"/>
            <w:gridSpan w:val="4"/>
          </w:tcPr>
          <w:p w:rsidR="00713388" w:rsidRDefault="00713388" w:rsidP="00713388">
            <w:pPr>
              <w:snapToGrid w:val="0"/>
              <w:spacing w:line="240" w:lineRule="exact"/>
              <w:jc w:val="left"/>
              <w:rPr>
                <w:sz w:val="22"/>
                <w:szCs w:val="22"/>
              </w:rPr>
            </w:pPr>
            <w:r w:rsidRPr="00713388">
              <w:rPr>
                <w:sz w:val="22"/>
                <w:szCs w:val="22"/>
              </w:rPr>
              <w:t>Relevant occupational health and safety management activities in the places involved in the sales of teaching instruments, laboratory equipment, desks and chairs, instruments and meters, music equipment, sports equipment, art equipment, fitness equipment, artificial lawn, plastic runway, kindergarten teaching aids, comprehensive laboratory and kitchen equipment, digital classroom equipment, multimedia classroom equipment and air conditioning equipment.</w:t>
            </w:r>
          </w:p>
        </w:tc>
      </w:tr>
      <w:tr w:rsidR="00713388">
        <w:trPr>
          <w:trHeight w:val="421"/>
        </w:trPr>
        <w:tc>
          <w:tcPr>
            <w:tcW w:w="1576" w:type="dxa"/>
            <w:vMerge/>
          </w:tcPr>
          <w:p w:rsidR="00713388" w:rsidRDefault="00713388" w:rsidP="00713388">
            <w:pPr>
              <w:snapToGrid w:val="0"/>
              <w:spacing w:line="240" w:lineRule="exact"/>
              <w:jc w:val="left"/>
              <w:rPr>
                <w:sz w:val="22"/>
                <w:szCs w:val="16"/>
              </w:rPr>
            </w:pPr>
          </w:p>
        </w:tc>
        <w:tc>
          <w:tcPr>
            <w:tcW w:w="3373" w:type="dxa"/>
            <w:vMerge/>
          </w:tcPr>
          <w:p w:rsidR="00713388" w:rsidRDefault="00713388" w:rsidP="00713388">
            <w:pPr>
              <w:snapToGrid w:val="0"/>
              <w:spacing w:line="240" w:lineRule="exact"/>
              <w:jc w:val="left"/>
              <w:rPr>
                <w:rFonts w:cs="Arial"/>
                <w:b/>
                <w:bCs/>
                <w:sz w:val="22"/>
                <w:szCs w:val="16"/>
              </w:rPr>
            </w:pPr>
          </w:p>
        </w:tc>
        <w:tc>
          <w:tcPr>
            <w:tcW w:w="1337" w:type="dxa"/>
            <w:gridSpan w:val="2"/>
          </w:tcPr>
          <w:p w:rsidR="00713388" w:rsidRDefault="00713388" w:rsidP="00713388">
            <w:pPr>
              <w:snapToGrid w:val="0"/>
              <w:spacing w:line="240" w:lineRule="exact"/>
              <w:jc w:val="left"/>
              <w:rPr>
                <w:sz w:val="22"/>
                <w:szCs w:val="22"/>
              </w:rPr>
            </w:pPr>
            <w:proofErr w:type="spellStart"/>
            <w:r>
              <w:rPr>
                <w:rFonts w:hint="eastAsia"/>
                <w:sz w:val="22"/>
                <w:szCs w:val="22"/>
              </w:rPr>
              <w:t>EnMS</w:t>
            </w:r>
            <w:proofErr w:type="spellEnd"/>
          </w:p>
        </w:tc>
        <w:tc>
          <w:tcPr>
            <w:tcW w:w="3676" w:type="dxa"/>
            <w:gridSpan w:val="4"/>
          </w:tcPr>
          <w:p w:rsidR="00713388" w:rsidRDefault="00713388" w:rsidP="00713388">
            <w:pPr>
              <w:snapToGrid w:val="0"/>
              <w:spacing w:line="240" w:lineRule="exact"/>
              <w:jc w:val="left"/>
              <w:rPr>
                <w:sz w:val="22"/>
                <w:szCs w:val="22"/>
              </w:rPr>
            </w:pPr>
          </w:p>
        </w:tc>
      </w:tr>
      <w:tr w:rsidR="00713388">
        <w:trPr>
          <w:trHeight w:val="459"/>
        </w:trPr>
        <w:tc>
          <w:tcPr>
            <w:tcW w:w="1576" w:type="dxa"/>
            <w:vMerge w:val="restart"/>
          </w:tcPr>
          <w:p w:rsidR="00713388" w:rsidRDefault="00713388" w:rsidP="00713388">
            <w:pPr>
              <w:snapToGrid w:val="0"/>
              <w:spacing w:line="240" w:lineRule="exac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713388" w:rsidRDefault="00713388" w:rsidP="00713388">
            <w:pPr>
              <w:spacing w:line="240" w:lineRule="exact"/>
            </w:pPr>
            <w:r w:rsidRPr="00713388">
              <w:t xml:space="preserve">Room 305, </w:t>
            </w:r>
            <w:proofErr w:type="spellStart"/>
            <w:r w:rsidRPr="00713388">
              <w:t>Dianshang</w:t>
            </w:r>
            <w:proofErr w:type="spellEnd"/>
            <w:r w:rsidRPr="00713388">
              <w:t xml:space="preserve"> Building, </w:t>
            </w:r>
            <w:proofErr w:type="spellStart"/>
            <w:r w:rsidRPr="00713388">
              <w:t>Tianhua</w:t>
            </w:r>
            <w:proofErr w:type="spellEnd"/>
            <w:r w:rsidRPr="00713388">
              <w:t xml:space="preserve"> </w:t>
            </w:r>
            <w:proofErr w:type="spellStart"/>
            <w:r w:rsidRPr="00713388">
              <w:t>Dianshang</w:t>
            </w:r>
            <w:proofErr w:type="spellEnd"/>
            <w:r w:rsidRPr="00713388">
              <w:t xml:space="preserve"> Industrial Park, </w:t>
            </w:r>
            <w:proofErr w:type="spellStart"/>
            <w:r w:rsidRPr="00713388">
              <w:t>Mudan</w:t>
            </w:r>
            <w:proofErr w:type="spellEnd"/>
            <w:r w:rsidRPr="00713388">
              <w:t xml:space="preserve"> District, </w:t>
            </w:r>
            <w:proofErr w:type="spellStart"/>
            <w:r w:rsidRPr="00713388">
              <w:t>Heze</w:t>
            </w:r>
            <w:proofErr w:type="spellEnd"/>
            <w:r w:rsidRPr="00713388">
              <w:t xml:space="preserve"> City, Shandong Province</w:t>
            </w:r>
            <w:r>
              <w:rPr>
                <w:rFonts w:hint="eastAsia"/>
              </w:rPr>
              <w:t>.</w:t>
            </w:r>
          </w:p>
        </w:tc>
        <w:tc>
          <w:tcPr>
            <w:tcW w:w="1337" w:type="dxa"/>
            <w:gridSpan w:val="2"/>
          </w:tcPr>
          <w:p w:rsidR="00713388" w:rsidRDefault="00713388" w:rsidP="00713388">
            <w:pPr>
              <w:snapToGrid w:val="0"/>
              <w:spacing w:line="240" w:lineRule="exact"/>
              <w:jc w:val="left"/>
              <w:rPr>
                <w:sz w:val="22"/>
                <w:szCs w:val="22"/>
              </w:rPr>
            </w:pPr>
            <w:r>
              <w:rPr>
                <w:rFonts w:hint="eastAsia"/>
                <w:sz w:val="22"/>
                <w:szCs w:val="22"/>
              </w:rPr>
              <w:t>FSMS</w:t>
            </w:r>
          </w:p>
        </w:tc>
        <w:tc>
          <w:tcPr>
            <w:tcW w:w="3676" w:type="dxa"/>
            <w:gridSpan w:val="4"/>
          </w:tcPr>
          <w:p w:rsidR="00713388" w:rsidRDefault="00713388" w:rsidP="00713388">
            <w:pPr>
              <w:snapToGrid w:val="0"/>
              <w:spacing w:line="240" w:lineRule="exact"/>
              <w:jc w:val="left"/>
              <w:rPr>
                <w:sz w:val="22"/>
                <w:szCs w:val="22"/>
              </w:rPr>
            </w:pPr>
          </w:p>
        </w:tc>
      </w:tr>
      <w:tr w:rsidR="00BC5A73">
        <w:trPr>
          <w:trHeight w:val="374"/>
        </w:trPr>
        <w:tc>
          <w:tcPr>
            <w:tcW w:w="1576" w:type="dxa"/>
            <w:vMerge/>
          </w:tcPr>
          <w:p w:rsidR="001A196B" w:rsidRDefault="00DE2662" w:rsidP="00713388">
            <w:pPr>
              <w:snapToGrid w:val="0"/>
              <w:spacing w:line="240" w:lineRule="exact"/>
              <w:jc w:val="left"/>
              <w:rPr>
                <w:rFonts w:cs="Arial"/>
                <w:b/>
                <w:bCs/>
                <w:sz w:val="22"/>
                <w:szCs w:val="16"/>
              </w:rPr>
            </w:pPr>
          </w:p>
        </w:tc>
        <w:tc>
          <w:tcPr>
            <w:tcW w:w="3373" w:type="dxa"/>
            <w:vMerge/>
          </w:tcPr>
          <w:p w:rsidR="001A196B" w:rsidRDefault="00DE2662" w:rsidP="00713388">
            <w:pPr>
              <w:snapToGrid w:val="0"/>
              <w:spacing w:line="240" w:lineRule="exact"/>
              <w:jc w:val="left"/>
              <w:rPr>
                <w:rFonts w:cs="Arial"/>
                <w:b/>
                <w:bCs/>
                <w:sz w:val="22"/>
                <w:szCs w:val="16"/>
              </w:rPr>
            </w:pPr>
          </w:p>
        </w:tc>
        <w:tc>
          <w:tcPr>
            <w:tcW w:w="1337" w:type="dxa"/>
            <w:gridSpan w:val="2"/>
          </w:tcPr>
          <w:p w:rsidR="001A196B" w:rsidRDefault="00FC16D7" w:rsidP="00713388">
            <w:pPr>
              <w:snapToGrid w:val="0"/>
              <w:spacing w:line="240" w:lineRule="exact"/>
              <w:jc w:val="left"/>
              <w:rPr>
                <w:sz w:val="22"/>
                <w:szCs w:val="22"/>
              </w:rPr>
            </w:pPr>
            <w:r>
              <w:rPr>
                <w:rFonts w:hint="eastAsia"/>
                <w:sz w:val="22"/>
                <w:szCs w:val="22"/>
              </w:rPr>
              <w:t>HACCP</w:t>
            </w:r>
          </w:p>
        </w:tc>
        <w:tc>
          <w:tcPr>
            <w:tcW w:w="3676" w:type="dxa"/>
            <w:gridSpan w:val="4"/>
          </w:tcPr>
          <w:p w:rsidR="001A196B" w:rsidRDefault="00DE2662" w:rsidP="00713388">
            <w:pPr>
              <w:snapToGrid w:val="0"/>
              <w:spacing w:line="240" w:lineRule="exact"/>
              <w:jc w:val="left"/>
              <w:rPr>
                <w:sz w:val="22"/>
                <w:szCs w:val="22"/>
              </w:rPr>
            </w:pPr>
          </w:p>
        </w:tc>
      </w:tr>
      <w:tr w:rsidR="00BC5A73">
        <w:trPr>
          <w:trHeight w:val="90"/>
        </w:trPr>
        <w:tc>
          <w:tcPr>
            <w:tcW w:w="9962" w:type="dxa"/>
            <w:gridSpan w:val="8"/>
          </w:tcPr>
          <w:p w:rsidR="001A196B" w:rsidRDefault="00FC16D7" w:rsidP="00713388">
            <w:pPr>
              <w:snapToGrid w:val="0"/>
              <w:spacing w:line="240" w:lineRule="exac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BC5A73">
        <w:tc>
          <w:tcPr>
            <w:tcW w:w="9962" w:type="dxa"/>
            <w:gridSpan w:val="8"/>
          </w:tcPr>
          <w:p w:rsidR="001A196B" w:rsidRDefault="00FC16D7" w:rsidP="00713388">
            <w:pPr>
              <w:snapToGrid w:val="0"/>
              <w:spacing w:line="240" w:lineRule="exact"/>
              <w:jc w:val="left"/>
              <w:rPr>
                <w:sz w:val="22"/>
                <w:szCs w:val="22"/>
              </w:rPr>
            </w:pPr>
            <w:r>
              <w:rPr>
                <w:rFonts w:hint="eastAsia"/>
                <w:sz w:val="22"/>
                <w:szCs w:val="18"/>
                <w:lang w:val="en-GB"/>
              </w:rPr>
              <w:t>被审核方和审核组长对公司名称、地址及认证范围的完整性和准确性负责。如有更改，需付费。</w:t>
            </w:r>
          </w:p>
        </w:tc>
      </w:tr>
      <w:tr w:rsidR="00BC5A73" w:rsidTr="00713388">
        <w:trPr>
          <w:trHeight w:val="862"/>
        </w:trPr>
        <w:tc>
          <w:tcPr>
            <w:tcW w:w="1576" w:type="dxa"/>
          </w:tcPr>
          <w:p w:rsidR="001A196B" w:rsidRDefault="00FC16D7" w:rsidP="00713388">
            <w:pPr>
              <w:snapToGrid w:val="0"/>
              <w:spacing w:line="240" w:lineRule="exact"/>
              <w:jc w:val="left"/>
              <w:rPr>
                <w:rFonts w:cs="Arial"/>
                <w:b/>
                <w:bCs/>
                <w:sz w:val="22"/>
                <w:szCs w:val="16"/>
              </w:rPr>
            </w:pPr>
            <w:r>
              <w:rPr>
                <w:rFonts w:cs="Arial" w:hint="eastAsia"/>
                <w:b/>
                <w:bCs/>
                <w:sz w:val="22"/>
                <w:szCs w:val="16"/>
              </w:rPr>
              <w:t>受审核方签章</w:t>
            </w:r>
          </w:p>
        </w:tc>
        <w:tc>
          <w:tcPr>
            <w:tcW w:w="3777" w:type="dxa"/>
            <w:gridSpan w:val="2"/>
          </w:tcPr>
          <w:p w:rsidR="001A196B" w:rsidRDefault="00DE2662" w:rsidP="00713388">
            <w:pPr>
              <w:snapToGrid w:val="0"/>
              <w:spacing w:line="240" w:lineRule="exact"/>
              <w:jc w:val="left"/>
              <w:rPr>
                <w:rFonts w:cs="Arial"/>
                <w:b/>
                <w:bCs/>
                <w:sz w:val="22"/>
                <w:szCs w:val="16"/>
              </w:rPr>
            </w:pPr>
          </w:p>
          <w:p w:rsidR="001A196B" w:rsidRDefault="00DE2662" w:rsidP="00713388">
            <w:pPr>
              <w:snapToGrid w:val="0"/>
              <w:spacing w:line="240" w:lineRule="exact"/>
              <w:jc w:val="left"/>
              <w:rPr>
                <w:rFonts w:cs="Arial"/>
                <w:b/>
                <w:bCs/>
                <w:sz w:val="22"/>
                <w:szCs w:val="16"/>
              </w:rPr>
            </w:pPr>
          </w:p>
          <w:p w:rsidR="001A196B" w:rsidRDefault="00DE2662" w:rsidP="00713388">
            <w:pPr>
              <w:snapToGrid w:val="0"/>
              <w:spacing w:line="240" w:lineRule="exact"/>
              <w:jc w:val="left"/>
              <w:rPr>
                <w:rFonts w:cs="Arial"/>
                <w:b/>
                <w:bCs/>
                <w:sz w:val="22"/>
                <w:szCs w:val="16"/>
              </w:rPr>
            </w:pPr>
          </w:p>
          <w:p w:rsidR="001A196B" w:rsidRDefault="00DE2662" w:rsidP="00713388">
            <w:pPr>
              <w:snapToGrid w:val="0"/>
              <w:spacing w:line="240" w:lineRule="exact"/>
              <w:jc w:val="left"/>
              <w:rPr>
                <w:rFonts w:cs="Arial"/>
                <w:b/>
                <w:bCs/>
                <w:sz w:val="22"/>
                <w:szCs w:val="16"/>
              </w:rPr>
            </w:pPr>
          </w:p>
        </w:tc>
        <w:tc>
          <w:tcPr>
            <w:tcW w:w="1701" w:type="dxa"/>
            <w:gridSpan w:val="3"/>
          </w:tcPr>
          <w:p w:rsidR="001A196B" w:rsidRDefault="00FC16D7" w:rsidP="00713388">
            <w:pPr>
              <w:snapToGrid w:val="0"/>
              <w:spacing w:line="240" w:lineRule="exact"/>
              <w:jc w:val="left"/>
              <w:rPr>
                <w:sz w:val="22"/>
                <w:szCs w:val="22"/>
              </w:rPr>
            </w:pPr>
            <w:r>
              <w:rPr>
                <w:rFonts w:hint="eastAsia"/>
                <w:sz w:val="22"/>
                <w:szCs w:val="18"/>
              </w:rPr>
              <w:t>审核组长签字</w:t>
            </w:r>
          </w:p>
        </w:tc>
        <w:tc>
          <w:tcPr>
            <w:tcW w:w="2908" w:type="dxa"/>
            <w:gridSpan w:val="2"/>
          </w:tcPr>
          <w:p w:rsidR="001A196B" w:rsidRDefault="00DE2662" w:rsidP="00713388">
            <w:pPr>
              <w:snapToGrid w:val="0"/>
              <w:spacing w:line="240" w:lineRule="exact"/>
              <w:jc w:val="left"/>
              <w:rPr>
                <w:sz w:val="22"/>
                <w:szCs w:val="22"/>
              </w:rPr>
            </w:pPr>
          </w:p>
        </w:tc>
      </w:tr>
    </w:tbl>
    <w:p w:rsidR="001A196B" w:rsidRDefault="00DE2662" w:rsidP="00713388">
      <w:pPr>
        <w:snapToGrid w:val="0"/>
        <w:spacing w:line="240" w:lineRule="exact"/>
        <w:jc w:val="center"/>
        <w:rPr>
          <w:szCs w:val="24"/>
        </w:rPr>
      </w:pPr>
    </w:p>
    <w:sectPr w:rsidR="001A196B" w:rsidSect="001A196B">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662" w:rsidRDefault="00DE2662">
      <w:r>
        <w:separator/>
      </w:r>
    </w:p>
  </w:endnote>
  <w:endnote w:type="continuationSeparator" w:id="0">
    <w:p w:rsidR="00DE2662" w:rsidRDefault="00DE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662" w:rsidRDefault="00DE2662">
      <w:r>
        <w:separator/>
      </w:r>
    </w:p>
  </w:footnote>
  <w:footnote w:type="continuationSeparator" w:id="0">
    <w:p w:rsidR="00DE2662" w:rsidRDefault="00DE2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96B" w:rsidRDefault="00FC16D7" w:rsidP="0071338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134DD40A" wp14:editId="2BCC4ABE">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DE2662">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FC16D7">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FC16D7" w:rsidP="00713388">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BC5A73"/>
    <w:rsid w:val="00713388"/>
    <w:rsid w:val="00BC5A73"/>
    <w:rsid w:val="00C626B8"/>
    <w:rsid w:val="00DE2662"/>
    <w:rsid w:val="00FC16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A196B"/>
    <w:pPr>
      <w:snapToGrid w:val="0"/>
      <w:spacing w:line="336" w:lineRule="auto"/>
      <w:ind w:firstLine="630"/>
    </w:pPr>
    <w:rPr>
      <w:sz w:val="32"/>
    </w:rPr>
  </w:style>
  <w:style w:type="paragraph" w:styleId="a4">
    <w:name w:val="footer"/>
    <w:basedOn w:val="a"/>
    <w:link w:val="Char0"/>
    <w:uiPriority w:val="99"/>
    <w:unhideWhenUsed/>
    <w:qFormat/>
    <w:rsid w:val="001A196B"/>
    <w:pPr>
      <w:tabs>
        <w:tab w:val="center" w:pos="4153"/>
        <w:tab w:val="right" w:pos="8306"/>
      </w:tabs>
      <w:snapToGrid w:val="0"/>
      <w:jc w:val="left"/>
    </w:pPr>
    <w:rPr>
      <w:sz w:val="18"/>
      <w:szCs w:val="18"/>
    </w:rPr>
  </w:style>
  <w:style w:type="paragraph" w:styleId="a5">
    <w:name w:val="header"/>
    <w:basedOn w:val="a"/>
    <w:link w:val="Char1"/>
    <w:unhideWhenUsed/>
    <w:qFormat/>
    <w:rsid w:val="001A19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1A196B"/>
    <w:rPr>
      <w:rFonts w:ascii="Times New Roman" w:eastAsia="宋体" w:hAnsi="Times New Roman" w:cs="Times New Roman"/>
      <w:sz w:val="32"/>
      <w:szCs w:val="20"/>
    </w:rPr>
  </w:style>
  <w:style w:type="character" w:customStyle="1" w:styleId="Char1">
    <w:name w:val="页眉 Char"/>
    <w:basedOn w:val="a0"/>
    <w:link w:val="a5"/>
    <w:uiPriority w:val="99"/>
    <w:qFormat/>
    <w:rsid w:val="001A196B"/>
    <w:rPr>
      <w:rFonts w:ascii="Times New Roman" w:eastAsia="宋体" w:hAnsi="Times New Roman" w:cs="Times New Roman"/>
      <w:sz w:val="18"/>
      <w:szCs w:val="18"/>
    </w:rPr>
  </w:style>
  <w:style w:type="character" w:customStyle="1" w:styleId="Char0">
    <w:name w:val="页脚 Char"/>
    <w:basedOn w:val="a0"/>
    <w:link w:val="a4"/>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2446</Characters>
  <Application>Microsoft Office Word</Application>
  <DocSecurity>0</DocSecurity>
  <Lines>20</Lines>
  <Paragraphs>5</Paragraphs>
  <ScaleCrop>false</ScaleCrop>
  <Company>微软中国</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34</cp:revision>
  <cp:lastPrinted>2019-05-13T03:13:00Z</cp:lastPrinted>
  <dcterms:created xsi:type="dcterms:W3CDTF">2016-02-16T02:49:00Z</dcterms:created>
  <dcterms:modified xsi:type="dcterms:W3CDTF">2023-01-08T11:35:00Z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