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3FC1" w14:textId="77777777" w:rsidR="00305750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1340-2021-2022</w:t>
      </w:r>
      <w:bookmarkEnd w:id="0"/>
    </w:p>
    <w:p w14:paraId="0413B38F" w14:textId="77777777" w:rsidR="00305750" w:rsidRDefault="0000000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4678"/>
        <w:gridCol w:w="1701"/>
        <w:gridCol w:w="1701"/>
      </w:tblGrid>
      <w:tr w:rsidR="00505E17" w14:paraId="68C36E23" w14:textId="77777777" w:rsidTr="00E41BDA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14:paraId="02DC280E" w14:textId="77777777" w:rsidR="00844AAB" w:rsidRDefault="00000000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F94FEA" w14:textId="77777777" w:rsidR="00844AAB" w:rsidRDefault="00000000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广西先得环保科技有限公司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14:paraId="417BB201" w14:textId="77777777" w:rsidR="00844AAB" w:rsidRDefault="00000000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8B3B8" w14:textId="55CAB82E" w:rsidR="00844AAB" w:rsidRDefault="00E41BDA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505E17" w14:paraId="3DE8F85E" w14:textId="77777777" w:rsidTr="00E41BDA">
        <w:trPr>
          <w:trHeight w:val="554"/>
          <w:tblCellSpacing w:w="0" w:type="dxa"/>
        </w:trPr>
        <w:tc>
          <w:tcPr>
            <w:tcW w:w="9371" w:type="dxa"/>
            <w:gridSpan w:val="4"/>
            <w:shd w:val="clear" w:color="auto" w:fill="auto"/>
          </w:tcPr>
          <w:p w14:paraId="2C651BD1" w14:textId="57E587EF" w:rsidR="00305750" w:rsidRDefault="0000000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41BDA">
              <w:rPr>
                <w:rFonts w:ascii="宋体" w:hAnsi="宋体" w:cs="宋体" w:hint="eastAsia"/>
                <w:kern w:val="0"/>
                <w:szCs w:val="21"/>
              </w:rPr>
              <w:t>人力资源部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 w:rsidR="00E41BDA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E41BDA">
              <w:rPr>
                <w:rFonts w:ascii="宋体" w:hAnsi="宋体" w:cs="宋体" w:hint="eastAsia"/>
                <w:kern w:val="0"/>
                <w:szCs w:val="21"/>
              </w:rPr>
              <w:t>裴宇倩</w:t>
            </w:r>
          </w:p>
        </w:tc>
      </w:tr>
      <w:tr w:rsidR="00E43734" w14:paraId="0C4E0AE6" w14:textId="77777777" w:rsidTr="00E41BDA">
        <w:trPr>
          <w:trHeight w:val="5026"/>
          <w:tblCellSpacing w:w="0" w:type="dxa"/>
        </w:trPr>
        <w:tc>
          <w:tcPr>
            <w:tcW w:w="9371" w:type="dxa"/>
            <w:gridSpan w:val="4"/>
            <w:shd w:val="clear" w:color="auto" w:fill="auto"/>
          </w:tcPr>
          <w:p w14:paraId="31CF7FAD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061D1B7" w14:textId="1B9CC626" w:rsidR="00E43734" w:rsidRPr="0099417A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t xml:space="preserve"> </w:t>
            </w:r>
            <w:bookmarkStart w:id="2" w:name="_Hlk97479072"/>
            <w:r w:rsidRPr="0099417A">
              <w:rPr>
                <w:kern w:val="0"/>
                <w:szCs w:val="21"/>
              </w:rPr>
              <w:t>查</w:t>
            </w:r>
            <w:r w:rsidRPr="0099417A">
              <w:rPr>
                <w:rFonts w:hint="eastAsia"/>
                <w:kern w:val="0"/>
                <w:szCs w:val="21"/>
              </w:rPr>
              <w:t>《</w:t>
            </w:r>
            <w:r w:rsidRPr="0099417A">
              <w:rPr>
                <w:rFonts w:hint="eastAsia"/>
                <w:kern w:val="0"/>
                <w:szCs w:val="21"/>
              </w:rPr>
              <w:t>2</w:t>
            </w:r>
            <w:r w:rsidRPr="0099417A">
              <w:rPr>
                <w:kern w:val="0"/>
                <w:szCs w:val="21"/>
              </w:rPr>
              <w:t>02</w:t>
            </w:r>
            <w:r w:rsidR="00E41BDA">
              <w:rPr>
                <w:kern w:val="0"/>
                <w:szCs w:val="21"/>
              </w:rPr>
              <w:t>2</w:t>
            </w:r>
            <w:r w:rsidRPr="0099417A">
              <w:rPr>
                <w:rFonts w:hint="eastAsia"/>
                <w:kern w:val="0"/>
                <w:szCs w:val="21"/>
              </w:rPr>
              <w:t>年度测量管理体系内审检查表》上内审员签名有</w:t>
            </w:r>
            <w:r w:rsidRPr="0099417A">
              <w:rPr>
                <w:rFonts w:hint="eastAsia"/>
                <w:kern w:val="0"/>
                <w:szCs w:val="21"/>
              </w:rPr>
              <w:t xml:space="preserve"> </w:t>
            </w:r>
            <w:r w:rsidRPr="0099417A">
              <w:rPr>
                <w:rFonts w:hint="eastAsia"/>
                <w:kern w:val="0"/>
                <w:szCs w:val="21"/>
              </w:rPr>
              <w:t>“</w:t>
            </w:r>
            <w:r w:rsidR="00E41BDA">
              <w:rPr>
                <w:rFonts w:hint="eastAsia"/>
                <w:kern w:val="0"/>
                <w:szCs w:val="21"/>
              </w:rPr>
              <w:t>裴宇倩</w:t>
            </w:r>
            <w:r w:rsidRPr="0099417A">
              <w:rPr>
                <w:rFonts w:hint="eastAsia"/>
                <w:kern w:val="0"/>
                <w:szCs w:val="21"/>
              </w:rPr>
              <w:t>”</w:t>
            </w:r>
            <w:r w:rsidR="00E41BDA">
              <w:rPr>
                <w:rFonts w:hint="eastAsia"/>
                <w:kern w:val="0"/>
                <w:szCs w:val="21"/>
              </w:rPr>
              <w:t>、“刘开明”</w:t>
            </w:r>
            <w:r w:rsidRPr="0099417A">
              <w:rPr>
                <w:rFonts w:hint="eastAsia"/>
                <w:kern w:val="0"/>
                <w:szCs w:val="21"/>
              </w:rPr>
              <w:t>。</w:t>
            </w:r>
            <w:r w:rsidR="00E41BDA">
              <w:rPr>
                <w:rFonts w:hint="eastAsia"/>
                <w:kern w:val="0"/>
                <w:szCs w:val="21"/>
              </w:rPr>
              <w:t>人力资源</w:t>
            </w:r>
            <w:r w:rsidRPr="0099417A">
              <w:rPr>
                <w:rFonts w:hint="eastAsia"/>
                <w:kern w:val="0"/>
                <w:szCs w:val="21"/>
              </w:rPr>
              <w:t>部</w:t>
            </w:r>
            <w:r w:rsidRPr="0099417A">
              <w:rPr>
                <w:kern w:val="0"/>
                <w:szCs w:val="21"/>
              </w:rPr>
              <w:t>未提供出</w:t>
            </w:r>
            <w:r w:rsidRPr="0099417A">
              <w:rPr>
                <w:rFonts w:hint="eastAsia"/>
                <w:kern w:val="0"/>
                <w:szCs w:val="21"/>
              </w:rPr>
              <w:t>该</w:t>
            </w:r>
            <w:r w:rsidR="00E41BDA">
              <w:rPr>
                <w:rFonts w:hint="eastAsia"/>
                <w:kern w:val="0"/>
                <w:szCs w:val="21"/>
              </w:rPr>
              <w:t>两名</w:t>
            </w:r>
            <w:r w:rsidRPr="0099417A">
              <w:rPr>
                <w:rFonts w:hint="eastAsia"/>
                <w:kern w:val="0"/>
                <w:szCs w:val="21"/>
              </w:rPr>
              <w:t>人员参加内审员培训的</w:t>
            </w:r>
            <w:r w:rsidRPr="0099417A">
              <w:rPr>
                <w:kern w:val="0"/>
                <w:szCs w:val="21"/>
              </w:rPr>
              <w:t>记录。</w:t>
            </w:r>
            <w:bookmarkEnd w:id="2"/>
          </w:p>
          <w:p w14:paraId="43B6FFFE" w14:textId="77777777" w:rsidR="00E43734" w:rsidRPr="0099417A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E879B0D" w14:textId="77777777" w:rsidR="00E43734" w:rsidRPr="0099417A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354198B" w14:textId="77777777" w:rsidR="00E43734" w:rsidRPr="0099417A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 w:rsidRPr="0099417A">
              <w:rPr>
                <w:rFonts w:ascii="宋体" w:hAnsi="宋体" w:cs="宋体"/>
                <w:kern w:val="0"/>
                <w:szCs w:val="21"/>
              </w:rPr>
              <w:t>不符</w:t>
            </w:r>
            <w:r w:rsidRPr="0099417A"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 w:rsidRPr="0099417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 w:rsidRPr="0099417A"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 w:rsidRPr="0099417A"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 w:rsidRPr="0099417A"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99417A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 w:rsidRPr="0099417A">
              <w:rPr>
                <w:rFonts w:ascii="Times New Roman" w:hAnsi="Times New Roman"/>
                <w:szCs w:val="21"/>
                <w:u w:val="single"/>
              </w:rPr>
              <w:t xml:space="preserve"> GB/T19022-2003 </w:t>
            </w:r>
            <w:r w:rsidRPr="0099417A">
              <w:rPr>
                <w:rFonts w:ascii="Times New Roman" w:hAnsi="Times New Roman"/>
                <w:szCs w:val="21"/>
                <w:u w:val="single"/>
              </w:rPr>
              <w:t>标准</w:t>
            </w:r>
            <w:r w:rsidRPr="0099417A">
              <w:rPr>
                <w:rFonts w:ascii="宋体" w:hAnsi="宋体"/>
                <w:szCs w:val="21"/>
                <w:u w:val="single"/>
                <w:shd w:val="clear" w:color="auto" w:fill="FFFFFF"/>
              </w:rPr>
              <w:t xml:space="preserve"> “</w:t>
            </w:r>
            <w:r w:rsidRPr="0099417A">
              <w:rPr>
                <w:szCs w:val="21"/>
                <w:u w:val="single"/>
              </w:rPr>
              <w:t>6.1.2</w:t>
            </w:r>
            <w:r w:rsidRPr="0099417A">
              <w:rPr>
                <w:rFonts w:hint="eastAsia"/>
                <w:szCs w:val="21"/>
                <w:u w:val="single"/>
              </w:rPr>
              <w:t>能力和培训</w:t>
            </w:r>
            <w:r w:rsidRPr="0099417A">
              <w:rPr>
                <w:rFonts w:ascii="宋体" w:hAnsi="宋体"/>
                <w:szCs w:val="21"/>
                <w:u w:val="single"/>
              </w:rPr>
              <w:t>”</w:t>
            </w:r>
          </w:p>
          <w:p w14:paraId="1C64987B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F8E2AD8" wp14:editId="7C0E7522">
                  <wp:simplePos x="0" y="0"/>
                  <wp:positionH relativeFrom="column">
                    <wp:posOffset>879380</wp:posOffset>
                  </wp:positionH>
                  <wp:positionV relativeFrom="paragraph">
                    <wp:posOffset>228411</wp:posOffset>
                  </wp:positionV>
                  <wp:extent cx="702945" cy="39751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 w:rsidRPr="004C1F0C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4C1F0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4C1F0C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14:paraId="5A3A55E3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</w:p>
          <w:p w14:paraId="0AFDCFF1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14:paraId="047B613D" w14:textId="50E207D4" w:rsidR="00E43734" w:rsidRDefault="00E43734" w:rsidP="00E41BDA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41BDA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41BDA">
              <w:rPr>
                <w:rFonts w:ascii="宋体" w:hAnsi="宋体" w:cs="宋体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E43734" w14:paraId="6C5CE815" w14:textId="77777777" w:rsidTr="00E41BDA">
        <w:trPr>
          <w:trHeight w:val="2858"/>
          <w:tblCellSpacing w:w="0" w:type="dxa"/>
        </w:trPr>
        <w:tc>
          <w:tcPr>
            <w:tcW w:w="9371" w:type="dxa"/>
            <w:gridSpan w:val="4"/>
            <w:shd w:val="clear" w:color="auto" w:fill="auto"/>
          </w:tcPr>
          <w:p w14:paraId="00755D86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1919906" w14:textId="77777777" w:rsidR="00E43734" w:rsidRPr="009774D6" w:rsidRDefault="00E43734" w:rsidP="00E43734">
            <w:pPr>
              <w:widowControl/>
              <w:spacing w:line="360" w:lineRule="auto"/>
              <w:jc w:val="left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Pr="005871B1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立即组织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公司职能部门和内审员学习</w:t>
            </w:r>
            <w:r w:rsidRPr="00CB6CFB"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  <w:t xml:space="preserve"> GB/T19022-2003 标准</w:t>
            </w:r>
            <w:r w:rsidRPr="00CB6CFB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，并及时联系培训机构报名参加内审员专业培训学习。</w:t>
            </w:r>
            <w:r w:rsidRPr="009774D6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查找其他同类问题，一并完成整改。</w:t>
            </w:r>
          </w:p>
          <w:p w14:paraId="39A84FA0" w14:textId="77777777" w:rsidR="00E43734" w:rsidRPr="00951E0F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03874E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9C24C60" wp14:editId="2DF90A65">
                  <wp:simplePos x="0" y="0"/>
                  <wp:positionH relativeFrom="column">
                    <wp:posOffset>3905024</wp:posOffset>
                  </wp:positionH>
                  <wp:positionV relativeFrom="paragraph">
                    <wp:posOffset>254383</wp:posOffset>
                  </wp:positionV>
                  <wp:extent cx="651259" cy="36828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259" cy="368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A8CA12" w14:textId="676A72C8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审核员签名:</w:t>
            </w:r>
          </w:p>
        </w:tc>
      </w:tr>
      <w:tr w:rsidR="00E43734" w14:paraId="5A6C8D25" w14:textId="77777777" w:rsidTr="00E41BDA">
        <w:trPr>
          <w:trHeight w:val="2187"/>
          <w:tblCellSpacing w:w="0" w:type="dxa"/>
        </w:trPr>
        <w:tc>
          <w:tcPr>
            <w:tcW w:w="9371" w:type="dxa"/>
            <w:gridSpan w:val="4"/>
            <w:shd w:val="clear" w:color="auto" w:fill="auto"/>
          </w:tcPr>
          <w:p w14:paraId="0220CCD0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3F5DF964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3354328" w14:textId="77777777" w:rsidR="00E43734" w:rsidRPr="0099417A" w:rsidRDefault="00E43734" w:rsidP="00E43734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99417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企业制定的纠正措施可行。</w:t>
            </w:r>
          </w:p>
          <w:p w14:paraId="7D5E0721" w14:textId="77777777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EEDC241" wp14:editId="72420370">
                  <wp:simplePos x="0" y="0"/>
                  <wp:positionH relativeFrom="column">
                    <wp:posOffset>1214372</wp:posOffset>
                  </wp:positionH>
                  <wp:positionV relativeFrom="paragraph">
                    <wp:posOffset>246110</wp:posOffset>
                  </wp:positionV>
                  <wp:extent cx="673410" cy="38080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10" cy="38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821BAD" w14:textId="13DCA71D" w:rsidR="00E43734" w:rsidRDefault="00E43734" w:rsidP="00E4373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 w:rsidR="00E41BDA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日期：2</w:t>
            </w:r>
            <w:r>
              <w:rPr>
                <w:rFonts w:ascii="宋体" w:hAnsi="宋体" w:cs="宋体"/>
                <w:kern w:val="0"/>
                <w:szCs w:val="21"/>
              </w:rPr>
              <w:t>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41BDA"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41BDA">
              <w:rPr>
                <w:rFonts w:ascii="宋体" w:hAnsi="宋体" w:cs="宋体"/>
                <w:kern w:val="0"/>
                <w:szCs w:val="21"/>
              </w:rPr>
              <w:t>28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116FA15B" w14:textId="77777777" w:rsidR="00305750" w:rsidRDefault="00000000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12C9" w14:textId="77777777" w:rsidR="00087B90" w:rsidRDefault="00087B90">
      <w:r>
        <w:separator/>
      </w:r>
    </w:p>
  </w:endnote>
  <w:endnote w:type="continuationSeparator" w:id="0">
    <w:p w14:paraId="7C698324" w14:textId="77777777" w:rsidR="00087B90" w:rsidRDefault="0008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EB01" w14:textId="77777777" w:rsidR="00087B90" w:rsidRDefault="00087B90">
      <w:r>
        <w:separator/>
      </w:r>
    </w:p>
  </w:footnote>
  <w:footnote w:type="continuationSeparator" w:id="0">
    <w:p w14:paraId="00925FB6" w14:textId="77777777" w:rsidR="00087B90" w:rsidRDefault="0008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5609" w14:textId="77777777" w:rsidR="00305750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8D2E7B3" wp14:editId="0E0F8C1B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096D4A" w14:textId="77777777" w:rsidR="00305750" w:rsidRDefault="000000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57EA5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8240" stroked="f">
          <v:textbox>
            <w:txbxContent>
              <w:p w14:paraId="594D731A" w14:textId="77777777" w:rsidR="00305750" w:rsidRDefault="0000000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B27770" w14:textId="77777777" w:rsidR="00305750" w:rsidRDefault="00000000" w:rsidP="000E2D5D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49CEF6F" w14:textId="77777777" w:rsidR="00305750" w:rsidRDefault="00000000">
    <w:pPr>
      <w:rPr>
        <w:sz w:val="18"/>
        <w:szCs w:val="18"/>
      </w:rPr>
    </w:pPr>
    <w:r>
      <w:rPr>
        <w:sz w:val="18"/>
      </w:rPr>
      <w:pict w14:anchorId="66A4BF58">
        <v:line id="_x0000_s3074" style="position:absolute;left:0;text-align:left;z-index:251659264" from="-.45pt,0" to="457.75pt,.0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E17"/>
    <w:rsid w:val="00087B90"/>
    <w:rsid w:val="00505E17"/>
    <w:rsid w:val="00E41BDA"/>
    <w:rsid w:val="00E4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7817B1"/>
  <w15:docId w15:val="{D6615AF6-7602-4B08-8F26-7E81106C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40</cp:revision>
  <dcterms:created xsi:type="dcterms:W3CDTF">2015-10-10T05:30:00Z</dcterms:created>
  <dcterms:modified xsi:type="dcterms:W3CDTF">2022-12-28T06:49:00Z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