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北川羌族自治县宏浩建筑材料有限公司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1291-2022-QEO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认证范围变更</w:t>
            </w:r>
            <w:r>
              <w:rPr>
                <w:rFonts w:hint="eastAsia"/>
                <w:color w:val="0000FF"/>
                <w:szCs w:val="21"/>
              </w:rPr>
              <w:t>：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  <w:szCs w:val="21"/>
              </w:rPr>
              <w:t>原认证范围：</w:t>
            </w:r>
            <w:bookmarkStart w:id="2" w:name="审核范围"/>
            <w:r>
              <w:rPr>
                <w:color w:val="0000FF"/>
              </w:rPr>
              <w:t>Q：自保温混凝土复合砌块，混凝土小型空心砌块，混凝土多</w:t>
            </w:r>
            <w:r>
              <w:rPr>
                <w:rFonts w:hint="eastAsia"/>
                <w:color w:val="0000FF"/>
                <w:lang w:val="en-US" w:eastAsia="zh-CN"/>
              </w:rPr>
              <w:t>排</w:t>
            </w:r>
            <w:r>
              <w:rPr>
                <w:color w:val="0000FF"/>
              </w:rPr>
              <w:t>孔砖的生产</w:t>
            </w:r>
          </w:p>
          <w:p>
            <w:pPr>
              <w:rPr>
                <w:color w:val="0000FF"/>
              </w:rPr>
            </w:pPr>
            <w:r>
              <w:rPr>
                <w:color w:val="0000FF"/>
              </w:rPr>
              <w:t>E：自保温混凝土复合砌块，混凝土小型空心砌块，混凝土多</w:t>
            </w:r>
            <w:r>
              <w:rPr>
                <w:rFonts w:hint="eastAsia"/>
                <w:color w:val="0000FF"/>
                <w:lang w:val="en-US" w:eastAsia="zh-CN"/>
              </w:rPr>
              <w:t>排</w:t>
            </w:r>
            <w:r>
              <w:rPr>
                <w:color w:val="0000FF"/>
              </w:rPr>
              <w:t>孔砖的生产所涉及场所的相关环境管理活动</w:t>
            </w:r>
          </w:p>
          <w:p>
            <w:pPr>
              <w:rPr>
                <w:b/>
                <w:color w:val="0000FF"/>
                <w:szCs w:val="21"/>
              </w:rPr>
            </w:pPr>
            <w:r>
              <w:rPr>
                <w:color w:val="0000FF"/>
              </w:rPr>
              <w:t>O：自保温混凝土复合砌块，混凝土小型空心砌块，混凝土多</w:t>
            </w:r>
            <w:r>
              <w:rPr>
                <w:rFonts w:hint="eastAsia"/>
                <w:color w:val="0000FF"/>
                <w:lang w:val="en-US" w:eastAsia="zh-CN"/>
              </w:rPr>
              <w:t>排</w:t>
            </w:r>
            <w:r>
              <w:rPr>
                <w:color w:val="0000FF"/>
              </w:rPr>
              <w:t>孔砖的生产所涉及场所的相关职业健康安全管理活动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变更为:</w:t>
            </w:r>
          </w:p>
          <w:p>
            <w:pPr>
              <w:rPr>
                <w:color w:val="0000FF"/>
              </w:rPr>
            </w:pPr>
            <w:r>
              <w:rPr>
                <w:color w:val="0000FF"/>
              </w:rPr>
              <w:t>Q：自保温混凝土复合砌块，混凝土小型空心砌块，混凝土多孔砖的生产</w:t>
            </w:r>
          </w:p>
          <w:p>
            <w:pPr>
              <w:rPr>
                <w:color w:val="0000FF"/>
              </w:rPr>
            </w:pPr>
            <w:r>
              <w:rPr>
                <w:color w:val="0000FF"/>
              </w:rPr>
              <w:t>E：自保温混凝土复合砌块，混凝土小型空心砌块，混凝土多孔砖的生产所涉及场所的相关环境管理活动</w:t>
            </w:r>
          </w:p>
          <w:p>
            <w:pPr>
              <w:rPr>
                <w:b/>
                <w:color w:val="0000FF"/>
                <w:szCs w:val="21"/>
              </w:rPr>
            </w:pPr>
            <w:r>
              <w:rPr>
                <w:color w:val="0000FF"/>
              </w:rPr>
              <w:t>O：自保温混凝土复合砌块，混凝土小型空心砌块，混凝土多孔砖的生产所涉及场所的相关职业健康安全管理活动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>
            <w:pPr>
              <w:rPr>
                <w:rFonts w:hint="eastAsia"/>
                <w:szCs w:val="21"/>
              </w:rPr>
            </w:pPr>
            <w:bookmarkStart w:id="3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四川绵阳北川羌族自治县安昌镇群联村</w:t>
            </w:r>
            <w:bookmarkEnd w:id="3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生产地址，□注册地址）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四川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省</w:t>
            </w:r>
            <w:r>
              <w:rPr>
                <w:sz w:val="21"/>
                <w:szCs w:val="21"/>
              </w:rPr>
              <w:t>绵阳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r>
              <w:rPr>
                <w:sz w:val="21"/>
                <w:szCs w:val="21"/>
              </w:rPr>
              <w:t>北川羌族自治县安昌镇群联村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初审+范围变化+经营地址/生产地址变化，无人日变化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2022.12.31</w:t>
            </w:r>
            <w:bookmarkStart w:id="4" w:name="_GoBack"/>
            <w:bookmarkEnd w:id="4"/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2022.12.31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00000"/>
    <w:rsid w:val="088A60F2"/>
    <w:rsid w:val="100A7167"/>
    <w:rsid w:val="19706CFD"/>
    <w:rsid w:val="276A27B2"/>
    <w:rsid w:val="30A27FB9"/>
    <w:rsid w:val="366B28CE"/>
    <w:rsid w:val="3AA43FE7"/>
    <w:rsid w:val="3BF55114"/>
    <w:rsid w:val="3CF9192C"/>
    <w:rsid w:val="40536F34"/>
    <w:rsid w:val="66E220C4"/>
    <w:rsid w:val="74045DB6"/>
    <w:rsid w:val="747B2AAD"/>
    <w:rsid w:val="74A977B1"/>
    <w:rsid w:val="789268DC"/>
    <w:rsid w:val="7A992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689</Words>
  <Characters>744</Characters>
  <Lines>3</Lines>
  <Paragraphs>1</Paragraphs>
  <TotalTime>2</TotalTime>
  <ScaleCrop>false</ScaleCrop>
  <LinksUpToDate>false</LinksUpToDate>
  <CharactersWithSpaces>788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2023-01-03T01:05:53Z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A5F62E3B5F2045BDBEAC3E71FB3B1B03</vt:lpwstr>
  </property>
  <property fmtid="{D5CDD505-2E9C-101B-9397-08002B2CF9AE}" pid="4" name="KSOProductBuildVer">
    <vt:lpwstr>2052-11.1.0.13703</vt:lpwstr>
  </property>
</Properties>
</file>