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河北奥月科技有限公司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王蓓蓓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陈琳烨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2019.06.01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:2019.06.01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DlmMTJiMTgwMWRkZjJlMzI0MDJmNzdkNTI1MzEifQ=="/>
  </w:docVars>
  <w:rsids>
    <w:rsidRoot w:val="49163C6A"/>
    <w:rsid w:val="0A871198"/>
    <w:rsid w:val="12144A9F"/>
    <w:rsid w:val="14713F45"/>
    <w:rsid w:val="1A2C2229"/>
    <w:rsid w:val="2E7F371A"/>
    <w:rsid w:val="33E839A9"/>
    <w:rsid w:val="36111326"/>
    <w:rsid w:val="3B5D09DB"/>
    <w:rsid w:val="3BFC40E7"/>
    <w:rsid w:val="3E3C4955"/>
    <w:rsid w:val="49163C6A"/>
    <w:rsid w:val="539D449B"/>
    <w:rsid w:val="55170262"/>
    <w:rsid w:val="5CDB7647"/>
    <w:rsid w:val="61EC496E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2022-12-25T03:43:46Z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D9F1182B36B14BFA80F2EFD0BDB1C6C3</vt:lpwstr>
  </property>
</Properties>
</file>