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河北默澈高深信息技术咨询有限公司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sz w:val="20"/>
              </w:rPr>
              <w:t>33.02.01;33.02.04;33.03.01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33.02.01;33.02.04;33.03.01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软件开发流程：项目立项-计划-需求分析-设计开发-代码编写-系统测试-试运行-验收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数据处理服务工作流程：业务洽谈-签订合同-业务对接-数据处理方案--数据处理--项目结算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网络安全运维服务工作流程：业务洽谈-签订合同-业务对接-安全服务咨询、渗透测试、安全性维护等安全服务--项目结算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业务洽谈，客户要求；</w:t>
            </w:r>
            <w:r>
              <w:rPr>
                <w:rFonts w:eastAsiaTheme="minorEastAsia"/>
                <w:color w:val="auto"/>
                <w:szCs w:val="21"/>
                <w:highlight w:val="none"/>
              </w:rPr>
              <w:t>需确认过程：</w:t>
            </w:r>
            <w:r>
              <w:rPr>
                <w:rFonts w:hint="eastAsia" w:eastAsiaTheme="minorEastAsia"/>
                <w:color w:val="auto"/>
                <w:szCs w:val="21"/>
                <w:highlight w:val="none"/>
                <w:lang w:val="en-US" w:eastAsia="zh-CN"/>
              </w:rPr>
              <w:t>需求分析</w:t>
            </w:r>
            <w:r>
              <w:rPr>
                <w:rFonts w:hint="eastAsia" w:eastAsiaTheme="minorEastAsia"/>
                <w:color w:val="auto"/>
                <w:szCs w:val="21"/>
                <w:highlight w:val="none"/>
                <w:lang w:eastAsia="zh-CN"/>
              </w:rPr>
              <w:t>、数据处理、网络安全运维服务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after="0" w:line="36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质量法、</w:t>
            </w:r>
            <w:r>
              <w:rPr>
                <w:rFonts w:hint="eastAsia" w:ascii="楷体" w:hAnsi="楷体" w:eastAsia="楷体"/>
              </w:rPr>
              <w:t>网络安全法</w:t>
            </w:r>
          </w:p>
          <w:p>
            <w:pPr>
              <w:spacing w:after="0" w:line="360" w:lineRule="exact"/>
              <w:rPr>
                <w:rFonts w:eastAsia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eastAsiaTheme="minorEastAsia"/>
                <w:szCs w:val="21"/>
              </w:rPr>
              <w:t>GB/T8566-2007《信息过程  软件生存周期过程》</w:t>
            </w:r>
            <w:r>
              <w:rPr>
                <w:rFonts w:eastAsiaTheme="minorEastAsia"/>
                <w:color w:val="000000"/>
                <w:szCs w:val="21"/>
                <w:shd w:val="clear" w:color="auto" w:fill="FFFFFF"/>
              </w:rPr>
              <w:t xml:space="preserve"> </w:t>
            </w:r>
          </w:p>
          <w:p>
            <w:pPr>
              <w:spacing w:after="0" w:line="360" w:lineRule="exact"/>
              <w:rPr>
                <w:rFonts w:eastAsiaTheme="minorEastAsia"/>
                <w:spacing w:val="1"/>
                <w:szCs w:val="21"/>
              </w:rPr>
            </w:pPr>
            <w:r>
              <w:rPr>
                <w:rFonts w:eastAsiaTheme="minorEastAsia"/>
                <w:szCs w:val="21"/>
              </w:rPr>
              <w:t>GB/T9385-2008 《</w:t>
            </w:r>
            <w:r>
              <w:rPr>
                <w:rFonts w:eastAsiaTheme="minorEastAsia"/>
                <w:spacing w:val="1"/>
                <w:szCs w:val="21"/>
              </w:rPr>
              <w:t>计算机软件需求说明编制指南》</w:t>
            </w:r>
          </w:p>
          <w:p>
            <w:pPr>
              <w:spacing w:after="0" w:line="360" w:lineRule="exact"/>
              <w:rPr>
                <w:rFonts w:eastAsiaTheme="minorEastAsia"/>
                <w:spacing w:val="1"/>
                <w:szCs w:val="21"/>
              </w:rPr>
            </w:pPr>
            <w:r>
              <w:rPr>
                <w:rFonts w:eastAsiaTheme="minorEastAsia"/>
                <w:szCs w:val="21"/>
              </w:rPr>
              <w:t>GB/T 9386-2008</w:t>
            </w:r>
            <w:r>
              <w:rPr>
                <w:rFonts w:eastAsiaTheme="minorEastAsia"/>
                <w:spacing w:val="1"/>
                <w:szCs w:val="21"/>
              </w:rPr>
              <w:t>《计算机软件测试文件编制规范》</w:t>
            </w:r>
          </w:p>
          <w:p>
            <w:pPr>
              <w:spacing w:after="0" w:line="36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pacing w:val="-1"/>
                <w:szCs w:val="21"/>
              </w:rPr>
              <w:t>GB/Z18493-2001 </w:t>
            </w:r>
            <w:r>
              <w:rPr>
                <w:rFonts w:eastAsiaTheme="minorEastAsia"/>
                <w:spacing w:val="5"/>
                <w:szCs w:val="21"/>
              </w:rPr>
              <w:t xml:space="preserve">《信息技术 </w:t>
            </w:r>
            <w:r>
              <w:rPr>
                <w:rFonts w:eastAsiaTheme="minorEastAsia"/>
                <w:szCs w:val="21"/>
              </w:rPr>
              <w:t>软件生存周期过程指南》</w:t>
            </w:r>
          </w:p>
          <w:p>
            <w:pPr>
              <w:spacing w:after="0" w:line="36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pacing w:val="-1"/>
                <w:szCs w:val="21"/>
              </w:rPr>
              <w:t>GB/Z18914-2002 《</w:t>
            </w:r>
            <w:r>
              <w:rPr>
                <w:rFonts w:eastAsiaTheme="minorEastAsia"/>
                <w:spacing w:val="5"/>
                <w:szCs w:val="21"/>
              </w:rPr>
              <w:t>信息技术</w:t>
            </w:r>
            <w:r>
              <w:rPr>
                <w:rFonts w:eastAsiaTheme="minorEastAsia"/>
                <w:szCs w:val="21"/>
              </w:rPr>
              <w:t>软件工程CASE工具的采用指南》</w:t>
            </w:r>
          </w:p>
          <w:p>
            <w:pPr>
              <w:spacing w:after="0" w:line="360" w:lineRule="exac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t>GB50174-2008</w:t>
            </w:r>
            <w:r>
              <w:rPr>
                <w:rFonts w:hint="eastAsia" w:eastAsiaTheme="minorEastAsia"/>
                <w:szCs w:val="21"/>
                <w:lang w:eastAsia="zh-CN"/>
              </w:rPr>
              <w:tab/>
            </w:r>
            <w:r>
              <w:rPr>
                <w:rFonts w:hint="eastAsia" w:eastAsiaTheme="minorEastAsia"/>
                <w:szCs w:val="21"/>
                <w:lang w:eastAsia="zh-CN"/>
              </w:rPr>
              <w:t>电子信息系统机房设计规范</w:t>
            </w:r>
          </w:p>
          <w:p>
            <w:pPr>
              <w:spacing w:after="0" w:line="360" w:lineRule="exac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t>DGJ08-83</w:t>
            </w:r>
            <w:r>
              <w:rPr>
                <w:rFonts w:hint="eastAsia" w:eastAsiaTheme="minorEastAsia"/>
                <w:szCs w:val="21"/>
                <w:lang w:eastAsia="zh-CN"/>
              </w:rPr>
              <w:tab/>
            </w:r>
            <w:r>
              <w:rPr>
                <w:rFonts w:hint="eastAsia" w:eastAsiaTheme="minorEastAsia"/>
                <w:szCs w:val="21"/>
                <w:lang w:eastAsia="zh-CN"/>
              </w:rPr>
              <w:t>防静电工程技术规范</w:t>
            </w:r>
          </w:p>
          <w:p>
            <w:pPr>
              <w:spacing w:after="0" w:line="360" w:lineRule="exac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t>YD/T 1255-2003</w:t>
            </w:r>
            <w:r>
              <w:rPr>
                <w:rFonts w:hint="eastAsia" w:eastAsiaTheme="minorEastAsia"/>
                <w:szCs w:val="21"/>
                <w:lang w:eastAsia="zh-CN"/>
              </w:rPr>
              <w:tab/>
            </w:r>
            <w:r>
              <w:rPr>
                <w:rFonts w:hint="eastAsia" w:eastAsiaTheme="minorEastAsia"/>
                <w:szCs w:val="21"/>
                <w:lang w:eastAsia="zh-CN"/>
              </w:rPr>
              <w:t>具有路由功能的以太网交换机技术要求</w:t>
            </w:r>
          </w:p>
          <w:p>
            <w:pPr>
              <w:spacing w:after="0" w:line="360" w:lineRule="exac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t>YD/T 1287-2003</w:t>
            </w:r>
            <w:r>
              <w:rPr>
                <w:rFonts w:hint="eastAsia" w:eastAsiaTheme="minorEastAsia"/>
                <w:szCs w:val="21"/>
                <w:lang w:eastAsia="zh-CN"/>
              </w:rPr>
              <w:tab/>
            </w:r>
            <w:r>
              <w:rPr>
                <w:rFonts w:hint="eastAsia" w:eastAsiaTheme="minorEastAsia"/>
                <w:szCs w:val="21"/>
                <w:lang w:eastAsia="zh-CN"/>
              </w:rPr>
              <w:t>具有路由功能的以太网交换机测试方法</w:t>
            </w:r>
          </w:p>
          <w:p>
            <w:pPr>
              <w:spacing w:after="0" w:line="360" w:lineRule="exac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t>YD/T 1629-2007</w:t>
            </w:r>
            <w:r>
              <w:rPr>
                <w:rFonts w:hint="eastAsia" w:eastAsiaTheme="minorEastAsia"/>
                <w:szCs w:val="21"/>
                <w:lang w:eastAsia="zh-CN"/>
              </w:rPr>
              <w:tab/>
            </w:r>
            <w:r>
              <w:rPr>
                <w:rFonts w:hint="eastAsia" w:eastAsiaTheme="minorEastAsia"/>
                <w:szCs w:val="21"/>
                <w:lang w:eastAsia="zh-CN"/>
              </w:rPr>
              <w:t>具有路由功能的以太网交换机设备安全技术要求</w:t>
            </w:r>
          </w:p>
          <w:p>
            <w:pPr>
              <w:spacing w:after="0" w:line="360" w:lineRule="exac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t>YD/T 1630-2007</w:t>
            </w:r>
            <w:r>
              <w:rPr>
                <w:rFonts w:hint="eastAsia" w:eastAsiaTheme="minorEastAsia"/>
                <w:szCs w:val="21"/>
                <w:lang w:eastAsia="zh-CN"/>
              </w:rPr>
              <w:tab/>
            </w:r>
            <w:r>
              <w:rPr>
                <w:rFonts w:hint="eastAsia" w:eastAsiaTheme="minorEastAsia"/>
                <w:szCs w:val="21"/>
                <w:lang w:eastAsia="zh-CN"/>
              </w:rPr>
              <w:t>具有路由功能的以太网交换机设备安全测试方法</w:t>
            </w:r>
          </w:p>
          <w:p>
            <w:pPr>
              <w:spacing w:after="0" w:line="360" w:lineRule="exac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t>YD/T 1265-2003</w:t>
            </w:r>
            <w:r>
              <w:rPr>
                <w:rFonts w:hint="eastAsia" w:eastAsiaTheme="minorEastAsia"/>
                <w:szCs w:val="21"/>
                <w:lang w:eastAsia="zh-CN"/>
              </w:rPr>
              <w:tab/>
            </w:r>
            <w:r>
              <w:rPr>
                <w:rFonts w:hint="eastAsia" w:eastAsiaTheme="minorEastAsia"/>
                <w:szCs w:val="21"/>
                <w:lang w:eastAsia="zh-CN"/>
              </w:rPr>
              <w:t>网络接入服务器（NAS）测试方法-宽带网络接入服务器</w:t>
            </w:r>
          </w:p>
          <w:p>
            <w:pPr>
              <w:spacing w:after="0" w:line="360" w:lineRule="exac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t>YD/T 1148-2005</w:t>
            </w:r>
            <w:r>
              <w:rPr>
                <w:rFonts w:hint="eastAsia" w:eastAsiaTheme="minorEastAsia"/>
                <w:szCs w:val="21"/>
                <w:lang w:eastAsia="zh-CN"/>
              </w:rPr>
              <w:tab/>
            </w:r>
            <w:r>
              <w:rPr>
                <w:rFonts w:hint="eastAsia" w:eastAsiaTheme="minorEastAsia"/>
                <w:szCs w:val="21"/>
                <w:lang w:eastAsia="zh-CN"/>
              </w:rPr>
              <w:t>网络接入服务器（NAS）技术要求-宽带网络接入服务器</w:t>
            </w:r>
          </w:p>
          <w:p>
            <w:pPr>
              <w:spacing w:after="0" w:line="360" w:lineRule="exac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t>YD/T 1190-2002</w:t>
            </w:r>
            <w:r>
              <w:rPr>
                <w:rFonts w:hint="eastAsia" w:eastAsiaTheme="minorEastAsia"/>
                <w:szCs w:val="21"/>
                <w:lang w:eastAsia="zh-CN"/>
              </w:rPr>
              <w:tab/>
            </w:r>
            <w:r>
              <w:rPr>
                <w:rFonts w:hint="eastAsia" w:eastAsiaTheme="minorEastAsia"/>
                <w:szCs w:val="21"/>
                <w:lang w:eastAsia="zh-CN"/>
              </w:rPr>
              <w:t>基于网络的虚拟IP  专用网（IP-VPN）框架</w:t>
            </w:r>
          </w:p>
          <w:p>
            <w:pPr>
              <w:spacing w:after="0" w:line="360" w:lineRule="exac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t>YD/T 1156-2001</w:t>
            </w:r>
            <w:r>
              <w:rPr>
                <w:rFonts w:hint="eastAsia" w:eastAsiaTheme="minorEastAsia"/>
                <w:szCs w:val="21"/>
                <w:lang w:eastAsia="zh-CN"/>
              </w:rPr>
              <w:tab/>
            </w:r>
            <w:r>
              <w:rPr>
                <w:rFonts w:hint="eastAsia" w:eastAsiaTheme="minorEastAsia"/>
                <w:szCs w:val="21"/>
                <w:lang w:eastAsia="zh-CN"/>
              </w:rPr>
              <w:t>路由器测试规范-高端路由器</w:t>
            </w:r>
          </w:p>
          <w:p>
            <w:pPr>
              <w:spacing w:after="0" w:line="360" w:lineRule="exac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t>YD/T 1391.1-2005</w:t>
            </w:r>
            <w:r>
              <w:rPr>
                <w:rFonts w:hint="eastAsia" w:eastAsiaTheme="minorEastAsia"/>
                <w:szCs w:val="21"/>
                <w:lang w:eastAsia="zh-CN"/>
              </w:rPr>
              <w:tab/>
            </w:r>
            <w:r>
              <w:rPr>
                <w:rFonts w:hint="eastAsia" w:eastAsiaTheme="minorEastAsia"/>
                <w:szCs w:val="21"/>
                <w:lang w:eastAsia="zh-CN"/>
              </w:rPr>
              <w:t>多协议标记交换（MPLS）测试方法</w:t>
            </w:r>
          </w:p>
          <w:p>
            <w:pPr>
              <w:spacing w:after="0" w:line="360" w:lineRule="exac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t>MSTL-JGF-04-020</w:t>
            </w:r>
            <w:r>
              <w:rPr>
                <w:rFonts w:hint="eastAsia" w:eastAsiaTheme="minorEastAsia"/>
                <w:szCs w:val="21"/>
                <w:lang w:eastAsia="zh-CN"/>
              </w:rPr>
              <w:tab/>
            </w:r>
            <w:r>
              <w:rPr>
                <w:rFonts w:hint="eastAsia" w:eastAsiaTheme="minorEastAsia"/>
                <w:szCs w:val="21"/>
                <w:lang w:eastAsia="zh-CN"/>
              </w:rPr>
              <w:t>信息安全技术WEB过滤防护产品检验规范</w:t>
            </w:r>
          </w:p>
          <w:p>
            <w:pPr>
              <w:spacing w:after="0" w:line="360" w:lineRule="exac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t>GB/T 20279-2006</w:t>
            </w:r>
            <w:r>
              <w:rPr>
                <w:rFonts w:hint="eastAsia" w:eastAsiaTheme="minorEastAsia"/>
                <w:szCs w:val="21"/>
                <w:lang w:eastAsia="zh-CN"/>
              </w:rPr>
              <w:tab/>
            </w:r>
            <w:r>
              <w:rPr>
                <w:rFonts w:hint="eastAsia" w:eastAsiaTheme="minorEastAsia"/>
                <w:szCs w:val="21"/>
                <w:lang w:eastAsia="zh-CN"/>
              </w:rPr>
              <w:t>信息安全技术 网络和终端设备隔离部件安全技术要求</w:t>
            </w:r>
          </w:p>
          <w:p>
            <w:pPr>
              <w:spacing w:after="0" w:line="360" w:lineRule="exac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t>GB/T 20277-2006</w:t>
            </w:r>
            <w:r>
              <w:rPr>
                <w:rFonts w:hint="eastAsia" w:eastAsiaTheme="minorEastAsia"/>
                <w:szCs w:val="21"/>
                <w:lang w:eastAsia="zh-CN"/>
              </w:rPr>
              <w:tab/>
            </w:r>
            <w:r>
              <w:rPr>
                <w:rFonts w:hint="eastAsia" w:eastAsiaTheme="minorEastAsia"/>
                <w:szCs w:val="21"/>
                <w:lang w:eastAsia="zh-CN"/>
              </w:rPr>
              <w:t>信息安全技术 网络和终端设备隔离部件测试评价方法</w:t>
            </w:r>
          </w:p>
          <w:p>
            <w:pPr>
              <w:spacing w:after="0" w:line="360" w:lineRule="exac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t>GB/T 28451-2012</w:t>
            </w:r>
            <w:r>
              <w:rPr>
                <w:rFonts w:hint="eastAsia" w:eastAsiaTheme="minorEastAsia"/>
                <w:szCs w:val="21"/>
                <w:lang w:eastAsia="zh-CN"/>
              </w:rPr>
              <w:tab/>
            </w:r>
            <w:r>
              <w:rPr>
                <w:rFonts w:hint="eastAsia" w:eastAsiaTheme="minorEastAsia"/>
                <w:szCs w:val="21"/>
                <w:lang w:eastAsia="zh-CN"/>
              </w:rPr>
              <w:t>信息安全技术 网络型入侵防御产品技术要求和测试评价方法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t>GB/T 20275-2013</w:t>
            </w:r>
            <w:r>
              <w:rPr>
                <w:rFonts w:hint="eastAsia" w:eastAsiaTheme="minorEastAsia"/>
                <w:szCs w:val="21"/>
                <w:lang w:eastAsia="zh-CN"/>
              </w:rPr>
              <w:tab/>
            </w:r>
            <w:r>
              <w:rPr>
                <w:rFonts w:hint="eastAsia" w:eastAsiaTheme="minorEastAsia"/>
                <w:szCs w:val="21"/>
                <w:lang w:eastAsia="zh-CN"/>
              </w:rPr>
              <w:t>信息安全技术 入侵检测系统技术要求和测试评价方法</w:t>
            </w:r>
            <w:r>
              <w:rPr>
                <w:rFonts w:eastAsiaTheme="minorEastAsia"/>
                <w:szCs w:val="21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服务质量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7317C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2022-12-28T08:29:17Z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