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drawing>
          <wp:anchor distT="0" distB="0" distL="114300" distR="114300" simplePos="0" relativeHeight="251659264" behindDoc="0" locked="0" layoutInCell="1" allowOverlap="1">
            <wp:simplePos x="0" y="0"/>
            <wp:positionH relativeFrom="column">
              <wp:posOffset>-327025</wp:posOffset>
            </wp:positionH>
            <wp:positionV relativeFrom="paragraph">
              <wp:posOffset>-772795</wp:posOffset>
            </wp:positionV>
            <wp:extent cx="7124065" cy="10733405"/>
            <wp:effectExtent l="0" t="0" r="635" b="10795"/>
            <wp:wrapNone/>
            <wp:docPr id="1" name="图片 1" descr="新文档 2022-12-28 16.03.0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2-28 16.03.05_2"/>
                    <pic:cNvPicPr>
                      <a:picLocks noChangeAspect="1"/>
                    </pic:cNvPicPr>
                  </pic:nvPicPr>
                  <pic:blipFill>
                    <a:blip r:embed="rId5"/>
                    <a:stretch>
                      <a:fillRect/>
                    </a:stretch>
                  </pic:blipFill>
                  <pic:spPr>
                    <a:xfrm>
                      <a:off x="0" y="0"/>
                      <a:ext cx="7124065" cy="10733405"/>
                    </a:xfrm>
                    <a:prstGeom prst="rect">
                      <a:avLst/>
                    </a:prstGeom>
                  </pic:spPr>
                </pic:pic>
              </a:graphicData>
            </a:graphic>
          </wp:anchor>
        </w:drawing>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762"/>
        <w:gridCol w:w="256"/>
        <w:gridCol w:w="294"/>
        <w:gridCol w:w="408"/>
        <w:gridCol w:w="272"/>
        <w:gridCol w:w="13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4"/>
            <w:vAlign w:val="center"/>
          </w:tcPr>
          <w:p>
            <w:pPr>
              <w:rPr>
                <w:sz w:val="21"/>
                <w:szCs w:val="21"/>
              </w:rPr>
            </w:pPr>
            <w:bookmarkStart w:id="0" w:name="组织名称"/>
            <w:r>
              <w:rPr>
                <w:sz w:val="21"/>
                <w:szCs w:val="21"/>
              </w:rPr>
              <w:t>河北默澈高深信息技术咨询有限公司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4"/>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河北石家庄循环化工园区阿里山大街与信工路交叉口西北角行政服务中心7楼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4"/>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石家庄市桥西区中山西路558号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3" w:name="联系人"/>
            <w:r>
              <w:rPr>
                <w:sz w:val="21"/>
                <w:szCs w:val="21"/>
              </w:rPr>
              <w:t>郑珊</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15103116589</w:t>
            </w:r>
            <w:bookmarkEnd w:id="4"/>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bookmarkStart w:id="5" w:name="联系人邮箱"/>
            <w:r>
              <w:rPr>
                <w:sz w:val="21"/>
                <w:szCs w:val="21"/>
              </w:rPr>
              <w:t>zhengshan@hebdd.net</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6" w:name="合同编号"/>
            <w:r>
              <w:rPr>
                <w:sz w:val="20"/>
              </w:rPr>
              <w:t>1189-2022-Q</w:t>
            </w:r>
            <w:bookmarkEnd w:id="6"/>
          </w:p>
        </w:tc>
        <w:tc>
          <w:tcPr>
            <w:tcW w:w="1090" w:type="dxa"/>
            <w:gridSpan w:val="2"/>
            <w:vAlign w:val="center"/>
          </w:tcPr>
          <w:p>
            <w:pPr>
              <w:rPr>
                <w:sz w:val="20"/>
              </w:rPr>
            </w:pPr>
            <w:r>
              <w:rPr>
                <w:rFonts w:hint="eastAsia"/>
                <w:b/>
                <w:sz w:val="20"/>
              </w:rPr>
              <w:t>审核领域</w:t>
            </w:r>
          </w:p>
        </w:tc>
        <w:tc>
          <w:tcPr>
            <w:tcW w:w="4375" w:type="dxa"/>
            <w:gridSpan w:val="8"/>
            <w:vAlign w:val="center"/>
          </w:tcPr>
          <w:p>
            <w:pPr>
              <w:rPr>
                <w:rFonts w:ascii="宋体" w:hAnsi="宋体"/>
                <w:b/>
                <w:bCs/>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4"/>
            <w:vAlign w:val="center"/>
          </w:tcPr>
          <w:p>
            <w:pPr>
              <w:rPr>
                <w:rFonts w:ascii="宋体" w:hAnsi="宋体"/>
                <w:b/>
                <w:bCs/>
                <w:sz w:val="20"/>
              </w:rPr>
            </w:pPr>
            <w:bookmarkStart w:id="10" w:name="初审"/>
            <w:r>
              <w:rPr>
                <w:rFonts w:hint="eastAsia" w:ascii="宋体" w:hAnsi="宋体"/>
                <w:b/>
                <w:bCs/>
                <w:sz w:val="20"/>
              </w:rPr>
              <w:t>■</w:t>
            </w:r>
            <w:bookmarkEnd w:id="10"/>
            <w:r>
              <w:rPr>
                <w:rFonts w:hint="eastAsia" w:ascii="宋体" w:hAnsi="宋体"/>
                <w:b/>
                <w:bCs/>
                <w:sz w:val="20"/>
              </w:rPr>
              <w:t>初次认证第（二）阶段</w:t>
            </w:r>
            <w:bookmarkStart w:id="11" w:name="监督勾选"/>
            <w:r>
              <w:rPr>
                <w:rFonts w:hint="eastAsia" w:ascii="宋体" w:hAnsi="宋体"/>
                <w:b/>
                <w:bCs/>
                <w:sz w:val="20"/>
              </w:rPr>
              <w:t>□</w:t>
            </w:r>
            <w:bookmarkEnd w:id="11"/>
            <w:r>
              <w:rPr>
                <w:rFonts w:hint="eastAsia" w:ascii="宋体" w:hAnsi="宋体"/>
                <w:b/>
                <w:bCs/>
                <w:sz w:val="20"/>
              </w:rPr>
              <w:t xml:space="preserve">监督审核 </w:t>
            </w:r>
            <w:bookmarkStart w:id="12" w:name="再认证勾选"/>
            <w:r>
              <w:rPr>
                <w:rFonts w:hint="eastAsia" w:ascii="宋体" w:hAnsi="宋体"/>
                <w:b/>
                <w:bCs/>
                <w:sz w:val="20"/>
              </w:rPr>
              <w:t>□</w:t>
            </w:r>
            <w:bookmarkEnd w:id="12"/>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4"/>
            <w:vAlign w:val="bottom"/>
          </w:tcPr>
          <w:p>
            <w:pPr>
              <w:rPr>
                <w:rFonts w:ascii="宋体" w:hAnsi="宋体"/>
                <w:b/>
                <w:bCs/>
                <w:sz w:val="20"/>
              </w:rPr>
            </w:pPr>
            <w:bookmarkStart w:id="13" w:name="现场审核勾选"/>
            <w:r>
              <w:rPr>
                <w:rFonts w:hint="eastAsia" w:ascii="宋体" w:hAnsi="宋体" w:cs="宋体"/>
                <w:color w:val="000000"/>
                <w:kern w:val="0"/>
                <w:szCs w:val="24"/>
              </w:rPr>
              <w:t>■</w:t>
            </w:r>
            <w:bookmarkEnd w:id="13"/>
            <w:r>
              <w:rPr>
                <w:rFonts w:hint="eastAsia" w:ascii="宋体" w:hAnsi="宋体" w:cs="宋体"/>
                <w:color w:val="000000"/>
                <w:kern w:val="0"/>
                <w:szCs w:val="21"/>
              </w:rPr>
              <w:t xml:space="preserve">现场审核   </w:t>
            </w:r>
            <w:bookmarkStart w:id="14" w:name="远程审核勾选"/>
            <w:r>
              <w:rPr>
                <w:rFonts w:hint="eastAsia" w:ascii="宋体" w:hAnsi="宋体" w:cs="宋体"/>
                <w:color w:val="000000"/>
                <w:kern w:val="0"/>
                <w:szCs w:val="24"/>
              </w:rPr>
              <w:t>□</w:t>
            </w:r>
            <w:bookmarkEnd w:id="14"/>
            <w:r>
              <w:rPr>
                <w:rFonts w:hint="eastAsia" w:ascii="宋体" w:hAnsi="宋体" w:cs="宋体"/>
                <w:color w:val="000000"/>
                <w:kern w:val="0"/>
                <w:szCs w:val="21"/>
              </w:rPr>
              <w:t xml:space="preserve">远程审核   </w:t>
            </w:r>
            <w:bookmarkStart w:id="15" w:name="现场与远程审核勾选"/>
            <w:r>
              <w:rPr>
                <w:rFonts w:hint="eastAsia" w:ascii="宋体" w:hAnsi="宋体" w:cs="宋体"/>
                <w:color w:val="000000"/>
                <w:kern w:val="0"/>
                <w:szCs w:val="24"/>
              </w:rPr>
              <w:t>□</w:t>
            </w:r>
            <w:bookmarkEnd w:id="15"/>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4"/>
          </w:tcPr>
          <w:p>
            <w:pPr>
              <w:rPr>
                <w:rFonts w:ascii="宋体" w:hAnsi="宋体"/>
                <w:b/>
                <w:bCs/>
                <w:sz w:val="20"/>
                <w:szCs w:val="22"/>
              </w:rPr>
            </w:pPr>
            <w:bookmarkStart w:id="16" w:name="二阶段勾选"/>
            <w:r>
              <w:rPr>
                <w:rFonts w:hint="eastAsia" w:ascii="宋体" w:hAnsi="宋体"/>
                <w:b/>
                <w:bCs/>
                <w:sz w:val="20"/>
                <w:szCs w:val="22"/>
              </w:rPr>
              <w:t>■</w:t>
            </w:r>
            <w:bookmarkEnd w:id="16"/>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7" w:name="再认证勾选Add1"/>
            <w:r>
              <w:rPr>
                <w:rFonts w:hint="eastAsia" w:ascii="宋体" w:hAnsi="宋体"/>
                <w:b/>
                <w:bCs/>
                <w:sz w:val="20"/>
                <w:szCs w:val="22"/>
              </w:rPr>
              <w:t>□</w:t>
            </w:r>
            <w:bookmarkEnd w:id="17"/>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8" w:name="特殊审核勾选"/>
            <w:r>
              <w:rPr>
                <w:rFonts w:hint="eastAsia" w:ascii="宋体" w:hAnsi="宋体"/>
                <w:b/>
                <w:bCs/>
                <w:sz w:val="20"/>
                <w:szCs w:val="22"/>
              </w:rPr>
              <w:t>□</w:t>
            </w:r>
            <w:bookmarkEnd w:id="18"/>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42" w:type="dxa"/>
            <w:vAlign w:val="center"/>
          </w:tcPr>
          <w:p>
            <w:pPr>
              <w:rPr>
                <w:sz w:val="20"/>
              </w:rPr>
            </w:pPr>
            <w:r>
              <w:rPr>
                <w:rFonts w:hint="eastAsia"/>
                <w:sz w:val="20"/>
              </w:rPr>
              <w:t>审核范围</w:t>
            </w:r>
          </w:p>
        </w:tc>
        <w:tc>
          <w:tcPr>
            <w:tcW w:w="7050" w:type="dxa"/>
            <w:gridSpan w:val="10"/>
            <w:vAlign w:val="center"/>
          </w:tcPr>
          <w:p>
            <w:pPr>
              <w:rPr>
                <w:sz w:val="20"/>
              </w:rPr>
            </w:pPr>
            <w:bookmarkStart w:id="19" w:name="审核范围"/>
            <w:r>
              <w:rPr>
                <w:sz w:val="20"/>
              </w:rPr>
              <w:t>信息安全软件开发、数据处理服务、网络安全系统运维服务</w:t>
            </w:r>
            <w:bookmarkEnd w:id="19"/>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0" w:name="专业代码"/>
            <w:r>
              <w:rPr>
                <w:sz w:val="20"/>
              </w:rPr>
              <w:t>33.02.01;33.02.04;33.03.01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4"/>
            <w:vAlign w:val="center"/>
          </w:tcPr>
          <w:p>
            <w:pPr>
              <w:jc w:val="left"/>
              <w:rPr>
                <w:rFonts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
            <w:r>
              <w:rPr>
                <w:rFonts w:hint="eastAsia" w:ascii="宋体" w:hAnsi="宋体"/>
                <w:b/>
                <w:sz w:val="21"/>
                <w:szCs w:val="21"/>
              </w:rPr>
              <w:t>□</w:t>
            </w:r>
            <w:bookmarkEnd w:id="22"/>
            <w:r>
              <w:rPr>
                <w:rFonts w:hint="eastAsia" w:ascii="宋体" w:hAnsi="宋体"/>
                <w:b/>
                <w:sz w:val="21"/>
                <w:szCs w:val="21"/>
              </w:rPr>
              <w:t>GB/T 50430-2017</w:t>
            </w:r>
            <w:bookmarkStart w:id="23" w:name="E勾选Add1"/>
            <w:r>
              <w:rPr>
                <w:rFonts w:hint="eastAsia" w:ascii="宋体" w:hAnsi="宋体"/>
                <w:b/>
                <w:sz w:val="21"/>
                <w:szCs w:val="21"/>
              </w:rPr>
              <w:t>□</w:t>
            </w:r>
            <w:bookmarkEnd w:id="23"/>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4" w:name="S勾选"/>
            <w:r>
              <w:rPr>
                <w:rFonts w:hint="eastAsia" w:ascii="宋体" w:hAnsi="宋体"/>
                <w:b/>
                <w:sz w:val="21"/>
                <w:szCs w:val="21"/>
              </w:rPr>
              <w:t>□</w:t>
            </w:r>
            <w:bookmarkEnd w:id="24"/>
            <w:r>
              <w:rPr>
                <w:rFonts w:hint="eastAsia" w:ascii="宋体" w:hAnsi="宋体"/>
                <w:b/>
                <w:sz w:val="21"/>
                <w:szCs w:val="21"/>
              </w:rPr>
              <w:t xml:space="preserve">GB/T45001-2020/ISO45001：2018标准 </w:t>
            </w:r>
            <w:bookmarkStart w:id="25" w:name="F勾选Add1"/>
            <w:r>
              <w:rPr>
                <w:rFonts w:hint="eastAsia" w:ascii="宋体" w:hAnsi="宋体"/>
                <w:b/>
                <w:sz w:val="21"/>
                <w:szCs w:val="21"/>
              </w:rPr>
              <w:t>□</w:t>
            </w:r>
            <w:bookmarkEnd w:id="25"/>
            <w:r>
              <w:rPr>
                <w:rFonts w:hint="eastAsia" w:ascii="宋体" w:hAnsi="宋体"/>
                <w:b/>
                <w:sz w:val="21"/>
                <w:szCs w:val="21"/>
              </w:rPr>
              <w:t xml:space="preserve">ISO 22000:2018 </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 xml:space="preserve">A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Align w:val="center"/>
          </w:tcPr>
          <w:p>
            <w:pPr>
              <w:rPr>
                <w:sz w:val="20"/>
              </w:rPr>
            </w:pPr>
            <w:r>
              <w:rPr>
                <w:rFonts w:hint="eastAsia"/>
                <w:sz w:val="20"/>
              </w:rPr>
              <w:t>审核日期</w:t>
            </w:r>
          </w:p>
        </w:tc>
        <w:tc>
          <w:tcPr>
            <w:tcW w:w="9179" w:type="dxa"/>
            <w:gridSpan w:val="14"/>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6" w:name="审核日期"/>
            <w:r>
              <w:rPr>
                <w:rFonts w:hint="eastAsia"/>
                <w:b/>
                <w:sz w:val="20"/>
              </w:rPr>
              <w:t>2022年12月28日 上午至2022年12月28日 下午</w:t>
            </w:r>
            <w:bookmarkEnd w:id="26"/>
            <w:r>
              <w:rPr>
                <w:rFonts w:hint="eastAsia"/>
                <w:b/>
                <w:sz w:val="20"/>
              </w:rPr>
              <w:t>(共</w:t>
            </w:r>
            <w:bookmarkStart w:id="27" w:name="审核天数"/>
            <w:r>
              <w:rPr>
                <w:rFonts w:hint="eastAsia"/>
                <w:b/>
                <w:sz w:val="20"/>
              </w:rPr>
              <w:t>1.0</w:t>
            </w:r>
            <w:bookmarkEnd w:id="27"/>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4"/>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0321" w:type="dxa"/>
            <w:gridSpan w:val="15"/>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gridSpan w:val="2"/>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364" w:type="dxa"/>
            <w:gridSpan w:val="5"/>
            <w:vAlign w:val="center"/>
          </w:tcPr>
          <w:p>
            <w:pPr>
              <w:jc w:val="center"/>
              <w:rPr>
                <w:sz w:val="20"/>
                <w:lang w:val="de-DE"/>
              </w:rPr>
            </w:pPr>
            <w:r>
              <w:rPr>
                <w:rFonts w:hint="eastAsia"/>
                <w:sz w:val="21"/>
                <w:szCs w:val="21"/>
              </w:rPr>
              <w:t>联系电话</w:t>
            </w:r>
          </w:p>
        </w:tc>
        <w:tc>
          <w:tcPr>
            <w:tcW w:w="1315" w:type="dxa"/>
            <w:vAlign w:val="center"/>
          </w:tcPr>
          <w:p>
            <w:pPr>
              <w:rPr>
                <w:rFonts w:hint="default" w:eastAsia="宋体"/>
                <w:sz w:val="20"/>
                <w:lang w:val="en-US" w:eastAsia="zh-CN"/>
              </w:rPr>
            </w:pPr>
            <w:r>
              <w:rPr>
                <w:rFonts w:hint="eastAsia"/>
                <w:sz w:val="20"/>
                <w:lang w:val="en-US" w:eastAsia="zh-CN"/>
              </w:rPr>
              <w:t>组内代码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gridSpan w:val="2"/>
            <w:vAlign w:val="center"/>
          </w:tcPr>
          <w:p>
            <w:pPr>
              <w:jc w:val="center"/>
              <w:rPr>
                <w:sz w:val="20"/>
                <w:lang w:val="de-DE"/>
              </w:rPr>
            </w:pPr>
            <w:r>
              <w:rPr>
                <w:sz w:val="20"/>
                <w:lang w:val="de-DE"/>
              </w:rPr>
              <w:t>吉洁</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2022-N1QMS-4022240</w:t>
            </w:r>
          </w:p>
        </w:tc>
        <w:tc>
          <w:tcPr>
            <w:tcW w:w="1696" w:type="dxa"/>
            <w:gridSpan w:val="2"/>
            <w:vAlign w:val="center"/>
          </w:tcPr>
          <w:p>
            <w:pPr>
              <w:jc w:val="center"/>
              <w:rPr>
                <w:sz w:val="20"/>
                <w:lang w:val="de-DE"/>
              </w:rPr>
            </w:pPr>
            <w:r>
              <w:rPr>
                <w:sz w:val="20"/>
                <w:lang w:val="de-DE"/>
              </w:rPr>
              <w:t>33.02.01,33.02.04,33.03.01</w:t>
            </w:r>
          </w:p>
        </w:tc>
        <w:tc>
          <w:tcPr>
            <w:tcW w:w="1364" w:type="dxa"/>
            <w:gridSpan w:val="5"/>
            <w:vAlign w:val="center"/>
          </w:tcPr>
          <w:p>
            <w:pPr>
              <w:jc w:val="center"/>
              <w:rPr>
                <w:sz w:val="20"/>
                <w:lang w:val="de-DE"/>
              </w:rPr>
            </w:pPr>
            <w:r>
              <w:rPr>
                <w:sz w:val="20"/>
                <w:lang w:val="de-DE"/>
              </w:rPr>
              <w:t>18633812642</w:t>
            </w:r>
          </w:p>
        </w:tc>
        <w:tc>
          <w:tcPr>
            <w:tcW w:w="1315" w:type="dxa"/>
            <w:vAlign w:val="center"/>
          </w:tcPr>
          <w:p>
            <w:pPr>
              <w:rPr>
                <w:rFonts w:hint="default"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sz w:val="20"/>
                <w:lang w:val="de-DE"/>
              </w:rPr>
            </w:pPr>
            <w:r>
              <w:rPr>
                <w:sz w:val="20"/>
                <w:lang w:val="de-DE"/>
              </w:rPr>
              <w:t>杨园</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2021-N1QMS-1215052</w:t>
            </w:r>
          </w:p>
        </w:tc>
        <w:tc>
          <w:tcPr>
            <w:tcW w:w="1696" w:type="dxa"/>
            <w:gridSpan w:val="2"/>
            <w:vAlign w:val="center"/>
          </w:tcPr>
          <w:p>
            <w:pPr>
              <w:jc w:val="center"/>
              <w:rPr>
                <w:sz w:val="20"/>
                <w:lang w:val="de-DE"/>
              </w:rPr>
            </w:pPr>
          </w:p>
        </w:tc>
        <w:tc>
          <w:tcPr>
            <w:tcW w:w="1364" w:type="dxa"/>
            <w:gridSpan w:val="5"/>
            <w:vAlign w:val="center"/>
          </w:tcPr>
          <w:p>
            <w:pPr>
              <w:jc w:val="center"/>
              <w:rPr>
                <w:sz w:val="20"/>
                <w:lang w:val="de-DE"/>
              </w:rPr>
            </w:pPr>
            <w:r>
              <w:rPr>
                <w:sz w:val="20"/>
                <w:lang w:val="de-DE"/>
              </w:rPr>
              <w:t>13223424716</w:t>
            </w:r>
          </w:p>
        </w:tc>
        <w:tc>
          <w:tcPr>
            <w:tcW w:w="1315" w:type="dxa"/>
            <w:vAlign w:val="center"/>
          </w:tcPr>
          <w:p>
            <w:pPr>
              <w:rPr>
                <w:rFonts w:hint="eastAsia" w:eastAsia="宋体"/>
                <w:sz w:val="20"/>
                <w:lang w:val="en-US" w:eastAsia="zh-CN"/>
              </w:rPr>
            </w:pPr>
            <w:r>
              <w:rPr>
                <w:rFonts w:hint="eastAsia"/>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5"/>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rPr>
                <w:rFonts w:hint="eastAsia"/>
                <w:sz w:val="20"/>
              </w:rPr>
            </w:pPr>
            <w:r>
              <w:rPr>
                <w:rFonts w:hint="eastAsia"/>
                <w:sz w:val="20"/>
              </w:rPr>
              <w:t>审核组长</w:t>
            </w:r>
          </w:p>
          <w:p>
            <w:pPr>
              <w:pStyle w:val="2"/>
              <w:rPr>
                <w:rFonts w:hint="eastAsia" w:ascii="宋体" w:hAnsi="宋体"/>
                <w:b/>
                <w:sz w:val="21"/>
                <w:szCs w:val="21"/>
              </w:rPr>
            </w:pPr>
            <w:r>
              <w:rPr>
                <w:rFonts w:hint="eastAsia"/>
                <w:sz w:val="20"/>
              </w:rPr>
              <w:t>签字</w:t>
            </w:r>
          </w:p>
        </w:tc>
        <w:tc>
          <w:tcPr>
            <w:tcW w:w="1720" w:type="dxa"/>
            <w:gridSpan w:val="2"/>
            <w:vAlign w:val="center"/>
          </w:tcPr>
          <w:p>
            <w:pPr>
              <w:tabs>
                <w:tab w:val="left" w:pos="5854"/>
              </w:tabs>
              <w:jc w:val="left"/>
              <w:rPr>
                <w:rFonts w:hint="eastAsia" w:ascii="宋体" w:hAnsi="宋体"/>
                <w:b/>
                <w:sz w:val="21"/>
                <w:szCs w:val="21"/>
              </w:rPr>
            </w:pPr>
          </w:p>
        </w:tc>
        <w:tc>
          <w:tcPr>
            <w:tcW w:w="1720" w:type="dxa"/>
            <w:gridSpan w:val="2"/>
            <w:vAlign w:val="center"/>
          </w:tcPr>
          <w:p>
            <w:pPr>
              <w:rPr>
                <w:sz w:val="20"/>
              </w:rPr>
            </w:pPr>
            <w:r>
              <w:rPr>
                <w:rFonts w:hint="eastAsia"/>
                <w:sz w:val="20"/>
              </w:rPr>
              <w:t>审核方案</w:t>
            </w:r>
          </w:p>
          <w:p>
            <w:pPr>
              <w:tabs>
                <w:tab w:val="left" w:pos="5854"/>
              </w:tabs>
              <w:jc w:val="left"/>
              <w:rPr>
                <w:rFonts w:hint="eastAsia" w:ascii="宋体" w:hAnsi="宋体"/>
                <w:b/>
                <w:sz w:val="21"/>
                <w:szCs w:val="21"/>
              </w:rPr>
            </w:pPr>
            <w:r>
              <w:rPr>
                <w:rFonts w:hint="eastAsia"/>
                <w:sz w:val="20"/>
              </w:rPr>
              <w:t>管理人员</w:t>
            </w:r>
          </w:p>
        </w:tc>
        <w:tc>
          <w:tcPr>
            <w:tcW w:w="1720" w:type="dxa"/>
            <w:gridSpan w:val="2"/>
            <w:vAlign w:val="center"/>
          </w:tcPr>
          <w:p>
            <w:pPr>
              <w:tabs>
                <w:tab w:val="left" w:pos="5854"/>
              </w:tabs>
              <w:jc w:val="left"/>
              <w:rPr>
                <w:rFonts w:hint="eastAsia" w:ascii="宋体" w:hAnsi="宋体"/>
                <w:b/>
                <w:sz w:val="21"/>
                <w:szCs w:val="21"/>
              </w:rPr>
            </w:pPr>
            <w:bookmarkStart w:id="28" w:name="审核派遣人"/>
            <w:r>
              <w:rPr>
                <w:sz w:val="21"/>
                <w:szCs w:val="21"/>
              </w:rPr>
              <w:t>李凤娟</w:t>
            </w:r>
            <w:bookmarkEnd w:id="28"/>
          </w:p>
        </w:tc>
        <w:tc>
          <w:tcPr>
            <w:tcW w:w="1720" w:type="dxa"/>
            <w:gridSpan w:val="4"/>
            <w:vAlign w:val="center"/>
          </w:tcPr>
          <w:p>
            <w:pPr>
              <w:rPr>
                <w:sz w:val="20"/>
              </w:rPr>
            </w:pPr>
            <w:r>
              <w:rPr>
                <w:rFonts w:hint="eastAsia"/>
                <w:sz w:val="20"/>
              </w:rPr>
              <w:t>受审核方</w:t>
            </w:r>
          </w:p>
          <w:p>
            <w:pPr>
              <w:tabs>
                <w:tab w:val="left" w:pos="5854"/>
              </w:tabs>
              <w:jc w:val="left"/>
              <w:rPr>
                <w:rFonts w:hint="eastAsia" w:ascii="宋体" w:hAnsi="宋体"/>
                <w:b/>
                <w:sz w:val="21"/>
                <w:szCs w:val="21"/>
              </w:rPr>
            </w:pPr>
            <w:r>
              <w:rPr>
                <w:rFonts w:hint="eastAsia"/>
                <w:sz w:val="20"/>
              </w:rPr>
              <w:t>签字及公章</w:t>
            </w:r>
          </w:p>
        </w:tc>
        <w:tc>
          <w:tcPr>
            <w:tcW w:w="1721" w:type="dxa"/>
            <w:gridSpan w:val="3"/>
            <w:vAlign w:val="center"/>
          </w:tcPr>
          <w:p>
            <w:pPr>
              <w:tabs>
                <w:tab w:val="left" w:pos="5854"/>
              </w:tabs>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default" w:ascii="宋体" w:hAnsi="宋体" w:eastAsia="宋体"/>
                <w:b/>
                <w:sz w:val="21"/>
                <w:szCs w:val="21"/>
                <w:lang w:val="en-US" w:eastAsia="zh-CN"/>
              </w:rPr>
            </w:pPr>
            <w:r>
              <w:rPr>
                <w:rFonts w:hint="eastAsia" w:ascii="宋体" w:hAnsi="宋体"/>
                <w:b/>
                <w:sz w:val="21"/>
                <w:szCs w:val="21"/>
                <w:lang w:val="en-US" w:eastAsia="zh-CN"/>
              </w:rPr>
              <w:t>2022.12.27</w:t>
            </w:r>
          </w:p>
        </w:tc>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2022.12.27</w:t>
            </w:r>
          </w:p>
        </w:tc>
        <w:tc>
          <w:tcPr>
            <w:tcW w:w="1720" w:type="dxa"/>
            <w:gridSpan w:val="4"/>
            <w:vAlign w:val="center"/>
          </w:tcPr>
          <w:p>
            <w:pPr>
              <w:tabs>
                <w:tab w:val="left" w:pos="5854"/>
              </w:tabs>
              <w:jc w:val="left"/>
              <w:rPr>
                <w:rFonts w:hint="eastAsia" w:ascii="宋体" w:hAnsi="宋体"/>
                <w:b/>
                <w:sz w:val="21"/>
                <w:szCs w:val="21"/>
              </w:rPr>
            </w:pPr>
            <w:r>
              <w:rPr>
                <w:rFonts w:hint="eastAsia"/>
                <w:sz w:val="20"/>
              </w:rPr>
              <w:t>日期</w:t>
            </w:r>
          </w:p>
        </w:tc>
        <w:tc>
          <w:tcPr>
            <w:tcW w:w="1721" w:type="dxa"/>
            <w:gridSpan w:val="3"/>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2022.12.27</w:t>
            </w:r>
          </w:p>
        </w:tc>
      </w:tr>
    </w:tbl>
    <w:p/>
    <w:p/>
    <w:p/>
    <w:tbl>
      <w:tblPr>
        <w:tblStyle w:val="6"/>
        <w:tblpPr w:leftFromText="180" w:rightFromText="180" w:vertAnchor="text" w:horzAnchor="page" w:tblpX="917" w:tblpY="386"/>
        <w:tblOverlap w:val="never"/>
        <w:tblW w:w="10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402"/>
        <w:gridCol w:w="621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178" w:type="dxa"/>
            <w:gridSpan w:val="4"/>
            <w:tcBorders>
              <w:top w:val="single" w:color="auto" w:sz="8" w:space="0"/>
              <w:left w:val="single" w:color="auto" w:sz="8" w:space="0"/>
              <w:bottom w:val="nil"/>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r>
              <w:rPr>
                <w:rFonts w:hint="eastAsia"/>
                <w:b/>
                <w:color w:val="auto"/>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0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r>
              <w:rPr>
                <w:rFonts w:hint="eastAsia"/>
                <w:b/>
                <w:color w:val="auto"/>
                <w:sz w:val="21"/>
                <w:szCs w:val="21"/>
              </w:rPr>
              <w:t>日期</w:t>
            </w:r>
          </w:p>
        </w:tc>
        <w:tc>
          <w:tcPr>
            <w:tcW w:w="1402" w:type="dxa"/>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r>
              <w:rPr>
                <w:rFonts w:hint="eastAsia"/>
                <w:b/>
                <w:color w:val="auto"/>
                <w:sz w:val="21"/>
                <w:szCs w:val="21"/>
              </w:rPr>
              <w:t>时间</w:t>
            </w:r>
          </w:p>
        </w:tc>
        <w:tc>
          <w:tcPr>
            <w:tcW w:w="6219" w:type="dxa"/>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r>
              <w:rPr>
                <w:rFonts w:hint="eastAsia"/>
                <w:b/>
                <w:color w:val="auto"/>
                <w:sz w:val="21"/>
                <w:szCs w:val="21"/>
              </w:rPr>
              <w:t>受审核部门、场所及审核内容</w:t>
            </w:r>
          </w:p>
        </w:tc>
        <w:tc>
          <w:tcPr>
            <w:tcW w:w="1354"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r>
              <w:rPr>
                <w:rFonts w:hint="eastAsia"/>
                <w:b/>
                <w:color w:val="auto"/>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0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b/>
                <w:color w:val="auto"/>
                <w:sz w:val="21"/>
                <w:szCs w:val="21"/>
                <w:lang w:val="en-US" w:eastAsia="zh-CN"/>
              </w:rPr>
            </w:pPr>
            <w:r>
              <w:rPr>
                <w:rFonts w:hint="eastAsia"/>
                <w:b/>
                <w:color w:val="auto"/>
                <w:sz w:val="21"/>
                <w:szCs w:val="21"/>
                <w:lang w:val="en-US" w:eastAsia="zh-CN"/>
              </w:rPr>
              <w:t>2022.12.28</w:t>
            </w:r>
          </w:p>
        </w:tc>
        <w:tc>
          <w:tcPr>
            <w:tcW w:w="1402"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8</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0-</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p>
        </w:tc>
        <w:tc>
          <w:tcPr>
            <w:tcW w:w="62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Times New Roman"/>
                <w:color w:val="auto"/>
                <w:kern w:val="2"/>
                <w:sz w:val="21"/>
                <w:szCs w:val="21"/>
                <w:lang w:val="en-US" w:eastAsia="zh-CN" w:bidi="ar-SA"/>
              </w:rPr>
            </w:pPr>
            <w:r>
              <w:rPr>
                <w:rFonts w:hint="eastAsia" w:ascii="宋体" w:hAnsi="宋体"/>
                <w:b/>
                <w:bCs/>
                <w:color w:val="auto"/>
                <w:sz w:val="21"/>
                <w:szCs w:val="21"/>
              </w:rPr>
              <w:t>首次会议</w:t>
            </w:r>
            <w:r>
              <w:rPr>
                <w:rFonts w:hint="eastAsia" w:ascii="宋体" w:hAnsi="宋体"/>
                <w:b/>
                <w:bCs/>
                <w:color w:val="auto"/>
                <w:sz w:val="21"/>
                <w:szCs w:val="21"/>
                <w:lang w:eastAsia="zh-CN"/>
              </w:rPr>
              <w:t>（</w:t>
            </w:r>
            <w:r>
              <w:rPr>
                <w:rFonts w:hint="eastAsia" w:ascii="宋体" w:hAnsi="宋体"/>
                <w:b/>
                <w:bCs/>
                <w:color w:val="auto"/>
                <w:sz w:val="21"/>
                <w:szCs w:val="21"/>
                <w:lang w:val="en-US" w:eastAsia="zh-CN"/>
              </w:rPr>
              <w:t>管理层</w:t>
            </w:r>
            <w:r>
              <w:rPr>
                <w:rFonts w:hint="eastAsia" w:ascii="宋体" w:hAnsi="宋体"/>
                <w:b/>
                <w:bCs/>
                <w:color w:val="auto"/>
                <w:sz w:val="21"/>
                <w:szCs w:val="21"/>
                <w:lang w:eastAsia="zh-CN"/>
              </w:rPr>
              <w:t>）</w:t>
            </w:r>
          </w:p>
        </w:tc>
        <w:tc>
          <w:tcPr>
            <w:tcW w:w="1354"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trPr>
        <w:tc>
          <w:tcPr>
            <w:tcW w:w="120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p>
        </w:tc>
        <w:tc>
          <w:tcPr>
            <w:tcW w:w="1402"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r>
              <w:rPr>
                <w:rFonts w:hint="eastAsia" w:ascii="宋体" w:hAnsi="宋体"/>
                <w:color w:val="auto"/>
                <w:sz w:val="21"/>
                <w:szCs w:val="21"/>
                <w:lang w:val="en-US" w:eastAsia="zh-CN"/>
              </w:rPr>
              <w:t>11</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p>
        </w:tc>
        <w:tc>
          <w:tcPr>
            <w:tcW w:w="6219" w:type="dxa"/>
            <w:noWrap w:val="0"/>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color w:val="auto"/>
                <w:sz w:val="21"/>
                <w:szCs w:val="21"/>
              </w:rPr>
            </w:pPr>
            <w:r>
              <w:rPr>
                <w:rFonts w:hint="eastAsia"/>
                <w:color w:val="auto"/>
                <w:sz w:val="21"/>
                <w:szCs w:val="21"/>
              </w:rPr>
              <w:t>管理层：</w:t>
            </w:r>
            <w:r>
              <w:rPr>
                <w:rFonts w:hint="eastAsia"/>
                <w:sz w:val="21"/>
                <w:szCs w:val="21"/>
              </w:rPr>
              <w:t>*企业相关资质情况</w:t>
            </w:r>
            <w:r>
              <w:rPr>
                <w:rFonts w:hint="eastAsia"/>
                <w:sz w:val="21"/>
                <w:szCs w:val="21"/>
                <w:lang w:eastAsia="zh-CN"/>
              </w:rPr>
              <w:t>、</w:t>
            </w:r>
            <w:r>
              <w:rPr>
                <w:rFonts w:hint="eastAsia"/>
                <w:sz w:val="21"/>
                <w:szCs w:val="21"/>
              </w:rPr>
              <w:t>顾客的投诉、质量监督抽查情况、</w:t>
            </w:r>
            <w:r>
              <w:rPr>
                <w:rFonts w:hint="eastAsia"/>
                <w:sz w:val="21"/>
                <w:szCs w:val="21"/>
                <w:lang w:val="en-US" w:eastAsia="zh-CN"/>
              </w:rPr>
              <w:t>一阶段</w:t>
            </w:r>
            <w:r>
              <w:rPr>
                <w:rFonts w:hint="eastAsia"/>
                <w:sz w:val="21"/>
                <w:szCs w:val="21"/>
              </w:rPr>
              <w:t>不符合的验证等</w:t>
            </w:r>
            <w:r>
              <w:rPr>
                <w:rFonts w:hint="eastAsia"/>
                <w:sz w:val="21"/>
                <w:szCs w:val="21"/>
                <w:lang w:eastAsia="zh-CN"/>
              </w:rPr>
              <w:t>；</w:t>
            </w:r>
            <w:r>
              <w:rPr>
                <w:rFonts w:hint="eastAsia"/>
                <w:color w:val="auto"/>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沟通、参与、协商；合规性评价；监视和测量总则；管理评审；总则；持续改进</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Times New Roman"/>
                <w:b/>
                <w:bCs/>
                <w:color w:val="auto"/>
                <w:kern w:val="2"/>
                <w:sz w:val="21"/>
                <w:szCs w:val="21"/>
                <w:lang w:val="en-US" w:eastAsia="zh-CN" w:bidi="ar-SA"/>
              </w:rPr>
            </w:pPr>
            <w:r>
              <w:rPr>
                <w:rFonts w:hint="eastAsia"/>
                <w:color w:val="auto"/>
                <w:sz w:val="21"/>
                <w:szCs w:val="21"/>
              </w:rPr>
              <w:t>4.1/4.2/4.3/4.4/5.1.1/5.1.2/5.2/5.3/6.1/6.2/6.3/7.1/9.1.1/9.3/10.1/10.3</w:t>
            </w:r>
          </w:p>
        </w:tc>
        <w:tc>
          <w:tcPr>
            <w:tcW w:w="1354"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trPr>
        <w:tc>
          <w:tcPr>
            <w:tcW w:w="120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p>
        </w:tc>
        <w:tc>
          <w:tcPr>
            <w:tcW w:w="1402"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11:00-16:30</w:t>
            </w:r>
          </w:p>
        </w:tc>
        <w:tc>
          <w:tcPr>
            <w:tcW w:w="6219" w:type="dxa"/>
            <w:noWrap w:val="0"/>
            <w:vAlign w:val="center"/>
          </w:tcPr>
          <w:p>
            <w:pPr>
              <w:spacing w:line="360" w:lineRule="exact"/>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技术</w:t>
            </w:r>
            <w:r>
              <w:rPr>
                <w:rFonts w:hint="eastAsia" w:ascii="Times New Roman" w:hAnsi="Times New Roman" w:cs="Times New Roman"/>
                <w:sz w:val="21"/>
                <w:szCs w:val="21"/>
              </w:rPr>
              <w:t>部：组织的岗位、职责权限；目标；基础设施；运行环境；监视和测量资源；运行的策划和控制；</w:t>
            </w:r>
            <w:r>
              <w:rPr>
                <w:rFonts w:hint="eastAsia" w:ascii="Times New Roman" w:hAnsi="Times New Roman" w:cs="Times New Roman"/>
                <w:sz w:val="21"/>
                <w:szCs w:val="21"/>
                <w:lang w:val="en-US" w:eastAsia="zh-CN"/>
              </w:rPr>
              <w:t>产品和服务的设计和开发；</w:t>
            </w:r>
            <w:r>
              <w:rPr>
                <w:rFonts w:hint="eastAsia" w:ascii="Times New Roman" w:hAnsi="Times New Roman" w:cs="Times New Roman"/>
                <w:sz w:val="21"/>
                <w:szCs w:val="21"/>
              </w:rPr>
              <w:t>生产和服务提供的控制；</w:t>
            </w:r>
            <w:r>
              <w:rPr>
                <w:rFonts w:hint="default" w:ascii="Times New Roman" w:hAnsi="Times New Roman" w:cs="Times New Roman"/>
                <w:sz w:val="21"/>
                <w:szCs w:val="21"/>
              </w:rPr>
              <w:t>顾客或外部供方财产；交付后的活动；</w:t>
            </w:r>
          </w:p>
          <w:p>
            <w:pPr>
              <w:spacing w:line="360" w:lineRule="exact"/>
              <w:rPr>
                <w:rFonts w:hint="eastAsia" w:ascii="Times New Roman" w:hAnsi="Times New Roman" w:cs="Times New Roman"/>
                <w:sz w:val="21"/>
                <w:szCs w:val="21"/>
                <w:lang w:eastAsia="zh-CN"/>
              </w:rPr>
            </w:pPr>
            <w:r>
              <w:rPr>
                <w:rFonts w:hint="eastAsia" w:ascii="Times New Roman" w:hAnsi="Times New Roman" w:cs="Times New Roman"/>
                <w:sz w:val="21"/>
                <w:szCs w:val="21"/>
              </w:rPr>
              <w:t>标识和可追溯性；产品防护；变更的控制</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产品和服务的放行</w:t>
            </w:r>
            <w:r>
              <w:rPr>
                <w:rFonts w:hint="eastAsia" w:ascii="Times New Roman" w:hAnsi="Times New Roman" w:cs="Times New Roman"/>
                <w:sz w:val="21"/>
                <w:szCs w:val="21"/>
                <w:lang w:eastAsia="zh-CN"/>
              </w:rPr>
              <w:t>；不合格输出的控制</w:t>
            </w:r>
          </w:p>
          <w:p>
            <w:pPr>
              <w:spacing w:line="360" w:lineRule="exact"/>
              <w:rPr>
                <w:rFonts w:hint="eastAsia"/>
                <w:color w:val="auto"/>
                <w:sz w:val="21"/>
                <w:szCs w:val="21"/>
              </w:rPr>
            </w:pPr>
            <w:r>
              <w:rPr>
                <w:rFonts w:hint="eastAsia" w:ascii="Times New Roman" w:hAnsi="Times New Roman" w:cs="Times New Roman"/>
                <w:sz w:val="21"/>
                <w:szCs w:val="21"/>
              </w:rPr>
              <w:t>5.3/6.2/7.1.3/7.1.4</w:t>
            </w:r>
            <w:r>
              <w:rPr>
                <w:rFonts w:hint="eastAsia" w:ascii="Times New Roman" w:hAnsi="Times New Roman" w:cs="Times New Roman"/>
                <w:sz w:val="21"/>
                <w:szCs w:val="21"/>
                <w:lang w:val="en-US" w:eastAsia="zh-CN"/>
              </w:rPr>
              <w:t>/7.1.5/8.1/</w:t>
            </w:r>
            <w:r>
              <w:rPr>
                <w:rFonts w:hint="eastAsia" w:ascii="Times New Roman" w:hAnsi="Times New Roman" w:cs="Times New Roman"/>
                <w:sz w:val="21"/>
                <w:szCs w:val="21"/>
              </w:rPr>
              <w:t>8.</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/8.5</w:t>
            </w:r>
            <w:r>
              <w:rPr>
                <w:rFonts w:hint="eastAsia" w:ascii="Times New Roman" w:hAnsi="Times New Roman" w:cs="Times New Roman"/>
                <w:sz w:val="21"/>
                <w:szCs w:val="21"/>
                <w:lang w:val="en-US" w:eastAsia="zh-CN"/>
              </w:rPr>
              <w:t>/8.6/8.7</w:t>
            </w:r>
          </w:p>
        </w:tc>
        <w:tc>
          <w:tcPr>
            <w:tcW w:w="1354"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lang w:val="en-US" w:eastAsia="zh-CN"/>
              </w:rPr>
            </w:pPr>
            <w:r>
              <w:rPr>
                <w:rFonts w:hint="eastAsia"/>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120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p>
        </w:tc>
        <w:tc>
          <w:tcPr>
            <w:tcW w:w="1402"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9:00-12:00</w:t>
            </w:r>
          </w:p>
        </w:tc>
        <w:tc>
          <w:tcPr>
            <w:tcW w:w="6219" w:type="dxa"/>
            <w:noWrap w:val="0"/>
            <w:vAlign w:val="center"/>
          </w:tcPr>
          <w:p>
            <w:pPr>
              <w:spacing w:line="360" w:lineRule="exact"/>
              <w:rPr>
                <w:rFonts w:hint="default" w:ascii="Times New Roman" w:hAnsi="Times New Roman" w:cs="Times New Roman"/>
                <w:sz w:val="21"/>
                <w:szCs w:val="21"/>
              </w:rPr>
            </w:pPr>
            <w:r>
              <w:rPr>
                <w:rFonts w:hint="eastAsia"/>
                <w:sz w:val="21"/>
                <w:szCs w:val="21"/>
                <w:lang w:val="en-US" w:eastAsia="zh-CN"/>
              </w:rPr>
              <w:t>行政部</w:t>
            </w:r>
            <w:r>
              <w:rPr>
                <w:rFonts w:hint="default" w:ascii="Times New Roman" w:hAnsi="Times New Roman" w:cs="Times New Roman"/>
                <w:sz w:val="21"/>
                <w:szCs w:val="21"/>
              </w:rPr>
              <w:t>：组织的岗位、职责权限；目标；</w:t>
            </w:r>
            <w:r>
              <w:rPr>
                <w:rFonts w:hint="eastAsia" w:ascii="Times New Roman" w:hAnsi="Times New Roman" w:cs="Times New Roman"/>
                <w:sz w:val="21"/>
                <w:szCs w:val="21"/>
                <w:lang w:val="en-US" w:eastAsia="zh-CN"/>
              </w:rPr>
              <w:t>人员；知识；</w:t>
            </w:r>
            <w:r>
              <w:rPr>
                <w:rFonts w:hint="eastAsia"/>
                <w:color w:val="auto"/>
                <w:sz w:val="21"/>
                <w:szCs w:val="21"/>
                <w:lang w:val="en-US" w:eastAsia="zh-CN"/>
              </w:rPr>
              <w:t>能力、培训；意识；沟通；文件化信息；分析；</w:t>
            </w:r>
            <w:bookmarkStart w:id="29" w:name="_GoBack"/>
            <w:bookmarkEnd w:id="29"/>
            <w:r>
              <w:rPr>
                <w:rFonts w:hint="eastAsia"/>
                <w:color w:val="auto"/>
                <w:sz w:val="21"/>
                <w:szCs w:val="21"/>
              </w:rPr>
              <w:t>内部审核</w:t>
            </w:r>
            <w:r>
              <w:rPr>
                <w:rFonts w:hint="eastAsia"/>
                <w:color w:val="auto"/>
                <w:sz w:val="21"/>
                <w:szCs w:val="21"/>
                <w:lang w:eastAsia="zh-CN"/>
              </w:rPr>
              <w:t>；</w:t>
            </w:r>
            <w:r>
              <w:rPr>
                <w:rFonts w:hint="eastAsia"/>
                <w:color w:val="auto"/>
                <w:sz w:val="21"/>
                <w:szCs w:val="21"/>
              </w:rPr>
              <w:t>不合格</w:t>
            </w:r>
            <w:r>
              <w:rPr>
                <w:rFonts w:hint="eastAsia"/>
                <w:color w:val="auto"/>
                <w:sz w:val="21"/>
                <w:szCs w:val="21"/>
                <w:lang w:val="en-US" w:eastAsia="zh-CN"/>
              </w:rPr>
              <w:t>和</w:t>
            </w:r>
            <w:r>
              <w:rPr>
                <w:rFonts w:hint="eastAsia"/>
                <w:color w:val="auto"/>
                <w:sz w:val="21"/>
                <w:szCs w:val="21"/>
              </w:rPr>
              <w:t>纠正措施控制</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eastAsia="楷体"/>
                <w:color w:val="auto"/>
                <w:sz w:val="21"/>
                <w:szCs w:val="21"/>
                <w:lang w:val="en-US" w:eastAsia="zh-CN"/>
              </w:rPr>
            </w:pPr>
            <w:r>
              <w:rPr>
                <w:rFonts w:hint="default" w:ascii="Times New Roman" w:hAnsi="Times New Roman" w:eastAsia="楷体" w:cs="Times New Roman"/>
                <w:sz w:val="21"/>
                <w:szCs w:val="21"/>
              </w:rPr>
              <w:t>5.3/6.2/</w:t>
            </w:r>
            <w:r>
              <w:rPr>
                <w:rFonts w:hint="eastAsia" w:ascii="Times New Roman" w:hAnsi="Times New Roman" w:eastAsia="楷体" w:cs="Times New Roman"/>
                <w:sz w:val="21"/>
                <w:szCs w:val="21"/>
                <w:lang w:val="en-US" w:eastAsia="zh-CN"/>
              </w:rPr>
              <w:t>7.1.2/7.1.6/</w:t>
            </w:r>
            <w:r>
              <w:rPr>
                <w:rFonts w:hint="eastAsia"/>
                <w:color w:val="auto"/>
                <w:sz w:val="21"/>
                <w:szCs w:val="21"/>
                <w:lang w:val="en-US" w:eastAsia="zh-CN"/>
              </w:rPr>
              <w:t>/7.2/7.3/7.4/7.5</w:t>
            </w:r>
            <w:r>
              <w:rPr>
                <w:rFonts w:hint="default" w:ascii="Times New Roman" w:hAnsi="Times New Roman" w:eastAsia="楷体" w:cs="Times New Roman"/>
                <w:sz w:val="21"/>
                <w:szCs w:val="21"/>
              </w:rPr>
              <w:t>/</w:t>
            </w:r>
            <w:r>
              <w:rPr>
                <w:rFonts w:hint="eastAsia" w:eastAsia="楷体" w:cs="Times New Roman"/>
                <w:sz w:val="21"/>
                <w:szCs w:val="21"/>
                <w:lang w:val="en-US" w:eastAsia="zh-CN"/>
              </w:rPr>
              <w:t>9.1.3</w:t>
            </w:r>
            <w:r>
              <w:rPr>
                <w:rFonts w:hint="eastAsia" w:ascii="Times New Roman" w:hAnsi="Times New Roman" w:eastAsia="楷体" w:cs="Times New Roman"/>
                <w:sz w:val="21"/>
                <w:szCs w:val="21"/>
                <w:lang w:val="en-US" w:eastAsia="zh-CN"/>
              </w:rPr>
              <w:t>/</w:t>
            </w:r>
            <w:r>
              <w:rPr>
                <w:rFonts w:hint="eastAsia"/>
                <w:color w:val="auto"/>
                <w:sz w:val="21"/>
                <w:szCs w:val="21"/>
                <w:lang w:val="en-US" w:eastAsia="zh-CN"/>
              </w:rPr>
              <w:t>9.2/10.2</w:t>
            </w:r>
          </w:p>
        </w:tc>
        <w:tc>
          <w:tcPr>
            <w:tcW w:w="1354"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rPr>
        <w:tc>
          <w:tcPr>
            <w:tcW w:w="120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b/>
                <w:color w:val="auto"/>
                <w:sz w:val="21"/>
                <w:szCs w:val="21"/>
                <w:lang w:val="en-US" w:eastAsia="zh-CN"/>
              </w:rPr>
            </w:pPr>
          </w:p>
        </w:tc>
        <w:tc>
          <w:tcPr>
            <w:tcW w:w="1402"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12:30-16:30</w:t>
            </w:r>
          </w:p>
        </w:tc>
        <w:tc>
          <w:tcPr>
            <w:tcW w:w="6219" w:type="dxa"/>
            <w:noWrap w:val="0"/>
            <w:vAlign w:val="center"/>
          </w:tcPr>
          <w:p>
            <w:pPr>
              <w:spacing w:line="360" w:lineRule="exact"/>
              <w:rPr>
                <w:rFonts w:hint="default" w:ascii="Times New Roman" w:hAnsi="Times New Roman" w:cs="Times New Roman"/>
                <w:sz w:val="21"/>
                <w:szCs w:val="21"/>
              </w:rPr>
            </w:pPr>
            <w:r>
              <w:rPr>
                <w:rFonts w:hint="eastAsia"/>
                <w:sz w:val="21"/>
                <w:szCs w:val="21"/>
                <w:lang w:val="en-US" w:eastAsia="zh-CN"/>
              </w:rPr>
              <w:t>供销部</w:t>
            </w:r>
            <w:r>
              <w:rPr>
                <w:rFonts w:hint="default" w:ascii="Times New Roman" w:hAnsi="Times New Roman" w:cs="Times New Roman"/>
                <w:sz w:val="21"/>
                <w:szCs w:val="21"/>
              </w:rPr>
              <w:t>：组织的岗位、职责权限；目标；产品和服务要求；</w:t>
            </w:r>
            <w:r>
              <w:rPr>
                <w:rFonts w:hint="eastAsia"/>
                <w:color w:val="auto"/>
                <w:sz w:val="21"/>
                <w:szCs w:val="21"/>
              </w:rPr>
              <w:t>外部提供的过程、产品和服务的控制</w:t>
            </w:r>
            <w:r>
              <w:rPr>
                <w:rFonts w:hint="default" w:ascii="Times New Roman" w:hAnsi="Times New Roman" w:cs="Times New Roman"/>
                <w:sz w:val="21"/>
                <w:szCs w:val="21"/>
              </w:rPr>
              <w:t>；顾客满意度</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楷体" w:cs="Times New Roman"/>
                <w:color w:val="auto"/>
                <w:kern w:val="2"/>
                <w:sz w:val="21"/>
                <w:szCs w:val="21"/>
                <w:lang w:val="en-US" w:eastAsia="zh-CN" w:bidi="ar-SA"/>
              </w:rPr>
            </w:pPr>
            <w:r>
              <w:rPr>
                <w:rFonts w:hint="default" w:ascii="Times New Roman" w:hAnsi="Times New Roman" w:eastAsia="楷体" w:cs="Times New Roman"/>
                <w:sz w:val="21"/>
                <w:szCs w:val="21"/>
              </w:rPr>
              <w:t>5.3/6.2//8.2/</w:t>
            </w:r>
            <w:r>
              <w:rPr>
                <w:rFonts w:hint="eastAsia"/>
                <w:color w:val="auto"/>
                <w:sz w:val="21"/>
                <w:szCs w:val="21"/>
                <w:lang w:val="en-US" w:eastAsia="zh-CN"/>
              </w:rPr>
              <w:t>8.4</w:t>
            </w:r>
            <w:r>
              <w:rPr>
                <w:rFonts w:hint="default" w:ascii="Times New Roman" w:hAnsi="Times New Roman" w:eastAsia="楷体" w:cs="Times New Roman"/>
                <w:sz w:val="21"/>
                <w:szCs w:val="21"/>
              </w:rPr>
              <w:t>/9.1.2</w:t>
            </w:r>
            <w:r>
              <w:rPr>
                <w:rFonts w:hint="eastAsia" w:ascii="Times New Roman" w:hAnsi="Times New Roman" w:eastAsia="楷体" w:cs="Times New Roman"/>
                <w:sz w:val="21"/>
                <w:szCs w:val="21"/>
                <w:lang w:val="en-US" w:eastAsia="zh-CN"/>
              </w:rPr>
              <w:t>/</w:t>
            </w:r>
          </w:p>
        </w:tc>
        <w:tc>
          <w:tcPr>
            <w:tcW w:w="1354"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03"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color w:val="auto"/>
                <w:sz w:val="21"/>
                <w:szCs w:val="21"/>
              </w:rPr>
            </w:pPr>
          </w:p>
        </w:tc>
        <w:tc>
          <w:tcPr>
            <w:tcW w:w="1402"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16:30-17:00</w:t>
            </w:r>
          </w:p>
        </w:tc>
        <w:tc>
          <w:tcPr>
            <w:tcW w:w="62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rPr>
              <w:t>末次会议</w:t>
            </w:r>
            <w:r>
              <w:rPr>
                <w:rFonts w:hint="eastAsia" w:ascii="宋体" w:hAnsi="宋体"/>
                <w:b/>
                <w:bCs/>
                <w:color w:val="auto"/>
                <w:sz w:val="21"/>
                <w:szCs w:val="21"/>
                <w:lang w:eastAsia="zh-CN"/>
              </w:rPr>
              <w:t>（</w:t>
            </w:r>
            <w:r>
              <w:rPr>
                <w:rFonts w:hint="eastAsia" w:ascii="宋体" w:hAnsi="宋体"/>
                <w:b/>
                <w:bCs/>
                <w:color w:val="auto"/>
                <w:sz w:val="21"/>
                <w:szCs w:val="21"/>
                <w:lang w:val="en-US" w:eastAsia="zh-CN"/>
              </w:rPr>
              <w:t>管理层</w:t>
            </w:r>
            <w:r>
              <w:rPr>
                <w:rFonts w:hint="eastAsia" w:ascii="宋体" w:hAnsi="宋体"/>
                <w:b/>
                <w:bCs/>
                <w:color w:val="auto"/>
                <w:sz w:val="21"/>
                <w:szCs w:val="21"/>
                <w:lang w:eastAsia="zh-CN"/>
              </w:rPr>
              <w:t>）</w:t>
            </w:r>
          </w:p>
        </w:tc>
        <w:tc>
          <w:tcPr>
            <w:tcW w:w="1354"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lang w:val="en-US" w:eastAsia="zh-CN"/>
              </w:rPr>
            </w:pPr>
            <w:r>
              <w:rPr>
                <w:rFonts w:hint="eastAsia"/>
                <w:color w:val="auto"/>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03" w:type="dxa"/>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eastAsia="宋体"/>
                <w:b/>
                <w:color w:val="auto"/>
                <w:sz w:val="21"/>
                <w:szCs w:val="21"/>
                <w:lang w:val="en-US" w:eastAsia="zh-CN"/>
              </w:rPr>
            </w:pPr>
            <w:r>
              <w:rPr>
                <w:rFonts w:hint="eastAsia"/>
                <w:b/>
                <w:color w:val="auto"/>
                <w:sz w:val="21"/>
                <w:szCs w:val="21"/>
                <w:lang w:val="en-US" w:eastAsia="zh-CN"/>
              </w:rPr>
              <w:t>注</w:t>
            </w:r>
          </w:p>
        </w:tc>
        <w:tc>
          <w:tcPr>
            <w:tcW w:w="1402" w:type="dxa"/>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1</w:t>
            </w:r>
            <w:r>
              <w:rPr>
                <w:rFonts w:hint="eastAsia" w:ascii="宋体" w:hAnsi="宋体"/>
                <w:color w:val="auto"/>
                <w:sz w:val="21"/>
                <w:szCs w:val="21"/>
                <w:lang w:val="en-US" w:eastAsia="zh-CN"/>
              </w:rPr>
              <w:t>2</w:t>
            </w:r>
            <w:r>
              <w:rPr>
                <w:rFonts w:hint="eastAsia" w:ascii="宋体" w:hAnsi="宋体"/>
                <w:color w:val="auto"/>
                <w:sz w:val="21"/>
                <w:szCs w:val="21"/>
              </w:rPr>
              <w:t>:</w:t>
            </w:r>
            <w:r>
              <w:rPr>
                <w:rFonts w:hint="eastAsia" w:ascii="宋体" w:hAnsi="宋体"/>
                <w:color w:val="auto"/>
                <w:sz w:val="21"/>
                <w:szCs w:val="21"/>
                <w:lang w:val="en-US" w:eastAsia="zh-CN"/>
              </w:rPr>
              <w:t>0</w:t>
            </w:r>
            <w:r>
              <w:rPr>
                <w:rFonts w:hint="eastAsia" w:ascii="宋体" w:hAnsi="宋体"/>
                <w:color w:val="auto"/>
                <w:sz w:val="21"/>
                <w:szCs w:val="21"/>
              </w:rPr>
              <w:t>0-</w:t>
            </w:r>
            <w:r>
              <w:rPr>
                <w:rFonts w:hint="eastAsia" w:ascii="宋体" w:hAnsi="宋体"/>
                <w:color w:val="auto"/>
                <w:sz w:val="21"/>
                <w:szCs w:val="21"/>
                <w:lang w:val="en-US" w:eastAsia="zh-CN"/>
              </w:rPr>
              <w:t>12</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0</w:t>
            </w:r>
          </w:p>
        </w:tc>
        <w:tc>
          <w:tcPr>
            <w:tcW w:w="62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宋体" w:hAnsi="宋体" w:eastAsia="宋体" w:cs="Times New Roman"/>
                <w:b/>
                <w:bCs/>
                <w:color w:val="auto"/>
                <w:kern w:val="2"/>
                <w:sz w:val="21"/>
                <w:szCs w:val="21"/>
                <w:lang w:val="en-US" w:eastAsia="zh-CN" w:bidi="ar-SA"/>
              </w:rPr>
            </w:pPr>
            <w:r>
              <w:rPr>
                <w:rFonts w:hint="eastAsia" w:ascii="宋体" w:hAnsi="宋体" w:cs="Times New Roman"/>
                <w:b/>
                <w:bCs/>
                <w:color w:val="auto"/>
                <w:kern w:val="2"/>
                <w:sz w:val="21"/>
                <w:szCs w:val="21"/>
                <w:lang w:val="en-US" w:eastAsia="zh-CN" w:bidi="ar-SA"/>
              </w:rPr>
              <w:t>午休时间</w:t>
            </w:r>
          </w:p>
        </w:tc>
        <w:tc>
          <w:tcPr>
            <w:tcW w:w="1354" w:type="dxa"/>
            <w:noWrap w:val="0"/>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color w:val="auto"/>
                <w:sz w:val="21"/>
                <w:szCs w:val="21"/>
              </w:rPr>
            </w:pPr>
          </w:p>
        </w:tc>
      </w:tr>
    </w:tbl>
    <w:p>
      <w:pPr>
        <w:pStyle w:val="2"/>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38EE1EE1"/>
    <w:rsid w:val="451D75A4"/>
    <w:rsid w:val="523F0066"/>
    <w:rsid w:val="6C127C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4</TotalTime>
  <ScaleCrop>false</ScaleCrop>
  <LinksUpToDate>false</LinksUpToDate>
  <CharactersWithSpaces>5345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2022-12-28T08:33:03Z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2052-11.1.0.12980</vt:lpwstr>
  </property>
</Properties>
</file>