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</w:t>
            </w:r>
            <w:r>
              <w:rPr>
                <w:rFonts w:hint="eastAsia"/>
                <w:b/>
                <w:spacing w:val="-2"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重庆水无踪防水工程有限公司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吴仲屹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公司新进员工罗吉</w:t>
            </w:r>
            <w:r>
              <w:rPr>
                <w:rFonts w:hint="eastAsia" w:ascii="方正仿宋简体" w:eastAsia="方正仿宋简体"/>
                <w:b/>
              </w:rPr>
              <w:t>三级安全教育实施情况，现场不能提供三级安全教育培训记录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0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1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spacing w:before="120" w:line="240" w:lineRule="auto"/>
              <w:ind w:firstLine="1767" w:firstLineChars="800"/>
              <w:rPr>
                <w:rFonts w:ascii="方正仿宋简体" w:eastAsia="方正仿宋简体"/>
                <w:b/>
              </w:rPr>
            </w:pPr>
            <w:bookmarkStart w:id="12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方正仿宋简体" w:eastAsia="方正仿宋简体"/>
                <w:b/>
              </w:rPr>
              <w:t>8.1.1条款：“为了满足职业健康安全管理体系要求和实施第6章所确定的措施，组织应策划、实施、控制和保持所需的过程，通过：c）保持和保留必要的文件化信息，以确信过程已按策划得到实施；”的要求。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              日 期：      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A2C3010"/>
    <w:rsid w:val="3FF1653A"/>
    <w:rsid w:val="74DD37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502</Words>
  <Characters>683</Characters>
  <Lines>6</Lines>
  <Paragraphs>1</Paragraphs>
  <TotalTime>1</TotalTime>
  <ScaleCrop>false</ScaleCrop>
  <LinksUpToDate>false</LinksUpToDate>
  <CharactersWithSpaces>967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2023-01-06T07:08:16Z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