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-650240</wp:posOffset>
            </wp:positionV>
            <wp:extent cx="7416165" cy="10688320"/>
            <wp:effectExtent l="0" t="0" r="635" b="5080"/>
            <wp:wrapNone/>
            <wp:docPr id="1" name="图片 1" descr="扫描全能王 2023-01-16 15.2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1-16 15.20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16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0174-2019-2023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74"/>
        <w:gridCol w:w="1208"/>
        <w:gridCol w:w="1056"/>
        <w:gridCol w:w="1179"/>
        <w:gridCol w:w="1585"/>
        <w:gridCol w:w="1583"/>
        <w:gridCol w:w="118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szCs w:val="21"/>
              </w:rPr>
              <w:t>宝鸡瑞达消失模有限公司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红外碳硫分析仪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CSFX-01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HW2000DH</w:t>
            </w:r>
          </w:p>
        </w:tc>
        <w:tc>
          <w:tcPr>
            <w:tcW w:w="1179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±0.005％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一级</w:t>
            </w:r>
          </w:p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铸铁碳硫成份分析标准物质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0030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HB-3000E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±2.5％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可见分光光度计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B1311030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722N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±0.5％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标准滤光片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0150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FA114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±1.5mg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E2级砝码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3801034832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1306037295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深度游标卡尺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10122154045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(0-300)㎜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2908112195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(0-25)㎜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±0.004㎜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至江苏世通仪器检测服务有限公司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793A94"/>
    <w:rsid w:val="28282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2023-01-16T08:31:34Z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39717E3593B941AFADD4CF0CF102BB70</vt:lpwstr>
  </property>
</Properties>
</file>