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-707390</wp:posOffset>
            </wp:positionV>
            <wp:extent cx="7496810" cy="10975340"/>
            <wp:effectExtent l="0" t="0" r="8890" b="10160"/>
            <wp:wrapNone/>
            <wp:docPr id="1" name="图片 1" descr="扫描全能王 2023-01-16 15.2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1-16 15.20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097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0174-2019-2023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859"/>
        <w:gridCol w:w="1208"/>
        <w:gridCol w:w="819"/>
        <w:gridCol w:w="1459"/>
        <w:gridCol w:w="1125"/>
        <w:gridCol w:w="736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</w:p>
        </w:tc>
        <w:tc>
          <w:tcPr>
            <w:tcW w:w="258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hAnsi="宋体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(0.</w:t>
            </w:r>
            <w:r>
              <w:rPr>
                <w:rFonts w:hint="eastAsia" w:hAnsi="宋体"/>
                <w:lang w:val="en-US" w:eastAsia="zh-CN"/>
              </w:rPr>
              <w:t>31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允许偏差 0.03</w:t>
            </w:r>
            <w:r>
              <w:rPr>
                <w:rFonts w:hint="eastAsia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837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89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S27003-2019灰铸铁件规范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726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测量要求：</w:t>
            </w:r>
            <w:r>
              <w:rPr>
                <w:rFonts w:hint="eastAsia"/>
                <w:lang w:val="en-US" w:eastAsia="zh-CN"/>
              </w:rPr>
              <w:t>灰铸铁件 HT200，</w:t>
            </w: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 w:hAnsi="宋体"/>
                <w:lang w:eastAsia="zh-CN"/>
              </w:rPr>
              <w:t>，</w:t>
            </w:r>
            <w:r>
              <w:rPr>
                <w:rFonts w:hint="eastAsia" w:hAnsi="宋体"/>
                <w:lang w:val="en-US" w:eastAsia="zh-CN"/>
              </w:rPr>
              <w:t>允许偏差 0.03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,(T=±0.015%)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0.005%（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3.导出的计量要求：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 HW2000DH 红外碳硫分析仪 测量范围：0.0005～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0.500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3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08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861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69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07" w:type="dxa"/>
            <w:vMerge w:val="continue"/>
          </w:tcPr>
          <w:p/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红外碳硫分析仪</w:t>
            </w:r>
          </w:p>
          <w:p>
            <w:pPr>
              <w:jc w:val="center"/>
              <w:rPr>
                <w:rFonts w:hint="default" w:ascii="宋体" w:hAnsi="宋体"/>
                <w:lang w:eastAsia="zh-CN"/>
              </w:rPr>
            </w:pPr>
            <w:r>
              <w:rPr>
                <w:rFonts w:hint="default" w:ascii="宋体" w:hAnsi="宋体"/>
                <w:lang w:eastAsia="zh-CN"/>
              </w:rPr>
              <w:t>CSFX-01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HW2000DH 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KSZS221714D006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</w:rPr>
              <w:t>2022.4.12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726" w:type="dxa"/>
            <w:gridSpan w:val="9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/>
                <w:lang w:val="en-US" w:eastAsia="zh-CN"/>
              </w:rPr>
              <w:t>：碳含量(3.1-3.5)%，允许偏差 0.03%，导出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0.005%。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HW2000DH 红外碳硫分析仪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default"/>
                <w:color w:val="000000"/>
                <w:lang w:eastAsia="zh-CN"/>
              </w:rPr>
              <w:t>22</w:t>
            </w:r>
            <w:r>
              <w:rPr>
                <w:rFonts w:hint="eastAsia"/>
                <w:color w:val="000000"/>
                <w:lang w:val="en-US" w:eastAsia="zh-CN"/>
              </w:rPr>
              <w:t>年</w:t>
            </w:r>
            <w:r>
              <w:rPr>
                <w:rFonts w:hint="default"/>
                <w:color w:val="000000"/>
                <w:lang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日，校准证书：</w:t>
            </w:r>
            <w:r>
              <w:rPr>
                <w:rFonts w:hint="eastAsia"/>
                <w:lang w:val="en-US" w:eastAsia="zh-CN"/>
              </w:rPr>
              <w:t>KSZS221714D006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default" w:ascii="宋体" w:hAnsi="宋体"/>
              </w:rPr>
              <w:t>示值</w:t>
            </w:r>
            <w:r>
              <w:rPr>
                <w:rFonts w:hint="eastAsia" w:ascii="宋体" w:hAnsi="宋体"/>
              </w:rPr>
              <w:t>误差</w:t>
            </w:r>
            <w:r>
              <w:rPr>
                <w:rFonts w:hint="default" w:ascii="宋体" w:hAnsi="宋体"/>
              </w:rPr>
              <w:t>+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</w:t>
            </w:r>
            <w:r>
              <w:rPr>
                <w:rFonts w:hint="default"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9726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AB0629C"/>
    <w:rsid w:val="6FEA6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2023-01-16T08:30:56Z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4D86EECE285946139AB61E881ABC70EB</vt:lpwstr>
  </property>
</Properties>
</file>