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河北恒讯达信息科技有限公司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2022.12.22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21016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2022-12-22T08:52:28Z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