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中恒电气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2月22日 上午至2022年12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E143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3-01-01T04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