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0722-2020-QEO-2023</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sz w:val="32"/>
          <w:szCs w:val="32"/>
        </w:rPr>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西咸新区城市设施管理有限公司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rPr>
          <w:rFonts w:hint="eastAsia"/>
          <w:sz w:val="32"/>
          <w:szCs w:val="32"/>
        </w:rPr>
        <w:fldChar w:fldCharType="end"/>
      </w:r>
    </w:p>
    <w:p>
      <w:pPr>
        <w:pStyle w:val="2"/>
      </w:pPr>
    </w:p>
    <w:p>
      <w:pPr>
        <w:pStyle w:val="2"/>
      </w:pPr>
    </w:p>
    <w:p>
      <w:pPr>
        <w:pStyle w:val="2"/>
      </w:pP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西咸新区城市设施管理有限公司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陕西省西咸新区沣西新城西咸国际文化教育园中央大街1号</w:t>
            </w:r>
            <w:bookmarkEnd w:id="6"/>
          </w:p>
        </w:tc>
        <w:tc>
          <w:tcPr>
            <w:tcW w:w="1242" w:type="dxa"/>
            <w:vMerge w:val="restart"/>
            <w:vAlign w:val="center"/>
          </w:tcPr>
          <w:p>
            <w:r>
              <w:rPr>
                <w:rFonts w:hint="eastAsia"/>
              </w:rPr>
              <w:t>邮编</w:t>
            </w:r>
          </w:p>
        </w:tc>
        <w:tc>
          <w:tcPr>
            <w:tcW w:w="1771" w:type="dxa"/>
          </w:tcPr>
          <w:p>
            <w:bookmarkStart w:id="7" w:name="注册邮编"/>
            <w:r>
              <w:t>712000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陕西省西咸新区沣西新城西咸国际文化教育园中央大街1号</w:t>
            </w:r>
            <w:bookmarkEnd w:id="8"/>
          </w:p>
        </w:tc>
        <w:tc>
          <w:tcPr>
            <w:tcW w:w="1242" w:type="dxa"/>
            <w:vMerge w:val="continue"/>
            <w:vAlign w:val="center"/>
          </w:tcPr>
          <w:p/>
        </w:tc>
        <w:tc>
          <w:tcPr>
            <w:tcW w:w="1771" w:type="dxa"/>
          </w:tcPr>
          <w:p>
            <w:bookmarkStart w:id="9" w:name="办公邮编"/>
            <w:r>
              <w:t>712000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r>
              <w:t>穆应应</w:t>
            </w:r>
          </w:p>
        </w:tc>
        <w:tc>
          <w:tcPr>
            <w:tcW w:w="1313" w:type="dxa"/>
            <w:vAlign w:val="center"/>
          </w:tcPr>
          <w:p>
            <w:r>
              <w:rPr>
                <w:rFonts w:hint="eastAsia"/>
              </w:rPr>
              <w:t>电话.</w:t>
            </w:r>
          </w:p>
        </w:tc>
        <w:tc>
          <w:tcPr>
            <w:tcW w:w="2180" w:type="dxa"/>
            <w:vAlign w:val="center"/>
          </w:tcPr>
          <w:p>
            <w:bookmarkStart w:id="10" w:name="联系人电话"/>
            <w:r>
              <w:t>15249227767</w:t>
            </w:r>
            <w:bookmarkEnd w:id="10"/>
          </w:p>
        </w:tc>
        <w:tc>
          <w:tcPr>
            <w:tcW w:w="1242" w:type="dxa"/>
            <w:vAlign w:val="center"/>
          </w:tcPr>
          <w:p>
            <w:r>
              <w:rPr>
                <w:rFonts w:hint="eastAsia"/>
              </w:rPr>
              <w:t>传真</w:t>
            </w:r>
          </w:p>
        </w:tc>
        <w:tc>
          <w:tcPr>
            <w:tcW w:w="1771" w:type="dxa"/>
          </w:tcPr>
          <w:p>
            <w:bookmarkStart w:id="11" w:name="联系人传真"/>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r>
              <w:t>李晖</w:t>
            </w:r>
          </w:p>
        </w:tc>
        <w:tc>
          <w:tcPr>
            <w:tcW w:w="1313" w:type="dxa"/>
            <w:vAlign w:val="center"/>
          </w:tcPr>
          <w:p>
            <w:r>
              <w:rPr>
                <w:rFonts w:hint="eastAsia"/>
              </w:rPr>
              <w:t>管理者代表</w:t>
            </w:r>
          </w:p>
        </w:tc>
        <w:tc>
          <w:tcPr>
            <w:tcW w:w="2180" w:type="dxa"/>
          </w:tcPr>
          <w:p>
            <w:bookmarkStart w:id="12" w:name="管理者代表"/>
            <w:r>
              <w:t>高翡</w:t>
            </w:r>
            <w:bookmarkEnd w:id="12"/>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pPr>
              <w:rPr>
                <w:highlight w:val="cyan"/>
              </w:rPr>
            </w:pPr>
            <w:r>
              <w:rPr>
                <w:rFonts w:hint="eastAsia"/>
              </w:rPr>
              <w:t>受审核组织的班次：</w:t>
            </w:r>
            <w:r>
              <w:rPr>
                <w:rFonts w:hint="eastAsia"/>
              </w:rPr>
              <w:sym w:font="Wingdings 2" w:char="00A3"/>
            </w:r>
            <w:r>
              <w:rPr>
                <w:rFonts w:hint="eastAsia"/>
              </w:rPr>
              <w:t>单班</w:t>
            </w:r>
            <w:r>
              <w:rPr>
                <w:rFonts w:hint="eastAsia"/>
              </w:rPr>
              <w:sym w:font="Wingdings 2" w:char="0052"/>
            </w:r>
            <w:r>
              <w:rPr>
                <w:rFonts w:hint="eastAsia"/>
              </w:rPr>
              <w:t>双班□三班□其他</w:t>
            </w:r>
          </w:p>
          <w:p>
            <w:pPr>
              <w:rPr>
                <w:rFonts w:hint="default" w:eastAsia="宋体"/>
                <w:lang w:val="en-US" w:eastAsia="zh-CN"/>
              </w:rPr>
            </w:pPr>
            <w:r>
              <w:rPr>
                <w:rFonts w:hint="eastAsia"/>
                <w:lang w:val="en-US" w:eastAsia="zh-CN"/>
              </w:rPr>
              <w:t>供水站和供热站双班倒，2月16日17：30-19：30进行夜班审核。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pPr>
              <w:rPr>
                <w:rFonts w:hint="eastAsia"/>
              </w:rPr>
            </w:pPr>
            <w:r>
              <w:rPr>
                <w:rFonts w:hint="eastAsia"/>
              </w:rPr>
              <w:t>供水站运行：地下水→深水泵→原水池→碳滤→砂滤→中间水池→保安过滤器→加压泵→RO膜过滤系统→清水池（消毒）→用户供水管网</w:t>
            </w:r>
          </w:p>
          <w:p>
            <w:r>
              <w:rPr>
                <w:rFonts w:hint="eastAsia"/>
              </w:rPr>
              <w:t>清洁能源供热：供热侧获取热源（地热）-管网传输-换热站（热泵体温）-输送到用户端</w:t>
            </w:r>
          </w:p>
        </w:tc>
      </w:tr>
    </w:tbl>
    <w:p/>
    <w:p>
      <w:r>
        <w:rPr>
          <w:rFonts w:hint="eastAsia"/>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3" w:name="审核日期"/>
            <w:r>
              <w:rPr>
                <w:rFonts w:hint="eastAsia"/>
              </w:rPr>
              <w:t>2023年02月16日 上午至2023年02月17日 下午</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4" w:name="初审"/>
            <w:r>
              <w:rPr>
                <w:rFonts w:hint="eastAsia"/>
              </w:rPr>
              <w:t>□</w:t>
            </w:r>
            <w:bookmarkEnd w:id="14"/>
            <w:r>
              <w:rPr>
                <w:rFonts w:hint="eastAsia"/>
              </w:rPr>
              <w:t>初审二阶段：评价组织管理体系建立、实施运行的符合性及有效性，以确定是否推荐认证注册。</w:t>
            </w:r>
          </w:p>
          <w:p>
            <w:bookmarkStart w:id="15" w:name="监督勾选"/>
            <w:r>
              <w:rPr>
                <w:rFonts w:hint="eastAsia"/>
              </w:rPr>
              <w:t>■</w:t>
            </w:r>
            <w:bookmarkEnd w:id="15"/>
            <w:r>
              <w:rPr>
                <w:rFonts w:hint="eastAsia"/>
              </w:rPr>
              <w:t>监督审核：评价组织管理体系的持续符合性和有效性，以确定是否推荐保持认证证书。</w:t>
            </w:r>
          </w:p>
          <w:p>
            <w:bookmarkStart w:id="16" w:name="再认证勾选Add1"/>
            <w:r>
              <w:rPr>
                <w:rFonts w:hint="eastAsia"/>
              </w:rPr>
              <w:t>□</w:t>
            </w:r>
            <w:bookmarkEnd w:id="16"/>
            <w:r>
              <w:rPr>
                <w:rFonts w:hint="eastAsia"/>
              </w:rPr>
              <w:t>再认证：评价组织管理体系整体的持续符合性和有效性，以确定是否推荐更新认证并换发认证证书。</w:t>
            </w:r>
          </w:p>
          <w:p>
            <w:bookmarkStart w:id="17" w:name="扩项勾选"/>
            <w:r>
              <w:rPr>
                <w:rFonts w:hint="eastAsia"/>
              </w:rPr>
              <w:t>□</w:t>
            </w:r>
            <w:bookmarkEnd w:id="17"/>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18" w:name="Q勾选Add1"/>
            <w:r>
              <w:rPr>
                <w:rFonts w:hint="eastAsia"/>
                <w:lang w:val="de-DE"/>
              </w:rPr>
              <w:t>■</w:t>
            </w:r>
            <w:bookmarkEnd w:id="18"/>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19" w:name="QJ勾选Add1"/>
            <w:r>
              <w:rPr>
                <w:rFonts w:hint="eastAsia"/>
                <w:lang w:val="de-DE"/>
              </w:rPr>
              <w:t>□</w:t>
            </w:r>
            <w:bookmarkEnd w:id="19"/>
            <w:r>
              <w:rPr>
                <w:rFonts w:hint="eastAsia"/>
                <w:lang w:val="de-DE"/>
              </w:rPr>
              <w:t>GB/T 50430-2017</w:t>
            </w:r>
          </w:p>
          <w:p>
            <w:pPr>
              <w:rPr>
                <w:lang w:val="de-DE"/>
              </w:rPr>
            </w:pPr>
            <w:bookmarkStart w:id="20" w:name="E勾选Add1"/>
            <w:r>
              <w:rPr>
                <w:rFonts w:hint="eastAsia"/>
                <w:lang w:val="de-DE"/>
              </w:rPr>
              <w:t>■</w:t>
            </w:r>
            <w:bookmarkEnd w:id="20"/>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1" w:name="S勾选Add1"/>
            <w:r>
              <w:rPr>
                <w:rFonts w:hint="eastAsia"/>
                <w:lang w:val="de-DE"/>
              </w:rPr>
              <w:t>■</w:t>
            </w:r>
            <w:bookmarkEnd w:id="21"/>
            <w:r>
              <w:rPr>
                <w:rFonts w:hint="eastAsia"/>
              </w:rPr>
              <w:t>GB/T 45001-2020/</w:t>
            </w:r>
            <w:r>
              <w:rPr>
                <w:rFonts w:hint="eastAsia"/>
                <w:lang w:val="de-DE"/>
              </w:rPr>
              <w:t>ISO45001：2018</w:t>
            </w:r>
          </w:p>
          <w:p>
            <w:r>
              <w:rPr>
                <w:rFonts w:hint="eastAsia"/>
                <w:lang w:val="de-DE"/>
              </w:rPr>
              <w:sym w:font="Wingdings 2" w:char="0052"/>
            </w:r>
            <w:r>
              <w:rPr>
                <w:rFonts w:hint="eastAsia"/>
                <w:lang w:val="de-DE"/>
              </w:rPr>
              <w:t>受审核方</w:t>
            </w:r>
            <w:r>
              <w:rPr>
                <w:rFonts w:hint="eastAsia"/>
              </w:rPr>
              <w:t>管理体系成文信息</w:t>
            </w:r>
            <w:r>
              <w:rPr>
                <w:rFonts w:hint="eastAsia"/>
                <w:lang w:val="de-DE"/>
              </w:rPr>
              <w:sym w:font="Wingdings 2" w:char="0052"/>
            </w:r>
            <w:r>
              <w:rPr>
                <w:rFonts w:hint="eastAsia"/>
              </w:rPr>
              <w:t>顾客要求</w:t>
            </w:r>
          </w:p>
          <w:p>
            <w:r>
              <w:rPr>
                <w:rFonts w:hint="eastAsia"/>
                <w:lang w:val="de-DE"/>
              </w:rPr>
              <w:sym w:font="Wingdings 2" w:char="0052"/>
            </w:r>
            <w:r>
              <w:rPr>
                <w:rFonts w:hint="eastAsia"/>
                <w:lang w:val="de-DE"/>
              </w:rPr>
              <w:t>适用于受审核方的法律法规及其他要求</w:t>
            </w:r>
            <w:r>
              <w:rPr>
                <w:rFonts w:hint="eastAsia"/>
                <w:lang w:val="de-DE"/>
              </w:rPr>
              <w:sym w:font="Wingdings 2" w:char="0052"/>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t>□单一体系审核□结合审核</w:t>
            </w:r>
            <w:r>
              <w:rPr>
                <w:rFonts w:hint="eastAsia"/>
              </w:rPr>
              <w:sym w:font="Wingdings 2" w:char="0052"/>
            </w:r>
            <w:r>
              <w:rPr>
                <w:rFonts w:hint="eastAsia"/>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rPr>
              <w:sym w:font="Wingdings 2" w:char="0052"/>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2" w:name="二阶段勾选"/>
            <w:r>
              <w:rPr>
                <w:rFonts w:hint="eastAsia"/>
              </w:rPr>
              <w:t>□</w:t>
            </w:r>
            <w:bookmarkEnd w:id="22"/>
            <w:r>
              <w:rPr>
                <w:rFonts w:hint="eastAsia"/>
              </w:rPr>
              <w:t>初审二阶段</w:t>
            </w:r>
            <w:bookmarkStart w:id="23" w:name="监督勾选Add1"/>
            <w:r>
              <w:rPr>
                <w:rFonts w:hint="eastAsia"/>
              </w:rPr>
              <w:t>■</w:t>
            </w:r>
            <w:bookmarkEnd w:id="23"/>
            <w:r>
              <w:rPr>
                <w:rFonts w:hint="eastAsia"/>
              </w:rPr>
              <w:t>监督第</w:t>
            </w:r>
            <w:bookmarkStart w:id="24" w:name="监督次数"/>
            <w:r>
              <w:rPr>
                <w:rFonts w:hint="eastAsia"/>
              </w:rPr>
              <w:t>二</w:t>
            </w:r>
            <w:bookmarkEnd w:id="24"/>
            <w:r>
              <w:rPr>
                <w:rFonts w:hint="eastAsia"/>
              </w:rPr>
              <w:t>次监督审核</w:t>
            </w:r>
            <w:bookmarkStart w:id="25" w:name="再认证勾选"/>
            <w:r>
              <w:rPr>
                <w:rFonts w:hint="eastAsia"/>
              </w:rPr>
              <w:t>□</w:t>
            </w:r>
            <w:bookmarkEnd w:id="25"/>
            <w:r>
              <w:rPr>
                <w:rFonts w:hint="eastAsia"/>
              </w:rPr>
              <w:t>再认证</w:t>
            </w:r>
            <w:bookmarkStart w:id="26" w:name="扩项勾选Add1"/>
            <w:r>
              <w:rPr>
                <w:rFonts w:hint="eastAsia"/>
              </w:rPr>
              <w:t>□</w:t>
            </w:r>
            <w:bookmarkEnd w:id="26"/>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hint="eastAsia" w:ascii="宋体"/>
                <w:b/>
                <w:color w:val="0000FF"/>
                <w:szCs w:val="21"/>
              </w:rPr>
            </w:pPr>
            <w:r>
              <w:rPr>
                <w:rFonts w:hint="eastAsia" w:ascii="宋体"/>
                <w:b/>
                <w:color w:val="0000FF"/>
                <w:szCs w:val="21"/>
              </w:rPr>
              <w:t>陕西省西咸新区沣西新城西咸国际文化教育园中央大街1号</w:t>
            </w:r>
          </w:p>
          <w:p>
            <w:pPr>
              <w:rPr>
                <w:rFonts w:ascii="宋体"/>
                <w:b/>
                <w:color w:val="0000FF"/>
                <w:szCs w:val="21"/>
              </w:rPr>
            </w:pPr>
            <w:r>
              <w:rPr>
                <w:rFonts w:hint="eastAsia" w:ascii="宋体"/>
                <w:b/>
                <w:color w:val="0000FF"/>
                <w:szCs w:val="21"/>
              </w:rPr>
              <w:t>陕西省西咸新区西咸国际文化教育园沣柳路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7" w:name="审核范围"/>
            <w:r>
              <w:t>Q：供水站运行、清洁能源供热服务</w:t>
            </w:r>
          </w:p>
          <w:p>
            <w:r>
              <w:t>E：供水站运行、清洁能源供热服务所涉及场所的相关环境管理活动</w:t>
            </w:r>
          </w:p>
          <w:p>
            <w:r>
              <w:t>O：供水站运行、清洁能源供热服务所涉及场所的相关职业健康安全管理活动</w:t>
            </w:r>
            <w:bookmarkEnd w:id="27"/>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28" w:name="专业代码"/>
            <w:r>
              <w:t>Q：27.01.00;27.02.00</w:t>
            </w:r>
          </w:p>
          <w:p>
            <w:r>
              <w:t>E：27.01.00;27.02.00</w:t>
            </w:r>
          </w:p>
          <w:p>
            <w:r>
              <w:t>O：27.01.00;27.02.00</w:t>
            </w:r>
            <w:bookmarkEnd w:id="2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default" w:eastAsia="宋体"/>
                <w:lang w:val="en-US" w:eastAsia="zh-CN"/>
              </w:rPr>
            </w:pPr>
            <w:r>
              <w:rPr>
                <w:rFonts w:hint="eastAsia"/>
                <w:lang w:val="en-US" w:eastAsia="zh-CN"/>
              </w:rPr>
              <w:t>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t>□受审核组织按照顾客图纸和合同要求提供生产和服务</w:t>
            </w:r>
          </w:p>
          <w:p>
            <w:r>
              <w:rPr>
                <w:rFonts w:hint="eastAsia"/>
              </w:rPr>
              <w:sym w:font="Wingdings 2" w:char="0052"/>
            </w:r>
            <w:r>
              <w:rPr>
                <w:rFonts w:hint="eastAsia"/>
              </w:rPr>
              <w:t>受审核组织按照公司总部的技术要求提供生产和服务</w:t>
            </w:r>
          </w:p>
          <w:p>
            <w:r>
              <w:rPr>
                <w:rFonts w:hint="eastAsia"/>
              </w:rPr>
              <w:sym w:font="Wingdings 2" w:char="0052"/>
            </w:r>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vAlign w:val="top"/>
          </w:tcPr>
          <w:p>
            <w:r>
              <w:rPr>
                <w:rFonts w:hint="eastAsia"/>
              </w:rPr>
              <w:t>2020年3月1日</w:t>
            </w:r>
          </w:p>
          <w:p/>
        </w:tc>
        <w:tc>
          <w:tcPr>
            <w:tcW w:w="1883" w:type="dxa"/>
            <w:vAlign w:val="center"/>
          </w:tcPr>
          <w:p>
            <w:r>
              <w:rPr>
                <w:rFonts w:hint="eastAsia"/>
              </w:rPr>
              <w:t>管理体系运行已超过3个月</w:t>
            </w:r>
          </w:p>
        </w:tc>
        <w:tc>
          <w:tcPr>
            <w:tcW w:w="3215" w:type="dxa"/>
            <w:vAlign w:val="center"/>
          </w:tcPr>
          <w:p>
            <w:r>
              <w:rPr>
                <w:rFonts w:hint="eastAsia"/>
              </w:rPr>
              <w:sym w:font="Wingdings 2" w:char="0052"/>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rPr>
              <w:t>2020年12月19-21日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有效至202</w:t>
            </w:r>
            <w:r>
              <w:rPr>
                <w:rFonts w:hint="eastAsia"/>
                <w:lang w:val="en-US" w:eastAsia="zh-CN"/>
              </w:rPr>
              <w:t>4</w:t>
            </w:r>
            <w:r>
              <w:rPr>
                <w:rFonts w:hint="eastAsia"/>
              </w:rPr>
              <w:t>年1月8日</w:t>
            </w:r>
          </w:p>
        </w:tc>
      </w:tr>
    </w:tbl>
    <w:p/>
    <w:p>
      <w:pPr>
        <w:rPr>
          <w:lang w:eastAsia="ja-JP"/>
        </w:rPr>
      </w:pPr>
      <w:r>
        <w:rPr>
          <w:rFonts w:hint="eastAsia"/>
        </w:rPr>
        <w:t>本次审核</w:t>
      </w:r>
      <w: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803" w:type="dxa"/>
            <w:shd w:val="clear" w:color="auto" w:fill="F3F3F3"/>
            <w:tcMar>
              <w:left w:w="57" w:type="dxa"/>
              <w:right w:w="57" w:type="dxa"/>
            </w:tcMar>
          </w:tcPr>
          <w:p>
            <w:r>
              <w:rPr>
                <w:rFonts w:hint="eastAsia"/>
              </w:rPr>
              <w:t>审核范围（产品和过程）</w:t>
            </w:r>
          </w:p>
          <w:p/>
          <w:p/>
        </w:tc>
        <w:tc>
          <w:tcPr>
            <w:tcW w:w="6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vAlign w:val="top"/>
          </w:tcPr>
          <w:p>
            <w:pPr>
              <w:rPr>
                <w:lang w:val="de-DE" w:eastAsia="ja-JP"/>
              </w:rPr>
            </w:pPr>
            <w:r>
              <w:rPr>
                <w:szCs w:val="21"/>
              </w:rPr>
              <w:t>西咸新区城市设施管理有限公司</w:t>
            </w:r>
            <w:r>
              <w:rPr>
                <w:rFonts w:hint="eastAsia"/>
                <w:szCs w:val="21"/>
              </w:rPr>
              <w:t>/</w:t>
            </w:r>
            <w:r>
              <w:rPr>
                <w:rFonts w:asciiTheme="minorEastAsia" w:hAnsiTheme="minorEastAsia" w:eastAsiaTheme="minorEastAsia"/>
                <w:sz w:val="20"/>
              </w:rPr>
              <w:t>陕西省西咸新区沣西新城西咸国际文化教育园中央大街1号</w:t>
            </w:r>
          </w:p>
        </w:tc>
        <w:tc>
          <w:tcPr>
            <w:tcW w:w="2267" w:type="dxa"/>
            <w:vAlign w:val="top"/>
          </w:tcPr>
          <w:p>
            <w:pPr>
              <w:rPr>
                <w:rFonts w:hint="eastAsia" w:eastAsiaTheme="minorEastAsia"/>
                <w:lang w:val="en-US" w:eastAsia="zh-CN"/>
              </w:rPr>
            </w:pPr>
            <w:r>
              <w:rPr>
                <w:rFonts w:asciiTheme="minorEastAsia" w:hAnsiTheme="minorEastAsia" w:eastAsiaTheme="minorEastAsia"/>
                <w:sz w:val="20"/>
              </w:rPr>
              <w:t>陕西省西咸新区沣西新城西咸国际文化教育园中央大街1号</w:t>
            </w:r>
            <w:r>
              <w:rPr>
                <w:rFonts w:hint="eastAsia" w:asciiTheme="minorEastAsia" w:hAnsiTheme="minorEastAsia" w:eastAsiaTheme="minorEastAsia"/>
                <w:sz w:val="20"/>
                <w:lang w:val="en-US" w:eastAsia="zh-CN"/>
              </w:rPr>
              <w:t>/陕西省西咸新区西咸国际文化教育园沣柳路</w:t>
            </w:r>
          </w:p>
        </w:tc>
        <w:tc>
          <w:tcPr>
            <w:tcW w:w="571" w:type="dxa"/>
            <w:vAlign w:val="center"/>
          </w:tcPr>
          <w:p>
            <w:pPr>
              <w:rPr>
                <w:lang w:eastAsia="ja-JP"/>
              </w:rPr>
            </w:pPr>
            <w:r>
              <w:rPr>
                <w:rFonts w:hint="eastAsia"/>
              </w:rPr>
              <w:t>35</w:t>
            </w:r>
          </w:p>
        </w:tc>
        <w:tc>
          <w:tcPr>
            <w:tcW w:w="2803" w:type="dxa"/>
            <w:vAlign w:val="center"/>
          </w:tcPr>
          <w:p>
            <w:pPr>
              <w:rPr>
                <w:lang w:eastAsia="ja-JP"/>
              </w:rPr>
            </w:pPr>
            <w:r>
              <w:rPr>
                <w:rFonts w:hint="eastAsia"/>
                <w:lang w:eastAsia="ja-JP"/>
              </w:rPr>
              <w:t>供水厂运营，市政道路及基础设施的维护保养</w:t>
            </w:r>
          </w:p>
        </w:tc>
        <w:tc>
          <w:tcPr>
            <w:tcW w:w="669" w:type="dxa"/>
            <w:vAlign w:val="center"/>
          </w:tcPr>
          <w:p>
            <w:pPr>
              <w:rPr>
                <w:b/>
                <w:sz w:val="20"/>
                <w:lang w:val="de-DE"/>
              </w:rPr>
            </w:pPr>
            <w:r>
              <w:rPr>
                <w:rFonts w:hint="eastAsia"/>
                <w:b/>
                <w:sz w:val="20"/>
                <w:lang w:val="de-DE"/>
              </w:rPr>
              <w:t>GB/T19001-2016/GB/T 24001-2016</w:t>
            </w:r>
          </w:p>
          <w:p>
            <w:pPr>
              <w:rPr>
                <w:lang w:eastAsia="ja-JP"/>
              </w:rPr>
            </w:pPr>
            <w:r>
              <w:rPr>
                <w:rFonts w:hint="eastAsia"/>
                <w:b/>
                <w:sz w:val="20"/>
                <w:lang w:val="de-DE"/>
              </w:rPr>
              <w:t>GB/T 45001-2020</w:t>
            </w:r>
          </w:p>
        </w:tc>
        <w:tc>
          <w:tcPr>
            <w:tcW w:w="668" w:type="dxa"/>
            <w:shd w:val="clear" w:color="auto" w:fill="FFFFFF"/>
            <w:vAlign w:val="top"/>
          </w:tcPr>
          <w:p>
            <w:r>
              <w:rPr/>
              <w:sym w:font="Wingdings" w:char="00FE"/>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bl>
    <w:p/>
    <w:p>
      <w:r>
        <w:rPr>
          <w:rFonts w:hint="eastAsia"/>
        </w:rPr>
        <w:t>三、任何影响审核方案的重要事项：</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2"/>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sym w:font="Wingdings 2" w:char="0052"/>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郭力</w:t>
            </w:r>
          </w:p>
        </w:tc>
        <w:tc>
          <w:tcPr>
            <w:tcW w:w="1089" w:type="dxa"/>
            <w:vAlign w:val="center"/>
          </w:tcPr>
          <w:p>
            <w:r>
              <w:t>组长</w:t>
            </w:r>
          </w:p>
        </w:tc>
        <w:tc>
          <w:tcPr>
            <w:tcW w:w="711" w:type="dxa"/>
            <w:vAlign w:val="center"/>
          </w:tcPr>
          <w:p>
            <w:r>
              <w:t>男</w:t>
            </w:r>
          </w:p>
        </w:tc>
        <w:tc>
          <w:tcPr>
            <w:tcW w:w="3870" w:type="dxa"/>
            <w:vAlign w:val="center"/>
          </w:tcPr>
          <w:p>
            <w:r>
              <w:t>2021-N1QMS-1263290</w:t>
            </w:r>
          </w:p>
          <w:p>
            <w:r>
              <w:t>2020-N1EMS-1263290</w:t>
            </w:r>
          </w:p>
          <w:p>
            <w:r>
              <w:t>2022-N1OHSMS-1263290</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李俐</w:t>
            </w:r>
          </w:p>
        </w:tc>
        <w:tc>
          <w:tcPr>
            <w:tcW w:w="1089" w:type="dxa"/>
            <w:vAlign w:val="center"/>
          </w:tcPr>
          <w:p>
            <w:r>
              <w:t>组员</w:t>
            </w:r>
          </w:p>
        </w:tc>
        <w:tc>
          <w:tcPr>
            <w:tcW w:w="711" w:type="dxa"/>
            <w:vAlign w:val="center"/>
          </w:tcPr>
          <w:p>
            <w:r>
              <w:t>女</w:t>
            </w:r>
          </w:p>
        </w:tc>
        <w:tc>
          <w:tcPr>
            <w:tcW w:w="3870" w:type="dxa"/>
            <w:vAlign w:val="center"/>
          </w:tcPr>
          <w:p>
            <w:r>
              <w:t>2021-N1QMS-2222792</w:t>
            </w:r>
          </w:p>
          <w:p>
            <w:r>
              <w:t>2021-N1EMS-2222792</w:t>
            </w:r>
          </w:p>
          <w:p>
            <w:r>
              <w:t>2021-N1OHSMS-2222792</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李波</w:t>
            </w:r>
          </w:p>
        </w:tc>
        <w:tc>
          <w:tcPr>
            <w:tcW w:w="1089" w:type="dxa"/>
            <w:vAlign w:val="center"/>
          </w:tcPr>
          <w:p>
            <w:r>
              <w:t>组员</w:t>
            </w:r>
          </w:p>
        </w:tc>
        <w:tc>
          <w:tcPr>
            <w:tcW w:w="711" w:type="dxa"/>
            <w:vAlign w:val="center"/>
          </w:tcPr>
          <w:p>
            <w:r>
              <w:t>男</w:t>
            </w:r>
          </w:p>
        </w:tc>
        <w:tc>
          <w:tcPr>
            <w:tcW w:w="3870" w:type="dxa"/>
            <w:vAlign w:val="center"/>
          </w:tcPr>
          <w:p>
            <w:r>
              <w:t>ISC-JSZJ-216</w:t>
            </w:r>
          </w:p>
          <w:p>
            <w:r>
              <w:t>ISC-JSZJ-216</w:t>
            </w:r>
          </w:p>
          <w:p>
            <w:r>
              <w:t>ISC-JSZJ-216</w:t>
            </w:r>
          </w:p>
          <w:p>
            <w:r>
              <w:t>西安碧水源水务有限公司</w:t>
            </w:r>
          </w:p>
        </w:tc>
        <w:tc>
          <w:tcPr>
            <w:tcW w:w="2179" w:type="dxa"/>
            <w:vAlign w:val="center"/>
          </w:tcPr>
          <w:p>
            <w:r>
              <w:t>Q:27.01.00,27.02.00</w:t>
            </w:r>
          </w:p>
          <w:p>
            <w:r>
              <w:t>E:27.01.00,27.02.00</w:t>
            </w:r>
          </w:p>
          <w:p>
            <w:r>
              <w:t>O:27.01.00,27.02.00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pPr>
              <w:rPr>
                <w:rFonts w:hint="default" w:eastAsia="宋体"/>
                <w:lang w:val="en-US" w:eastAsia="zh-CN"/>
              </w:rPr>
            </w:pPr>
            <w:r>
              <w:rPr>
                <w:rFonts w:hint="eastAsia"/>
                <w:lang w:val="en-US" w:eastAsia="zh-CN"/>
              </w:rPr>
              <w:t>变更为：供水站运行、清洁能源供热服务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w:t>
      </w:r>
      <w:r>
        <w:rPr>
          <w:rFonts w:hint="eastAsia"/>
        </w:rPr>
        <w:sym w:font="Wingdings 2" w:char="0052"/>
      </w:r>
      <w:r>
        <w:rPr>
          <w:rFonts w:hint="eastAsia"/>
        </w:rPr>
        <w:t>QMS □EcMS</w:t>
      </w:r>
      <w:r>
        <w:rPr>
          <w:rFonts w:hint="eastAsia"/>
        </w:rPr>
        <w:sym w:font="Wingdings 2" w:char="0052"/>
      </w:r>
      <w:r>
        <w:rPr>
          <w:rFonts w:hint="eastAsia"/>
        </w:rPr>
        <w:t>EMS</w:t>
      </w:r>
      <w:r>
        <w:rPr>
          <w:rFonts w:hint="eastAsia"/>
        </w:rPr>
        <w:sym w:font="Wingdings 2" w:char="0052"/>
      </w:r>
      <w:r>
        <w:rPr>
          <w:rFonts w:hint="eastAsia"/>
        </w:rPr>
        <w:t>OHSMS）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□体系建立以来</w:t>
            </w:r>
            <w:r>
              <w:rPr>
                <w:rFonts w:hint="eastAsia"/>
              </w:rPr>
              <w:sym w:font="Wingdings 2" w:char="0052"/>
            </w:r>
            <w:r>
              <w:rPr>
                <w:rFonts w:hint="eastAsia"/>
              </w:rPr>
              <w:t>定期（近一年）□其他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w:t>
            </w:r>
            <w:r>
              <w:rPr>
                <w:rFonts w:hint="eastAsia"/>
                <w:lang w:val="en-US" w:eastAsia="zh-CN"/>
              </w:rPr>
              <w:t>未发现</w:t>
            </w:r>
            <w:r>
              <w:rPr>
                <w:rFonts w:hint="eastAsia"/>
              </w:rPr>
              <w:t>重大事故、顾客/相关方投诉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lang w:val="en-US" w:eastAsia="zh-CN"/>
              </w:rPr>
              <w:t>验证了提供的证据，措施有效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rPr>
        <w:sym w:font="Wingdings 2" w:char="0052"/>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pPr>
              <w:rPr>
                <w:rFonts w:hint="eastAsia" w:eastAsia="宋体"/>
                <w:lang w:val="en-US" w:eastAsia="zh-CN"/>
              </w:rPr>
            </w:pPr>
            <w:r>
              <w:rPr>
                <w:rFonts w:hint="eastAsia"/>
                <w:lang w:val="en-US" w:eastAsia="zh-CN"/>
              </w:rPr>
              <w:t>1</w:t>
            </w:r>
          </w:p>
        </w:tc>
        <w:tc>
          <w:tcPr>
            <w:tcW w:w="1717" w:type="dxa"/>
          </w:tcP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rPr>
              <w:sym w:font="Wingdings 2" w:char="0052"/>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pPr>
              <w:rPr>
                <w:rFonts w:hint="eastAsia" w:eastAsia="宋体"/>
                <w:lang w:val="en-US" w:eastAsia="zh-CN"/>
              </w:rPr>
            </w:pPr>
            <w:r>
              <w:rPr>
                <w:rFonts w:hint="eastAsia"/>
                <w:lang w:val="en-US" w:eastAsia="zh-CN"/>
              </w:rPr>
              <w:t>1</w:t>
            </w:r>
          </w:p>
        </w:tc>
        <w:tc>
          <w:tcPr>
            <w:tcW w:w="1717" w:type="dxa"/>
          </w:tcP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rPr>
              <w:sym w:font="Wingdings 2" w:char="0052"/>
            </w:r>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w:t>
      </w:r>
      <w:r>
        <w:rPr>
          <w:rFonts w:hint="eastAsia"/>
        </w:rPr>
        <w:sym w:font="Wingdings 2" w:char="0052"/>
      </w:r>
      <w:r>
        <w:rPr>
          <w:rFonts w:hint="eastAsia"/>
        </w:rPr>
        <w:t>不大</w:t>
      </w:r>
    </w:p>
    <w:p/>
    <w:p>
      <w:r>
        <w:rPr>
          <w:rFonts w:hint="eastAsia"/>
        </w:rPr>
        <w:t>十三、审核组推荐意见: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29" w:name="Q勾选Add2"/>
            <w:r>
              <w:rPr>
                <w:rFonts w:hint="eastAsia"/>
              </w:rPr>
              <w:t>■</w:t>
            </w:r>
            <w:bookmarkEnd w:id="29"/>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0" w:name="E勾选Add2"/>
            <w:r>
              <w:rPr>
                <w:rFonts w:hint="eastAsia"/>
              </w:rPr>
              <w:t>■</w:t>
            </w:r>
            <w:bookmarkEnd w:id="30"/>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1" w:name="S勾选Add2"/>
            <w:r>
              <w:rPr>
                <w:rFonts w:hint="eastAsia"/>
              </w:rPr>
              <w:t>■</w:t>
            </w:r>
            <w:bookmarkEnd w:id="31"/>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rPr>
              <w:sym w:font="Wingdings 2" w:char="0052"/>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sym w:font="Wingdings 2" w:char="0052"/>
            </w:r>
            <w:r>
              <w:rPr>
                <w:rFonts w:hint="eastAsia"/>
              </w:rPr>
              <w:t>在完成纠正措施后推荐保持认证注册(</w:t>
            </w:r>
            <w:r>
              <w:rPr>
                <w:rFonts w:hint="eastAsia"/>
              </w:rPr>
              <w:sym w:font="Wingdings 2" w:char="0052"/>
            </w:r>
            <w:r>
              <w:rPr>
                <w:rFonts w:hint="eastAsia"/>
              </w:rPr>
              <w:t>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bl>
    <w:tbl>
      <w:tblPr>
        <w:tblStyle w:val="8"/>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pPr>
              <w:rPr>
                <w:rFonts w:hint="eastAsia" w:eastAsia="宋体"/>
                <w:lang w:val="en-US" w:eastAsia="zh-CN"/>
              </w:rPr>
            </w:pPr>
            <w:r>
              <w:rPr>
                <w:rFonts w:hint="eastAsia"/>
                <w:lang w:val="en-US" w:eastAsia="zh-CN"/>
              </w:rPr>
              <w:t>郭力</w:t>
            </w:r>
          </w:p>
          <w:p/>
        </w:tc>
        <w:tc>
          <w:tcPr>
            <w:tcW w:w="2764" w:type="dxa"/>
            <w:tcMar>
              <w:left w:w="113" w:type="dxa"/>
            </w:tcMar>
          </w:tcPr>
          <w:p>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ascii="宋体"/>
                <w:b/>
                <w:color w:val="0000FF"/>
                <w:szCs w:val="21"/>
                <w:lang w:val="en-US" w:eastAsia="zh-CN"/>
              </w:rPr>
              <w:t>2023.2.17</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2"/>
      </w:pPr>
    </w:p>
    <w:p>
      <w:pPr>
        <w:pStyle w:val="2"/>
      </w:pPr>
    </w:p>
    <w:p>
      <w:pPr>
        <w:pStyle w:val="2"/>
      </w:pPr>
    </w:p>
    <w:p>
      <w:pPr>
        <w:pStyle w:val="2"/>
      </w:pPr>
    </w:p>
    <w:p>
      <w:pPr>
        <w:pStyle w:val="2"/>
      </w:pPr>
    </w:p>
    <w:p>
      <w:pPr>
        <w:rPr>
          <w:shd w:val="clear" w:color="FFFFFF" w:fill="D9D9D9"/>
        </w:rPr>
      </w:pPr>
      <w:r>
        <w:rPr>
          <w:shd w:val="clear" w:color="FFFFFF" w:fill="D9D9D9"/>
        </w:rPr>
        <w:t>附件ISO 9001:2015 (若不是ISO 9001:2015审核请删除)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rPr>
              <w:sym w:font="Wingdings 2" w:char="00A3"/>
            </w:r>
            <w:r>
              <w:rPr>
                <w:rFonts w:hint="eastAsia"/>
              </w:rPr>
              <w:t>QMS体系建立以来</w:t>
            </w:r>
            <w:r>
              <w:rPr>
                <w:rFonts w:hint="eastAsia"/>
              </w:rPr>
              <w:sym w:font="Wingdings 2" w:char="0052"/>
            </w:r>
            <w:r>
              <w:rPr>
                <w:rFonts w:hint="eastAsia"/>
              </w:rPr>
              <w:t>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rPr>
                    <w:sym w:font="Wingdings 2" w:char="0052"/>
                  </w:r>
                  <w:r>
                    <w:rPr>
                      <w:rFonts w:hint="eastAsia"/>
                    </w:rPr>
                    <w:t>法律法规</w:t>
                  </w:r>
                  <w:r>
                    <w:rPr>
                      <w:rFonts w:hint="eastAsia"/>
                    </w:rPr>
                    <w:sym w:font="Wingdings 2" w:char="0052"/>
                  </w:r>
                  <w:r>
                    <w:rPr>
                      <w:rFonts w:hint="eastAsia"/>
                    </w:rPr>
                    <w:t>技术</w:t>
                  </w:r>
                  <w:r>
                    <w:rPr>
                      <w:rFonts w:hint="eastAsia"/>
                    </w:rPr>
                    <w:sym w:font="Wingdings 2" w:char="0052"/>
                  </w:r>
                  <w:r>
                    <w:rPr>
                      <w:rFonts w:hint="eastAsia"/>
                    </w:rPr>
                    <w:t>竞争</w:t>
                  </w:r>
                  <w:r>
                    <w:rPr>
                      <w:rFonts w:hint="eastAsia"/>
                    </w:rPr>
                    <w:sym w:font="Wingdings 2" w:char="0052"/>
                  </w:r>
                  <w:r>
                    <w:rPr>
                      <w:rFonts w:hint="eastAsia"/>
                    </w:rPr>
                    <w:t>市场</w:t>
                  </w:r>
                  <w:r>
                    <w:rPr>
                      <w:rFonts w:hint="eastAsia"/>
                    </w:rPr>
                    <w:sym w:font="Wingdings 2" w:char="0052"/>
                  </w:r>
                  <w:r>
                    <w:rPr>
                      <w:rFonts w:hint="eastAsia"/>
                    </w:rPr>
                    <w:t>文化</w:t>
                  </w:r>
                  <w:r>
                    <w:rPr>
                      <w:rFonts w:hint="eastAsia"/>
                    </w:rPr>
                    <w:sym w:font="Wingdings 2" w:char="0052"/>
                  </w:r>
                  <w:r>
                    <w:rPr>
                      <w:rFonts w:hint="eastAsia"/>
                    </w:rPr>
                    <w:t>社会</w:t>
                  </w:r>
                  <w:r>
                    <w:rPr>
                      <w:rFonts w:hint="eastAsia"/>
                    </w:rPr>
                    <w:sym w:font="Wingdings 2" w:char="0052"/>
                  </w:r>
                  <w:r>
                    <w:rPr>
                      <w:rFonts w:hint="eastAsia"/>
                    </w:rPr>
                    <w:t>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rPr>
                    <w:sym w:font="Wingdings 2" w:char="0052"/>
                  </w:r>
                  <w:r>
                    <w:rPr>
                      <w:rFonts w:hint="eastAsia"/>
                    </w:rPr>
                    <w:t>价值观</w:t>
                  </w:r>
                  <w:r>
                    <w:rPr>
                      <w:rFonts w:hint="eastAsia"/>
                    </w:rPr>
                    <w:sym w:font="Wingdings 2" w:char="0052"/>
                  </w:r>
                  <w:r>
                    <w:rPr>
                      <w:rFonts w:hint="eastAsia"/>
                    </w:rPr>
                    <w:t>文化</w:t>
                  </w:r>
                  <w:r>
                    <w:rPr>
                      <w:rFonts w:hint="eastAsia"/>
                    </w:rPr>
                    <w:sym w:font="Wingdings 2" w:char="0052"/>
                  </w:r>
                  <w:r>
                    <w:rPr>
                      <w:rFonts w:hint="eastAsia"/>
                    </w:rPr>
                    <w:t>知识</w:t>
                  </w:r>
                  <w:r>
                    <w:rPr>
                      <w:rFonts w:hint="eastAsia"/>
                    </w:rPr>
                    <w:sym w:font="Wingdings 2" w:char="0052"/>
                  </w:r>
                  <w:r>
                    <w:rPr>
                      <w:rFonts w:hint="eastAsia"/>
                    </w:rPr>
                    <w:t>绩效</w:t>
                  </w:r>
                  <w:r>
                    <w:rPr>
                      <w:rFonts w:hint="eastAsia"/>
                    </w:rPr>
                    <w:sym w:font="Wingdings 2" w:char="0052"/>
                  </w:r>
                  <w:r>
                    <w:rPr>
                      <w:rFonts w:hint="eastAsia"/>
                    </w:rPr>
                    <w:t>工艺</w:t>
                  </w:r>
                  <w:r>
                    <w:rPr>
                      <w:rFonts w:hint="eastAsia"/>
                    </w:rPr>
                    <w:sym w:font="Wingdings 2" w:char="0052"/>
                  </w:r>
                  <w:r>
                    <w:rPr>
                      <w:rFonts w:hint="eastAsia"/>
                    </w:rPr>
                    <w:t>设备</w:t>
                  </w:r>
                  <w:r>
                    <w:rPr>
                      <w:rFonts w:hint="eastAsia"/>
                    </w:rPr>
                    <w:sym w:font="Wingdings 2" w:char="0052"/>
                  </w:r>
                  <w:r>
                    <w:rPr>
                      <w:rFonts w:hint="eastAsia"/>
                    </w:rPr>
                    <w:t>人员能力□其他</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pPr>
                    <w:shd w:val="clear" w:color="auto" w:fill="C7DAF1" w:themeFill="text2" w:themeFillTint="32"/>
                  </w:pPr>
                  <w:r>
                    <w:rPr>
                      <w:rFonts w:hint="eastAsia"/>
                    </w:rPr>
                    <w:sym w:font="Wingdings 2" w:char="0052"/>
                  </w: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rPr>
              <w:sym w:font="Wingdings 2" w:char="0052"/>
            </w:r>
            <w:r>
              <w:rPr>
                <w:rFonts w:hint="eastAsia"/>
              </w:rPr>
              <w:t>市场拓展</w:t>
            </w:r>
            <w:r>
              <w:rPr>
                <w:rFonts w:hint="eastAsia"/>
              </w:rPr>
              <w:sym w:font="Wingdings 2" w:char="0052"/>
            </w:r>
            <w:r>
              <w:rPr>
                <w:rFonts w:hint="eastAsia"/>
              </w:rPr>
              <w:t>设备能力</w:t>
            </w:r>
            <w:r>
              <w:rPr>
                <w:rFonts w:hint="eastAsia"/>
              </w:rPr>
              <w:sym w:font="Wingdings 2" w:char="0052"/>
            </w:r>
            <w:r>
              <w:rPr>
                <w:rFonts w:hint="eastAsia"/>
              </w:rPr>
              <w:t>人员能力</w:t>
            </w:r>
            <w:r>
              <w:rPr>
                <w:rFonts w:hint="eastAsia"/>
              </w:rPr>
              <w:sym w:font="Wingdings 2" w:char="0052"/>
            </w:r>
            <w:r>
              <w:rPr>
                <w:rFonts w:hint="eastAsia"/>
              </w:rPr>
              <w:t>检测水平□合同评审□知识保密</w:t>
            </w:r>
          </w:p>
          <w:p>
            <w:pPr>
              <w:shd w:val="clear" w:color="auto" w:fill="C7DAF1" w:themeFill="text2" w:themeFillTint="32"/>
              <w:spacing w:before="40" w:after="40"/>
            </w:pPr>
            <w:r>
              <w:rPr>
                <w:rFonts w:hint="eastAsia"/>
              </w:rPr>
              <w:t>□新产品设计开发</w:t>
            </w:r>
            <w:r>
              <w:rPr>
                <w:rFonts w:hint="eastAsia"/>
              </w:rPr>
              <w:sym w:font="Wingdings 2" w:char="0052"/>
            </w:r>
            <w:r>
              <w:rPr>
                <w:rFonts w:hint="eastAsia"/>
              </w:rPr>
              <w:t>原材料采购</w:t>
            </w:r>
            <w:r>
              <w:rPr>
                <w:rFonts w:hint="eastAsia"/>
              </w:rPr>
              <w:sym w:font="Wingdings 2" w:char="0052"/>
            </w:r>
            <w:r>
              <w:rPr>
                <w:rFonts w:hint="eastAsia"/>
              </w:rPr>
              <w:t>外部供方控制</w:t>
            </w:r>
            <w:r>
              <w:rPr>
                <w:rFonts w:hint="eastAsia"/>
              </w:rPr>
              <w:sym w:font="Wingdings 2" w:char="0052"/>
            </w:r>
            <w:r>
              <w:rPr>
                <w:rFonts w:hint="eastAsia"/>
              </w:rPr>
              <w:t>生产/服务控制□其他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□新产品设计开发□原材料订制□生产/服务过程</w:t>
            </w:r>
            <w:r>
              <w:rPr>
                <w:rFonts w:hint="eastAsia"/>
              </w:rPr>
              <w:sym w:font="Wingdings 2" w:char="0052"/>
            </w:r>
            <w:r>
              <w:rPr>
                <w:rFonts w:hint="eastAsia"/>
              </w:rPr>
              <w:t>检验检测□产品运输□设备维修</w:t>
            </w:r>
          </w:p>
          <w:p>
            <w:pPr>
              <w:shd w:val="clear" w:color="auto" w:fill="C7DAF1" w:themeFill="text2" w:themeFillTint="32"/>
              <w:spacing w:before="40" w:after="40"/>
            </w:pPr>
            <w:r>
              <w:rPr>
                <w:rFonts w:hint="eastAsia"/>
              </w:rPr>
              <w:t>□人员培训□其他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rPr>
              <w:sym w:font="Wingdings 2" w:char="0052"/>
            </w:r>
            <w:r>
              <w:rPr>
                <w:rFonts w:hint="eastAsia"/>
              </w:rPr>
              <w:t>以身作则</w:t>
            </w:r>
            <w:r>
              <w:rPr>
                <w:rFonts w:hint="eastAsia"/>
              </w:rPr>
              <w:sym w:font="Wingdings 2" w:char="0052"/>
            </w:r>
            <w:r>
              <w:rPr>
                <w:rFonts w:hint="eastAsia"/>
              </w:rPr>
              <w:t>建立机制</w:t>
            </w:r>
            <w:r>
              <w:rPr>
                <w:rFonts w:hint="eastAsia"/>
              </w:rPr>
              <w:sym w:font="Wingdings 2" w:char="0052"/>
            </w:r>
            <w:r>
              <w:rPr>
                <w:rFonts w:hint="eastAsia"/>
              </w:rPr>
              <w:t>法规宣传</w:t>
            </w:r>
            <w:r>
              <w:rPr>
                <w:rFonts w:hint="eastAsia"/>
              </w:rPr>
              <w:sym w:font="Wingdings 2" w:char="0052"/>
            </w:r>
            <w:r>
              <w:rPr>
                <w:rFonts w:hint="eastAsia"/>
              </w:rPr>
              <w:t>风险机遇的应对</w:t>
            </w:r>
            <w:r>
              <w:rPr>
                <w:rFonts w:hint="eastAsia"/>
              </w:rPr>
              <w:sym w:font="Wingdings 2" w:char="0052"/>
            </w:r>
            <w:r>
              <w:rPr>
                <w:rFonts w:hint="eastAsia"/>
              </w:rPr>
              <w:t>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最高管理者制定了文件化的管理体系方针：顾客至上、优质高效；</w:t>
            </w:r>
          </w:p>
          <w:p>
            <w:pPr>
              <w:shd w:val="clear" w:color="auto" w:fill="C7DAF1" w:themeFill="text2" w:themeFillTint="32"/>
            </w:pPr>
            <w:r>
              <w:rPr>
                <w:rFonts w:hint="eastAsia"/>
              </w:rPr>
              <w:t>保护环境、减污降噪；</w:t>
            </w:r>
          </w:p>
          <w:p>
            <w:pPr>
              <w:shd w:val="clear" w:color="auto" w:fill="C7DAF1" w:themeFill="text2" w:themeFillTint="32"/>
            </w:pPr>
            <w:r>
              <w:rPr>
                <w:rFonts w:hint="eastAsia"/>
              </w:rPr>
              <w:t>以人为本、安全生产；</w:t>
            </w:r>
          </w:p>
          <w:p>
            <w:pPr>
              <w:shd w:val="clear" w:color="auto" w:fill="C7DAF1" w:themeFill="text2" w:themeFillTint="32"/>
            </w:pPr>
            <w:r>
              <w:rPr>
                <w:rFonts w:hint="eastAsia"/>
              </w:rPr>
              <w:t>遵纪守法、持续改进；</w:t>
            </w:r>
          </w:p>
          <w:p>
            <w:pPr>
              <w:shd w:val="clear" w:color="auto" w:fill="C7DAF1" w:themeFill="text2" w:themeFillTint="32"/>
            </w:pPr>
            <w:r>
              <w:rPr>
                <w:rFonts w:hint="eastAsia"/>
              </w:rPr>
              <w:t>提高素质、构建和谐；</w:t>
            </w:r>
          </w:p>
          <w:p>
            <w:pPr>
              <w:shd w:val="clear" w:color="auto" w:fill="C7DAF1" w:themeFill="text2" w:themeFillTint="32"/>
              <w:rPr>
                <w:u w:val="single"/>
              </w:rPr>
            </w:pP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pPr>
            <w:r>
              <w:rPr>
                <w:rFonts w:hint="eastAsia"/>
              </w:rPr>
              <w:t>QMS的主管部门是——综合部</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2840" w:type="dxa"/>
                </w:tcPr>
                <w:p>
                  <w:pPr>
                    <w:shd w:val="clear" w:color="auto" w:fill="C7DAF1" w:themeFill="text2" w:themeFillTint="32"/>
                  </w:pPr>
                  <w:r>
                    <w:rPr>
                      <w:rFonts w:hint="eastAsia"/>
                    </w:rPr>
                    <w:t>主要的风险或机遇描述</w:t>
                  </w:r>
                </w:p>
              </w:tc>
              <w:tc>
                <w:tcPr>
                  <w:tcW w:w="3965"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rPr>
                    <w:t>客户要求不明确，理解不正确或存在争议</w:t>
                  </w:r>
                </w:p>
              </w:tc>
              <w:tc>
                <w:tcPr>
                  <w:tcW w:w="3965" w:type="dxa"/>
                </w:tcPr>
                <w:p>
                  <w:pPr>
                    <w:shd w:val="clear" w:color="auto" w:fill="C7DAF1" w:themeFill="text2" w:themeFillTint="32"/>
                  </w:pPr>
                  <w:r>
                    <w:rPr>
                      <w:rFonts w:hint="eastAsia"/>
                    </w:rPr>
                    <w:t>下单前进行评审，确保顾客要求完全识别。</w:t>
                  </w:r>
                </w:p>
              </w:tc>
              <w:tc>
                <w:tcPr>
                  <w:tcW w:w="1717" w:type="dxa"/>
                </w:tcPr>
                <w:p>
                  <w:pPr>
                    <w:shd w:val="clear" w:color="auto" w:fill="C7DAF1" w:themeFill="text2" w:themeFillTint="32"/>
                  </w:pPr>
                  <w:r>
                    <w:rPr>
                      <w:rFonts w:hint="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rPr>
                    <w:t>水质异常、客诉、过程异常处理</w:t>
                  </w:r>
                </w:p>
              </w:tc>
              <w:tc>
                <w:tcPr>
                  <w:tcW w:w="3965" w:type="dxa"/>
                </w:tcPr>
                <w:p>
                  <w:pPr>
                    <w:shd w:val="clear" w:color="auto" w:fill="C7DAF1" w:themeFill="text2" w:themeFillTint="32"/>
                  </w:pPr>
                  <w:r>
                    <w:rPr>
                      <w:rFonts w:hint="eastAsia"/>
                    </w:rPr>
                    <w:t>积极响应，发现不合格，查找不合格原因，探讨解决对策。</w:t>
                  </w:r>
                </w:p>
              </w:tc>
              <w:tc>
                <w:tcPr>
                  <w:tcW w:w="1717" w:type="dxa"/>
                </w:tcPr>
                <w:p>
                  <w:pPr>
                    <w:shd w:val="clear" w:color="auto" w:fill="C7DAF1" w:themeFill="text2" w:themeFillTint="32"/>
                  </w:pPr>
                  <w:r>
                    <w:rPr>
                      <w:rFonts w:hint="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rPr>
                    <w:t>设备操作</w:t>
                  </w:r>
                </w:p>
              </w:tc>
              <w:tc>
                <w:tcPr>
                  <w:tcW w:w="3965" w:type="dxa"/>
                </w:tcPr>
                <w:p>
                  <w:pPr>
                    <w:shd w:val="clear" w:color="auto" w:fill="C7DAF1" w:themeFill="text2" w:themeFillTint="32"/>
                  </w:pPr>
                  <w:r>
                    <w:rPr>
                      <w:rFonts w:hint="eastAsia"/>
                    </w:rPr>
                    <w:t>实行岗前培训（包括安全知识、操作技能、注意事项、工作内容、异常症状发现等）、试岗/考核、正式上岗、监管。</w:t>
                  </w:r>
                </w:p>
              </w:tc>
              <w:tc>
                <w:tcPr>
                  <w:tcW w:w="1717" w:type="dxa"/>
                </w:tcPr>
                <w:p>
                  <w:pPr>
                    <w:shd w:val="clear" w:color="auto" w:fill="C7DAF1" w:themeFill="text2" w:themeFillTint="32"/>
                  </w:pPr>
                  <w:r>
                    <w:rPr>
                      <w:rFonts w:hint="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rFonts w:ascii="宋体" w:hAnsi="宋体"/>
                    </w:rPr>
                  </w:pPr>
                  <w:r>
                    <w:rPr>
                      <w:rFonts w:hint="eastAsia" w:ascii="宋体" w:hAnsi="宋体"/>
                    </w:rPr>
                    <w:t>质量目标</w:t>
                  </w:r>
                </w:p>
              </w:tc>
              <w:tc>
                <w:tcPr>
                  <w:tcW w:w="3136" w:type="dxa"/>
                  <w:shd w:val="clear" w:color="auto" w:fill="auto"/>
                </w:tcPr>
                <w:p>
                  <w:pPr>
                    <w:shd w:val="clear" w:color="auto" w:fill="C7DAF1" w:themeFill="text2" w:themeFillTint="32"/>
                    <w:rPr>
                      <w:rFonts w:ascii="宋体" w:hAnsi="宋体"/>
                    </w:rPr>
                  </w:pPr>
                  <w:r>
                    <w:rPr>
                      <w:rFonts w:hint="eastAsia" w:ascii="宋体" w:hAnsi="宋体"/>
                    </w:rPr>
                    <w:t>计算方法</w:t>
                  </w:r>
                </w:p>
              </w:tc>
              <w:tc>
                <w:tcPr>
                  <w:tcW w:w="1350" w:type="dxa"/>
                  <w:shd w:val="clear" w:color="auto" w:fill="auto"/>
                </w:tcPr>
                <w:p>
                  <w:pPr>
                    <w:shd w:val="clear" w:color="auto" w:fill="C7DAF1" w:themeFill="text2" w:themeFillTint="32"/>
                    <w:rPr>
                      <w:rFonts w:ascii="宋体" w:hAnsi="宋体"/>
                    </w:rPr>
                  </w:pPr>
                  <w:r>
                    <w:rPr>
                      <w:rFonts w:hint="eastAsia" w:ascii="宋体" w:hAnsi="宋体"/>
                    </w:rPr>
                    <w:t>责任部门</w:t>
                  </w:r>
                </w:p>
              </w:tc>
              <w:tc>
                <w:tcPr>
                  <w:tcW w:w="1774" w:type="dxa"/>
                  <w:shd w:val="clear" w:color="auto" w:fill="auto"/>
                </w:tcPr>
                <w:p>
                  <w:pPr>
                    <w:shd w:val="clear" w:color="auto" w:fill="C7DAF1" w:themeFill="text2"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91" w:type="dxa"/>
                  <w:shd w:val="clear" w:color="auto" w:fill="auto"/>
                </w:tcPr>
                <w:p>
                  <w:pPr>
                    <w:shd w:val="clear" w:color="auto" w:fill="C7DAF1" w:themeFill="text2" w:themeFillTint="32"/>
                    <w:rPr>
                      <w:rFonts w:ascii="宋体" w:hAnsi="宋体"/>
                    </w:rPr>
                  </w:pPr>
                  <w:r>
                    <w:rPr>
                      <w:rFonts w:hint="eastAsia" w:ascii="宋体" w:hAnsi="宋体"/>
                    </w:rPr>
                    <w:t>市政各项目服务合格率≥99%</w:t>
                  </w:r>
                </w:p>
              </w:tc>
              <w:tc>
                <w:tcPr>
                  <w:tcW w:w="3136" w:type="dxa"/>
                  <w:shd w:val="clear" w:color="auto" w:fill="auto"/>
                  <w:vAlign w:val="center"/>
                </w:tcPr>
                <w:p>
                  <w:pPr>
                    <w:shd w:val="clear" w:color="auto" w:fill="C7DAF1" w:themeFill="text2" w:themeFillTint="32"/>
                    <w:rPr>
                      <w:rFonts w:ascii="宋体" w:hAnsi="宋体"/>
                      <w:lang w:val="en-GB"/>
                    </w:rPr>
                  </w:pPr>
                  <w:r>
                    <w:rPr>
                      <w:rFonts w:hint="eastAsia" w:ascii="宋体" w:hAnsi="宋体"/>
                    </w:rPr>
                    <w:t>按照实际统计计算</w:t>
                  </w:r>
                </w:p>
              </w:tc>
              <w:tc>
                <w:tcPr>
                  <w:tcW w:w="1350" w:type="dxa"/>
                  <w:shd w:val="clear" w:color="auto" w:fill="auto"/>
                  <w:vAlign w:val="center"/>
                </w:tcPr>
                <w:p>
                  <w:pPr>
                    <w:shd w:val="clear" w:color="auto" w:fill="C7DAF1" w:themeFill="text2" w:themeFillTint="32"/>
                    <w:rPr>
                      <w:lang w:val="en-GB"/>
                    </w:rPr>
                  </w:pPr>
                  <w:r>
                    <w:rPr>
                      <w:rFonts w:hint="eastAsia" w:ascii="宋体" w:hAnsi="宋体"/>
                    </w:rPr>
                    <w:t>运营管理部</w:t>
                  </w:r>
                </w:p>
              </w:tc>
              <w:tc>
                <w:tcPr>
                  <w:tcW w:w="1774" w:type="dxa"/>
                  <w:shd w:val="clear" w:color="auto" w:fill="auto"/>
                  <w:vAlign w:val="center"/>
                </w:tcPr>
                <w:p>
                  <w:pPr>
                    <w:shd w:val="clear" w:color="auto" w:fill="C7DAF1" w:themeFill="text2" w:themeFillTint="32"/>
                    <w:jc w:val="center"/>
                    <w:rPr>
                      <w:rFonts w:ascii="宋体" w:hAnsi="宋体"/>
                    </w:rPr>
                  </w:pPr>
                  <w:r>
                    <w:rPr>
                      <w:rFonts w:hint="eastAsia" w:ascii="宋体" w:hAnsi="宋体"/>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rFonts w:ascii="宋体" w:hAnsi="宋体"/>
                    </w:rPr>
                  </w:pPr>
                  <w:r>
                    <w:rPr>
                      <w:rFonts w:hint="eastAsia" w:ascii="宋体" w:hAnsi="宋体"/>
                    </w:rPr>
                    <w:t>供水合格率100%</w:t>
                  </w:r>
                </w:p>
              </w:tc>
              <w:tc>
                <w:tcPr>
                  <w:tcW w:w="3136" w:type="dxa"/>
                  <w:shd w:val="clear" w:color="auto" w:fill="auto"/>
                  <w:vAlign w:val="center"/>
                </w:tcPr>
                <w:p>
                  <w:pPr>
                    <w:shd w:val="clear" w:color="auto" w:fill="C7DAF1" w:themeFill="text2" w:themeFillTint="32"/>
                    <w:rPr>
                      <w:rFonts w:ascii="宋体" w:hAnsi="宋体"/>
                    </w:rPr>
                  </w:pPr>
                  <w:r>
                    <w:rPr>
                      <w:rFonts w:hint="eastAsia" w:ascii="宋体" w:hAnsi="宋体"/>
                    </w:rPr>
                    <w:t>按照实际统计计算</w:t>
                  </w:r>
                </w:p>
              </w:tc>
              <w:tc>
                <w:tcPr>
                  <w:tcW w:w="1350" w:type="dxa"/>
                  <w:shd w:val="clear" w:color="auto" w:fill="auto"/>
                  <w:vAlign w:val="center"/>
                </w:tcPr>
                <w:p>
                  <w:pPr>
                    <w:shd w:val="clear" w:color="auto" w:fill="C7DAF1" w:themeFill="text2" w:themeFillTint="32"/>
                    <w:rPr>
                      <w:rFonts w:ascii="宋体" w:hAnsi="宋体"/>
                    </w:rPr>
                  </w:pPr>
                  <w:r>
                    <w:rPr>
                      <w:rFonts w:hint="eastAsia" w:ascii="宋体" w:hAnsi="宋体"/>
                    </w:rPr>
                    <w:t>运营管理部</w:t>
                  </w:r>
                </w:p>
              </w:tc>
              <w:tc>
                <w:tcPr>
                  <w:tcW w:w="1774" w:type="dxa"/>
                  <w:shd w:val="clear" w:color="auto" w:fill="auto"/>
                  <w:vAlign w:val="center"/>
                </w:tcPr>
                <w:p>
                  <w:pPr>
                    <w:shd w:val="clear" w:color="auto" w:fill="C7DAF1" w:themeFill="text2" w:themeFillTint="32"/>
                    <w:jc w:val="center"/>
                    <w:rPr>
                      <w:rFonts w:ascii="宋体" w:hAnsi="宋体"/>
                    </w:rPr>
                  </w:pPr>
                  <w:r>
                    <w:rPr>
                      <w:rFonts w:hint="eastAsia" w:ascii="宋体" w:hAnsi="宋体"/>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rFonts w:ascii="宋体" w:hAnsi="宋体"/>
                    </w:rPr>
                  </w:pPr>
                  <w:r>
                    <w:rPr>
                      <w:rFonts w:hint="eastAsia" w:ascii="宋体" w:hAnsi="宋体"/>
                    </w:rPr>
                    <w:t>顾客满意度≥90%</w:t>
                  </w:r>
                </w:p>
              </w:tc>
              <w:tc>
                <w:tcPr>
                  <w:tcW w:w="3136" w:type="dxa"/>
                  <w:shd w:val="clear" w:color="auto" w:fill="auto"/>
                  <w:vAlign w:val="center"/>
                </w:tcPr>
                <w:p>
                  <w:pPr>
                    <w:shd w:val="clear" w:color="auto" w:fill="C7DAF1" w:themeFill="text2" w:themeFillTint="32"/>
                    <w:rPr>
                      <w:rFonts w:ascii="宋体" w:hAnsi="宋体"/>
                    </w:rPr>
                  </w:pPr>
                  <w:r>
                    <w:rPr>
                      <w:rFonts w:hint="eastAsia" w:ascii="宋体" w:hAnsi="宋体"/>
                    </w:rPr>
                    <w:t>按照实际统计计算</w:t>
                  </w:r>
                </w:p>
              </w:tc>
              <w:tc>
                <w:tcPr>
                  <w:tcW w:w="1350" w:type="dxa"/>
                  <w:shd w:val="clear" w:color="auto" w:fill="auto"/>
                  <w:vAlign w:val="center"/>
                </w:tcPr>
                <w:p>
                  <w:pPr>
                    <w:shd w:val="clear" w:color="auto" w:fill="C7DAF1" w:themeFill="text2" w:themeFillTint="32"/>
                    <w:rPr>
                      <w:rFonts w:ascii="宋体" w:hAnsi="宋体"/>
                    </w:rPr>
                  </w:pPr>
                  <w:r>
                    <w:rPr>
                      <w:rFonts w:hint="eastAsia" w:ascii="宋体" w:hAnsi="宋体"/>
                    </w:rPr>
                    <w:t>运营管理部</w:t>
                  </w:r>
                </w:p>
              </w:tc>
              <w:tc>
                <w:tcPr>
                  <w:tcW w:w="1774" w:type="dxa"/>
                  <w:shd w:val="clear" w:color="auto" w:fill="auto"/>
                  <w:vAlign w:val="center"/>
                </w:tcPr>
                <w:p>
                  <w:pPr>
                    <w:shd w:val="clear" w:color="auto" w:fill="C7DAF1" w:themeFill="text2" w:themeFillTint="32"/>
                    <w:jc w:val="center"/>
                    <w:rPr>
                      <w:rFonts w:ascii="宋体" w:hAnsi="宋体"/>
                    </w:rPr>
                  </w:pPr>
                  <w:r>
                    <w:rPr>
                      <w:rFonts w:hint="eastAsia" w:ascii="宋体" w:hAnsi="宋体"/>
                    </w:rPr>
                    <w:t>9</w:t>
                  </w:r>
                  <w:r>
                    <w:rPr>
                      <w:rFonts w:hint="eastAsia" w:ascii="宋体" w:hAnsi="宋体"/>
                      <w:lang w:val="en-US" w:eastAsia="zh-CN"/>
                    </w:rPr>
                    <w:t>7</w:t>
                  </w:r>
                  <w:r>
                    <w:rPr>
                      <w:rFonts w:hint="eastAsia" w:ascii="宋体" w:hAnsi="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bl>
          <w:p>
            <w:pPr>
              <w:shd w:val="clear" w:color="auto" w:fill="C7DAF1" w:themeFill="text2" w:themeFillTint="32"/>
            </w:pPr>
            <w:r>
              <w:rPr>
                <w:rFonts w:hint="eastAsia" w:ascii="Wingdings" w:hAnsi="Wingdings"/>
              </w:rPr>
              <w:sym w:font="Wingdings" w:char="00FE"/>
            </w:r>
            <w:r>
              <w:rPr>
                <w:rFonts w:hint="eastAsia"/>
              </w:rPr>
              <w:t>目标已实现</w:t>
            </w:r>
          </w:p>
          <w:p>
            <w:pPr>
              <w:shd w:val="clear" w:color="auto" w:fill="C7DAF1" w:themeFill="text2" w:themeFillTint="32"/>
            </w:pPr>
            <w:r>
              <w:rPr>
                <w:rFonts w:hint="eastAsia"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t>□组织结构变更□部门职责变更□主要原材料□关键人员□生产工艺/服务流程</w:t>
            </w:r>
          </w:p>
          <w:p>
            <w:pPr>
              <w:shd w:val="clear" w:color="auto" w:fill="C7DAF1" w:themeFill="text2" w:themeFillTint="32"/>
              <w:spacing w:before="40" w:after="40"/>
            </w:pPr>
            <w:r>
              <w:rPr>
                <w:rFonts w:hint="eastAsia"/>
              </w:rPr>
              <w:t>□主要设备设施□主要检测设备□其他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rPr>
              <w:sym w:font="Wingdings 2" w:char="0052"/>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rPr>
              <w:sym w:font="Wingdings 2" w:char="0052"/>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组织应确定、提供并维护所需的基础设施情况：</w:t>
            </w:r>
          </w:p>
          <w:p>
            <w:pPr>
              <w:shd w:val="clear" w:color="auto" w:fill="C7DAF1" w:themeFill="text2" w:themeFillTint="32"/>
            </w:pPr>
            <w:r>
              <w:rPr>
                <w:rFonts w:hint="eastAsia"/>
              </w:rPr>
              <w:t>建筑面积2500平方米；生产车间1个；库房1个；实验室0个；</w:t>
            </w:r>
          </w:p>
          <w:p>
            <w:pPr>
              <w:shd w:val="clear" w:color="auto" w:fill="C7DAF1" w:themeFill="text2" w:themeFillTint="32"/>
              <w:rPr>
                <w:u w:val="single"/>
              </w:rPr>
            </w:pPr>
            <w:r>
              <w:rPr>
                <w:rFonts w:hint="eastAsia"/>
              </w:rPr>
              <w:t>主要生产设备有：</w:t>
            </w:r>
            <w:r>
              <w:rPr>
                <w:rFonts w:hint="eastAsia" w:ascii="宋体" w:hAnsi="宋体" w:cs="宋体"/>
                <w:szCs w:val="21"/>
                <w:u w:val="single"/>
              </w:rPr>
              <w:t>深水井水泵、多介质过滤器、活性炭过滤器、RO进水泵、反渗透机组、盘动水泵、配电总柜、补水泵、热泵等</w:t>
            </w:r>
          </w:p>
          <w:p>
            <w:pPr>
              <w:shd w:val="clear" w:color="auto" w:fill="C7DAF1" w:themeFill="text2" w:themeFillTint="32"/>
            </w:pPr>
            <w:r>
              <w:rPr>
                <w:rFonts w:hint="eastAsia"/>
              </w:rPr>
              <w:t>特种设备：</w:t>
            </w:r>
            <w:r>
              <w:rPr>
                <w:rFonts w:hint="eastAsia" w:ascii="Wingdings" w:hAnsi="Wingdings"/>
              </w:rPr>
              <w:t>¨</w:t>
            </w:r>
            <w:r>
              <w:rPr>
                <w:rFonts w:hint="eastAsia"/>
              </w:rPr>
              <w:t>叉车</w:t>
            </w:r>
            <w:r>
              <w:rPr>
                <w:rFonts w:hint="eastAsia" w:ascii="Wingdings" w:hAnsi="Wingdings"/>
              </w:rPr>
              <w:t>¨</w:t>
            </w:r>
            <w:r>
              <w:rPr>
                <w:rFonts w:hint="eastAsia"/>
              </w:rPr>
              <w:t>行车</w:t>
            </w:r>
            <w:r>
              <w:rPr>
                <w:rFonts w:hint="eastAsia" w:ascii="Wingdings" w:hAnsi="Wingdings"/>
              </w:rPr>
              <w:t>¨</w:t>
            </w:r>
            <w:r>
              <w:rPr>
                <w:rFonts w:hint="eastAsia"/>
              </w:rPr>
              <w:t>锅炉</w:t>
            </w:r>
            <w:r>
              <w:rPr>
                <w:rFonts w:hint="eastAsia" w:ascii="Wingdings" w:hAnsi="Wingdings"/>
              </w:rPr>
              <w:t>¨</w:t>
            </w:r>
            <w:r>
              <w:rPr>
                <w:rFonts w:hint="eastAsia"/>
              </w:rPr>
              <w:t>电梯</w:t>
            </w:r>
            <w:r>
              <w:rPr>
                <w:rFonts w:hint="eastAsia" w:ascii="Wingdings" w:hAnsi="Wingdings"/>
              </w:rPr>
              <w:t>¨</w:t>
            </w:r>
            <w:r>
              <w:rPr>
                <w:rFonts w:hint="eastAsia"/>
              </w:rPr>
              <w:t>压力容器</w:t>
            </w:r>
            <w:r>
              <w:rPr>
                <w:rFonts w:hint="eastAsia" w:ascii="Wingdings" w:hAnsi="Wingdings"/>
              </w:rPr>
              <w:t>¨</w:t>
            </w:r>
            <w:r>
              <w:rPr>
                <w:rFonts w:hint="eastAsia"/>
              </w:rPr>
              <w:t>压力管道</w:t>
            </w:r>
            <w:r>
              <w:rPr>
                <w:rFonts w:hint="eastAsia" w:ascii="Wingdings" w:hAnsi="Wingdings"/>
              </w:rPr>
              <w:sym w:font="Wingdings" w:char="00FE"/>
            </w:r>
            <w:r>
              <w:rPr>
                <w:rFonts w:hint="eastAsia"/>
              </w:rPr>
              <w:t>不适用</w:t>
            </w:r>
          </w:p>
          <w:p>
            <w:pPr>
              <w:shd w:val="clear" w:color="auto" w:fill="C7DAF1" w:themeFill="text2" w:themeFillTint="32"/>
              <w:rPr>
                <w:u w:val="single"/>
              </w:rPr>
            </w:pPr>
            <w:r>
              <w:rPr>
                <w:rFonts w:hint="eastAsia"/>
              </w:rPr>
              <w:t>特种设备管理：</w:t>
            </w:r>
            <w:r>
              <w:rPr>
                <w:rFonts w:hint="eastAsia" w:ascii="Wingdings" w:hAnsi="Wingdings"/>
              </w:rPr>
              <w:t>¨</w:t>
            </w:r>
            <w:r>
              <w:rPr>
                <w:rFonts w:hint="eastAsia"/>
              </w:rPr>
              <w:t>进行了定期检验</w:t>
            </w:r>
            <w:r>
              <w:rPr>
                <w:rFonts w:hint="eastAsia" w:ascii="Wingdings" w:hAnsi="Wingdings"/>
              </w:rPr>
              <w:t>¨</w:t>
            </w:r>
            <w:r>
              <w:rPr>
                <w:rFonts w:hint="eastAsia"/>
              </w:rPr>
              <w:t>未进行定期检验的有：</w:t>
            </w:r>
          </w:p>
          <w:p>
            <w:pPr>
              <w:shd w:val="clear" w:color="auto" w:fill="C7DAF1" w:themeFill="text2" w:themeFillTint="32"/>
            </w:pPr>
            <w:r>
              <w:rPr>
                <w:rFonts w:hint="eastAsia"/>
              </w:rPr>
              <w:sym w:font="Wingdings 2" w:char="0052"/>
            </w: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组织应确定、提供并维护所需的人为因素与物理因素环境，以运行过程并获得合格产品和服务。</w:t>
            </w:r>
          </w:p>
          <w:p>
            <w:pPr>
              <w:shd w:val="clear" w:color="auto" w:fill="C7DAF1" w:themeFill="text2" w:themeFillTint="32"/>
            </w:pPr>
            <w:r>
              <w:rPr>
                <w:rFonts w:hint="eastAsia"/>
              </w:rPr>
              <w:sym w:font="Wingdings 2" w:char="0052"/>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p>
          <w:p>
            <w:pPr>
              <w:shd w:val="clear" w:color="auto" w:fill="C7DAF1" w:themeFill="text2" w:themeFillTint="32"/>
            </w:pPr>
            <w:r>
              <w:rPr>
                <w:rFonts w:hint="eastAsia"/>
              </w:rPr>
              <w:t>□组织</w:t>
            </w:r>
            <w:r>
              <w:t>现有</w:t>
            </w:r>
            <w:r>
              <w:rPr>
                <w:rFonts w:hint="eastAsia"/>
              </w:rPr>
              <w:t>运行环境完全不能满足质量管理体系运行，说明：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组织的</w:t>
            </w:r>
            <w:r>
              <w:t>监视和测量资源</w:t>
            </w:r>
            <w:r>
              <w:rPr>
                <w:rFonts w:hint="eastAsia"/>
              </w:rPr>
              <w:t>：</w:t>
            </w:r>
            <w:r>
              <w:rPr>
                <w:rFonts w:hint="eastAsia" w:ascii="Wingdings" w:hAnsi="Wingdings"/>
              </w:rPr>
              <w:sym w:font="Wingdings" w:char="00FE"/>
            </w:r>
            <w:r>
              <w:rPr>
                <w:rFonts w:hint="eastAsia"/>
              </w:rPr>
              <w:t>计量器具</w:t>
            </w:r>
            <w:r>
              <w:rPr>
                <w:rFonts w:hint="eastAsia" w:ascii="Wingdings" w:hAnsi="Wingdings"/>
              </w:rPr>
              <w:t>¨</w:t>
            </w:r>
            <w:r>
              <w:rPr>
                <w:rFonts w:hint="eastAsia"/>
              </w:rPr>
              <w:t>服务流程检查表</w:t>
            </w:r>
            <w:r>
              <w:rPr>
                <w:rFonts w:hint="eastAsia" w:ascii="Wingdings" w:hAnsi="Wingdings"/>
              </w:rPr>
              <w:t>¨</w:t>
            </w:r>
            <w:r>
              <w:rPr>
                <w:rFonts w:hint="eastAsia"/>
              </w:rPr>
              <w:t>其他</w:t>
            </w:r>
          </w:p>
          <w:p>
            <w:pPr>
              <w:shd w:val="clear" w:color="auto" w:fill="C7DAF1" w:themeFill="text2" w:themeFillTint="32"/>
            </w:pPr>
            <w:r>
              <w:rPr>
                <w:rFonts w:hint="eastAsia"/>
              </w:rPr>
              <w:t>计量器具的</w:t>
            </w:r>
            <w:r>
              <w:t>测量溯源</w:t>
            </w:r>
            <w:r>
              <w:rPr>
                <w:rFonts w:hint="eastAsia"/>
              </w:rPr>
              <w:t>方法：</w:t>
            </w:r>
            <w:r>
              <w:rPr>
                <w:rFonts w:hint="eastAsia" w:ascii="Wingdings" w:hAnsi="Wingdings"/>
              </w:rPr>
              <w:sym w:font="Wingdings" w:char="00FE"/>
            </w:r>
            <w:r>
              <w:rPr>
                <w:rFonts w:hint="eastAsia"/>
              </w:rPr>
              <w:t>自校</w:t>
            </w:r>
            <w:r>
              <w:rPr>
                <w:rFonts w:hint="eastAsia" w:ascii="Wingdings" w:hAnsi="Wingdings"/>
              </w:rPr>
              <w:t>¨</w:t>
            </w:r>
            <w:r>
              <w:rPr>
                <w:rFonts w:hint="eastAsia"/>
              </w:rPr>
              <w:t>外校</w:t>
            </w:r>
          </w:p>
          <w:p>
            <w:pPr>
              <w:shd w:val="clear" w:color="auto" w:fill="C7DAF1" w:themeFill="text2" w:themeFillTint="32"/>
              <w:rPr>
                <w:rFonts w:hint="default" w:eastAsia="宋体"/>
                <w:u w:val="single"/>
                <w:lang w:val="en-US" w:eastAsia="zh-CN"/>
              </w:rPr>
            </w:pPr>
            <w:r>
              <w:rPr>
                <w:rFonts w:hint="eastAsia"/>
              </w:rPr>
              <w:t>国家强检的计量器具有：</w:t>
            </w:r>
            <w:r>
              <w:rPr>
                <w:rFonts w:hint="eastAsia" w:ascii="宋体" w:hAnsi="宋体" w:cs="宋体"/>
                <w:szCs w:val="21"/>
                <w:u w:val="single"/>
                <w:lang w:val="en-US" w:eastAsia="zh-CN"/>
              </w:rPr>
              <w:t>金属温度计、压力表等</w:t>
            </w:r>
          </w:p>
          <w:p>
            <w:pPr>
              <w:shd w:val="clear" w:color="auto" w:fill="C7DAF1" w:themeFill="text2" w:themeFillTint="32"/>
              <w:rPr>
                <w:u w:val="single"/>
              </w:rPr>
            </w:pPr>
            <w:r>
              <w:rPr>
                <w:rFonts w:hint="eastAsia"/>
              </w:rPr>
              <w:t>计量器具管理：</w:t>
            </w:r>
            <w:r>
              <w:rPr>
                <w:rFonts w:hint="eastAsia" w:ascii="Wingdings" w:hAnsi="Wingdings"/>
              </w:rPr>
              <w:sym w:font="Wingdings" w:char="00FE"/>
            </w:r>
            <w:r>
              <w:rPr>
                <w:rFonts w:hint="eastAsia"/>
              </w:rPr>
              <w:t>进行了定期校准/检定</w:t>
            </w:r>
            <w:r>
              <w:rPr>
                <w:rFonts w:hint="eastAsia" w:ascii="Wingdings" w:hAnsi="Wingdings"/>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p>
          <w:p>
            <w:pPr>
              <w:shd w:val="clear" w:color="auto" w:fill="C7DAF1" w:themeFill="text2" w:themeFillTint="32"/>
            </w:pPr>
            <w:r>
              <w:rPr>
                <w:rFonts w:hint="eastAsia"/>
              </w:rPr>
              <w:t xml:space="preserve">内部知识: </w:t>
            </w:r>
            <w:r>
              <w:rPr>
                <w:rFonts w:hint="eastAsia" w:ascii="Wingdings" w:hAnsi="Wingdings"/>
              </w:rPr>
              <w:t>¨</w:t>
            </w:r>
            <w:r>
              <w:rPr>
                <w:rFonts w:hint="eastAsia"/>
              </w:rPr>
              <w:t>加工工艺</w:t>
            </w:r>
            <w:r>
              <w:rPr>
                <w:rFonts w:hint="eastAsia" w:ascii="Wingdings" w:hAnsi="Wingdings"/>
              </w:rPr>
              <w:sym w:font="Wingdings" w:char="00FE"/>
            </w:r>
            <w:r>
              <w:rPr>
                <w:rFonts w:hint="eastAsia"/>
              </w:rPr>
              <w:t>生产经验</w:t>
            </w:r>
            <w:r>
              <w:rPr>
                <w:rFonts w:hint="eastAsia" w:ascii="Wingdings" w:hAnsi="Wingdings"/>
              </w:rPr>
              <w:sym w:font="Wingdings" w:char="00FE"/>
            </w:r>
            <w:r>
              <w:rPr>
                <w:rFonts w:hint="eastAsia"/>
              </w:rPr>
              <w:t>管理软件</w:t>
            </w:r>
            <w:r>
              <w:rPr>
                <w:rFonts w:hint="eastAsia" w:ascii="Wingdings" w:hAnsi="Wingdings"/>
              </w:rPr>
              <w:t>¨</w:t>
            </w:r>
            <w:r>
              <w:rPr>
                <w:rFonts w:hint="eastAsia"/>
              </w:rPr>
              <w:t>市场预测</w:t>
            </w:r>
            <w:r>
              <w:rPr>
                <w:rFonts w:hint="eastAsia" w:ascii="Wingdings" w:hAnsi="Wingdings"/>
              </w:rPr>
              <w:t>¨</w:t>
            </w:r>
            <w:r>
              <w:rPr>
                <w:rFonts w:hint="eastAsia"/>
              </w:rPr>
              <w:t>企业标准</w:t>
            </w:r>
            <w:r>
              <w:rPr>
                <w:rFonts w:hint="eastAsia" w:ascii="Wingdings" w:hAnsi="Wingdings"/>
              </w:rPr>
              <w:t>¨</w:t>
            </w:r>
            <w:r>
              <w:rPr>
                <w:rFonts w:hint="eastAsia"/>
              </w:rPr>
              <w:t>其他</w:t>
            </w:r>
          </w:p>
          <w:p>
            <w:pPr>
              <w:shd w:val="clear" w:color="auto" w:fill="C7DAF1" w:themeFill="text2" w:themeFillTint="32"/>
            </w:pPr>
            <w:r>
              <w:rPr>
                <w:rFonts w:hint="eastAsia"/>
              </w:rPr>
              <w:t xml:space="preserve">外部知识: </w:t>
            </w:r>
            <w:r>
              <w:rPr>
                <w:rFonts w:hint="eastAsia" w:ascii="Wingdings" w:hAnsi="Wingdings"/>
              </w:rPr>
              <w:t>¨</w:t>
            </w:r>
            <w:r>
              <w:rPr>
                <w:rFonts w:hint="eastAsia"/>
              </w:rPr>
              <w:t>顾客提供资料</w:t>
            </w:r>
            <w:r>
              <w:rPr>
                <w:rFonts w:hint="eastAsia" w:ascii="Wingdings" w:hAnsi="Wingdings"/>
              </w:rPr>
              <w:sym w:font="Wingdings" w:char="00FE"/>
            </w:r>
            <w:r>
              <w:rPr>
                <w:rFonts w:hint="eastAsia"/>
              </w:rPr>
              <w:t>产品标准</w:t>
            </w:r>
            <w:r>
              <w:rPr>
                <w:rFonts w:hint="eastAsia" w:ascii="Wingdings" w:hAnsi="Wingdings"/>
              </w:rPr>
              <w:t>¨</w:t>
            </w:r>
            <w:r>
              <w:rPr>
                <w:rFonts w:hint="eastAsia"/>
              </w:rPr>
              <w:t>学术交流信息</w:t>
            </w:r>
            <w:r>
              <w:rPr>
                <w:rFonts w:hint="eastAsia" w:ascii="Wingdings" w:hAnsi="Wingdings"/>
              </w:rPr>
              <w:t>¨</w:t>
            </w:r>
            <w:r>
              <w:rPr>
                <w:rFonts w:hint="eastAsia"/>
              </w:rPr>
              <w:t>专业会议信息</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通过</w:t>
            </w:r>
            <w:r>
              <w:rPr>
                <w:rFonts w:hint="eastAsia" w:ascii="Wingdings" w:hAnsi="Wingdings"/>
              </w:rPr>
              <w:sym w:font="Wingdings" w:char="00FE"/>
            </w:r>
            <w:r>
              <w:rPr>
                <w:rFonts w:hint="eastAsia"/>
              </w:rPr>
              <w:t>招聘</w:t>
            </w:r>
            <w:r>
              <w:rPr>
                <w:rFonts w:hint="eastAsia" w:ascii="Wingdings" w:hAnsi="Wingdings"/>
              </w:rPr>
              <w:t>¨</w:t>
            </w:r>
            <w:r>
              <w:rPr>
                <w:rFonts w:hint="eastAsia"/>
              </w:rPr>
              <w:t>换岗</w:t>
            </w:r>
            <w:r>
              <w:rPr>
                <w:rFonts w:hint="eastAsia" w:ascii="Wingdings" w:hAnsi="Wingdings"/>
              </w:rPr>
              <w:sym w:font="Wingdings" w:char="00FE"/>
            </w:r>
            <w:r>
              <w:rPr>
                <w:rFonts w:hint="eastAsia"/>
              </w:rPr>
              <w:t>培训</w:t>
            </w:r>
            <w:r>
              <w:rPr>
                <w:rFonts w:hint="eastAsia" w:ascii="Wingdings" w:hAnsi="Wingdings"/>
              </w:rPr>
              <w:sym w:font="Wingdings" w:char="00FE"/>
            </w:r>
            <w:r>
              <w:rPr>
                <w:rFonts w:hint="eastAsia"/>
              </w:rPr>
              <w:t>考核</w:t>
            </w:r>
            <w:r>
              <w:rPr>
                <w:rFonts w:hint="eastAsia" w:ascii="Wingdings" w:hAnsi="Wingdings"/>
              </w:rPr>
              <w:t>¨</w:t>
            </w:r>
            <w:r>
              <w:rPr>
                <w:rFonts w:hint="eastAsia"/>
              </w:rPr>
              <w:t>辅导</w:t>
            </w:r>
            <w:r>
              <w:rPr>
                <w:rFonts w:hint="eastAsia" w:ascii="Wingdings" w:hAnsi="Wingdings"/>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pPr>
            <w:r>
              <w:rPr>
                <w:rFonts w:hint="eastAsia"/>
              </w:rPr>
              <w:t>特种作业人员：</w:t>
            </w:r>
            <w:r>
              <w:rPr>
                <w:rFonts w:hint="eastAsia" w:ascii="Wingdings" w:hAnsi="Wingdings"/>
              </w:rPr>
              <w:sym w:font="Wingdings" w:char="00FE"/>
            </w:r>
            <w:r>
              <w:rPr>
                <w:rFonts w:hint="eastAsia"/>
              </w:rPr>
              <w:t>电工</w:t>
            </w:r>
            <w:r>
              <w:rPr>
                <w:rFonts w:hint="eastAsia" w:ascii="Wingdings" w:hAnsi="Wingdings"/>
              </w:rPr>
              <w:t>¨</w:t>
            </w:r>
            <w:r>
              <w:rPr>
                <w:rFonts w:hint="eastAsia"/>
              </w:rPr>
              <w:t>焊工</w:t>
            </w:r>
            <w:r>
              <w:rPr>
                <w:rFonts w:hint="eastAsia" w:ascii="Wingdings" w:hAnsi="Wingdings"/>
              </w:rPr>
              <w:t>¨</w:t>
            </w:r>
            <w:r>
              <w:rPr>
                <w:rFonts w:hint="eastAsia"/>
              </w:rPr>
              <w:t>危化品作业</w:t>
            </w:r>
            <w:r>
              <w:rPr>
                <w:rFonts w:hint="eastAsia" w:ascii="Wingdings" w:hAnsi="Wingdings"/>
              </w:rPr>
              <w:t>¨</w:t>
            </w:r>
            <w:r>
              <w:rPr>
                <w:rFonts w:hint="eastAsia"/>
              </w:rPr>
              <w:t>制冷工</w:t>
            </w:r>
            <w:r>
              <w:rPr>
                <w:rFonts w:hint="eastAsia" w:ascii="Wingdings" w:hAnsi="Wingdings"/>
              </w:rPr>
              <w:t>¨</w:t>
            </w:r>
            <w:r>
              <w:rPr>
                <w:rFonts w:hint="eastAsia"/>
              </w:rPr>
              <w:t>其他</w:t>
            </w:r>
          </w:p>
          <w:p>
            <w:pPr>
              <w:shd w:val="clear" w:color="auto" w:fill="C7DAF1" w:themeFill="text2" w:themeFillTint="32"/>
            </w:pPr>
            <w:r>
              <w:rPr>
                <w:rFonts w:hint="eastAsia"/>
              </w:rPr>
              <w:t>特种设备作业人员：</w:t>
            </w:r>
            <w:r>
              <w:rPr>
                <w:rFonts w:hint="eastAsia" w:ascii="Wingdings" w:hAnsi="Wingdings"/>
              </w:rPr>
              <w:t>¨</w:t>
            </w:r>
            <w:r>
              <w:rPr>
                <w:rFonts w:hint="eastAsia"/>
              </w:rPr>
              <w:t>叉车工</w:t>
            </w:r>
            <w:r>
              <w:rPr>
                <w:rFonts w:hint="eastAsia" w:ascii="Wingdings" w:hAnsi="Wingdings"/>
              </w:rPr>
              <w:t>¨</w:t>
            </w:r>
            <w:r>
              <w:rPr>
                <w:rFonts w:hint="eastAsia"/>
              </w:rPr>
              <w:t>行车工</w:t>
            </w:r>
            <w:r>
              <w:rPr>
                <w:rFonts w:hint="eastAsia" w:ascii="Wingdings" w:hAnsi="Wingdings"/>
              </w:rPr>
              <w:t>¨</w:t>
            </w:r>
            <w:r>
              <w:rPr>
                <w:rFonts w:hint="eastAsia"/>
              </w:rPr>
              <w:t>锅炉工</w:t>
            </w:r>
            <w:r>
              <w:rPr>
                <w:rFonts w:hint="eastAsia" w:ascii="Wingdings" w:hAnsi="Wingdings"/>
              </w:rPr>
              <w:t>¨</w:t>
            </w:r>
            <w:r>
              <w:rPr>
                <w:rFonts w:hint="eastAsia"/>
              </w:rPr>
              <w:t>压力容器</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ascii="Wingdings" w:hAnsi="Wingdings"/>
              </w:rPr>
              <w:sym w:font="Wingdings" w:char="00FE"/>
            </w:r>
            <w:r>
              <w:rPr>
                <w:rFonts w:hint="eastAsia"/>
              </w:rPr>
              <w:t>会议传达</w:t>
            </w:r>
            <w:r>
              <w:rPr>
                <w:rFonts w:hint="eastAsia" w:ascii="Wingdings" w:hAnsi="Wingdings"/>
              </w:rPr>
              <w:sym w:font="Wingdings" w:char="00FE"/>
            </w:r>
            <w:r>
              <w:rPr>
                <w:rFonts w:hint="eastAsia"/>
              </w:rPr>
              <w:t>标语</w:t>
            </w:r>
            <w:r>
              <w:rPr>
                <w:rFonts w:hint="eastAsia" w:ascii="Wingdings" w:hAnsi="Wingdings"/>
              </w:rPr>
              <w:sym w:font="Wingdings" w:char="00FE"/>
            </w:r>
            <w:r>
              <w:rPr>
                <w:rFonts w:hint="eastAsia"/>
              </w:rPr>
              <w:t>培训</w:t>
            </w:r>
            <w:r>
              <w:rPr>
                <w:rFonts w:hint="eastAsia" w:ascii="Wingdings" w:hAnsi="Wingdings"/>
              </w:rPr>
              <w:t>¨</w:t>
            </w:r>
            <w:r>
              <w:rPr>
                <w:rFonts w:hint="eastAsia"/>
              </w:rPr>
              <w:t>看板</w:t>
            </w:r>
            <w:r>
              <w:rPr>
                <w:rFonts w:hint="eastAsia" w:ascii="Wingdings" w:hAnsi="Wingdings"/>
              </w:rPr>
              <w:t>¨</w:t>
            </w:r>
            <w:r>
              <w:rPr>
                <w:rFonts w:hint="eastAsia"/>
              </w:rPr>
              <w:t>局域网</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ascii="Wingdings" w:hAnsi="Wingdings"/>
              </w:rPr>
              <w:sym w:font="Wingdings" w:char="00FE"/>
            </w:r>
            <w:r>
              <w:rPr>
                <w:rFonts w:hint="eastAsia"/>
              </w:rPr>
              <w:t>文件发放</w:t>
            </w:r>
            <w:r>
              <w:rPr>
                <w:rFonts w:hint="eastAsia" w:ascii="Wingdings" w:hAnsi="Wingdings"/>
              </w:rPr>
              <w:sym w:font="Wingdings" w:char="00FE"/>
            </w:r>
            <w:r>
              <w:rPr>
                <w:rFonts w:hint="eastAsia"/>
              </w:rPr>
              <w:t>会议</w:t>
            </w:r>
            <w:r>
              <w:rPr>
                <w:rFonts w:hint="eastAsia" w:ascii="Wingdings" w:hAnsi="Wingdings"/>
              </w:rPr>
              <w:t>¨</w:t>
            </w:r>
            <w:r>
              <w:rPr>
                <w:rFonts w:hint="eastAsia"/>
              </w:rPr>
              <w:t>标语</w:t>
            </w:r>
            <w:r>
              <w:rPr>
                <w:rFonts w:hint="eastAsia" w:ascii="Wingdings" w:hAnsi="Wingdings"/>
              </w:rPr>
              <w:t>¨</w:t>
            </w:r>
            <w:r>
              <w:rPr>
                <w:rFonts w:hint="eastAsia"/>
              </w:rPr>
              <w:t>展板</w:t>
            </w:r>
            <w:r>
              <w:rPr>
                <w:rFonts w:hint="eastAsia" w:ascii="Wingdings" w:hAnsi="Wingdings"/>
              </w:rPr>
              <w:t>¨</w:t>
            </w:r>
            <w:r>
              <w:rPr>
                <w:rFonts w:hint="eastAsia"/>
              </w:rPr>
              <w:t>其他</w:t>
            </w:r>
          </w:p>
          <w:p>
            <w:pPr>
              <w:shd w:val="clear" w:color="auto" w:fill="C7DAF1" w:themeFill="text2" w:themeFillTint="32"/>
            </w:pPr>
            <w:r>
              <w:rPr>
                <w:rFonts w:hint="eastAsia"/>
              </w:rPr>
              <w:t>外部沟通方式：</w:t>
            </w:r>
            <w:r>
              <w:rPr>
                <w:rFonts w:hint="eastAsia" w:ascii="Wingdings" w:hAnsi="Wingdings"/>
              </w:rPr>
              <w:sym w:font="Wingdings" w:char="00FE"/>
            </w:r>
            <w:r>
              <w:rPr>
                <w:rFonts w:hint="eastAsia"/>
              </w:rPr>
              <w:t>宣传材料</w:t>
            </w:r>
            <w:r>
              <w:rPr>
                <w:rFonts w:hint="eastAsia" w:ascii="Wingdings" w:hAnsi="Wingdings"/>
              </w:rPr>
              <w:sym w:font="Wingdings" w:char="00FE"/>
            </w:r>
            <w:r>
              <w:rPr>
                <w:rFonts w:hint="eastAsia"/>
              </w:rPr>
              <w:t>网站</w:t>
            </w:r>
            <w:r>
              <w:rPr>
                <w:rFonts w:hint="eastAsia" w:ascii="Wingdings" w:hAnsi="Wingdings"/>
              </w:rPr>
              <w:t>¨</w:t>
            </w:r>
            <w:r>
              <w:rPr>
                <w:rFonts w:hint="eastAsia"/>
              </w:rPr>
              <w:t>标语</w:t>
            </w:r>
            <w:r>
              <w:rPr>
                <w:rFonts w:hint="eastAsia" w:ascii="Wingdings" w:hAnsi="Wingdings"/>
              </w:rPr>
              <w:t>¨</w:t>
            </w:r>
            <w:r>
              <w:rPr>
                <w:rFonts w:hint="eastAsia"/>
              </w:rPr>
              <w:t>展板</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组织已建立了文件化的质量管理体系。对自编文件的编制、审批、发放、变更和作废进行了控制。</w:t>
            </w:r>
            <w:r>
              <w:rPr>
                <w:rFonts w:hint="eastAsia" w:ascii="Wingdings" w:hAnsi="Wingdings"/>
              </w:rPr>
              <w:sym w:font="Wingdings" w:char="00FE"/>
            </w:r>
            <w:r>
              <w:rPr>
                <w:rFonts w:hint="eastAsia"/>
              </w:rPr>
              <w:t>体系文件受控</w:t>
            </w:r>
            <w:r>
              <w:rPr>
                <w:rFonts w:hint="eastAsia" w:ascii="Wingdings" w:hAnsi="Wingdings"/>
              </w:rPr>
              <w:t>¨</w:t>
            </w:r>
            <w:r>
              <w:rPr>
                <w:rFonts w:hint="eastAsia"/>
              </w:rPr>
              <w:t>体系文件基本受控，存在问题：</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rPr>
              <w:sym w:font="Wingdings 2" w:char="0052"/>
            </w:r>
            <w:r>
              <w:rPr>
                <w:rFonts w:hint="eastAsia"/>
              </w:rPr>
              <w:t>法律法规获取充分，□法律法规获取有遗漏，缺少：</w:t>
            </w:r>
          </w:p>
          <w:p>
            <w:pPr>
              <w:shd w:val="clear" w:color="auto" w:fill="C7DAF1" w:themeFill="text2" w:themeFillTint="32"/>
            </w:pP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ascii="Wingdings" w:hAnsi="Wingdings"/>
              </w:rPr>
              <w:t>¨</w:t>
            </w:r>
            <w:r>
              <w:rPr>
                <w:rFonts w:hint="eastAsia"/>
              </w:rPr>
              <w:t>工艺流程图</w:t>
            </w:r>
            <w:r>
              <w:rPr>
                <w:rFonts w:hint="eastAsia" w:ascii="Wingdings" w:hAnsi="Wingdings"/>
              </w:rPr>
              <w:sym w:font="Wingdings" w:char="00FE"/>
            </w:r>
            <w:r>
              <w:rPr>
                <w:rFonts w:hint="eastAsia"/>
              </w:rPr>
              <w:t>作业文件</w:t>
            </w:r>
            <w:r>
              <w:rPr>
                <w:rFonts w:hint="eastAsia" w:ascii="Wingdings" w:hAnsi="Wingdings"/>
              </w:rPr>
              <w:sym w:font="Wingdings" w:char="00FE"/>
            </w:r>
            <w:r>
              <w:rPr>
                <w:rFonts w:hint="eastAsia"/>
              </w:rPr>
              <w:t>检测计划</w:t>
            </w:r>
            <w:r>
              <w:rPr>
                <w:rFonts w:hint="eastAsia" w:ascii="Wingdings" w:hAnsi="Wingdings"/>
              </w:rPr>
              <w:t>¨</w:t>
            </w:r>
            <w:r>
              <w:rPr>
                <w:rFonts w:hint="eastAsia"/>
              </w:rPr>
              <w:t>接收准则</w:t>
            </w:r>
            <w:r>
              <w:rPr>
                <w:rFonts w:hint="eastAsia" w:ascii="Wingdings" w:hAnsi="Wingdings"/>
              </w:rPr>
              <w:t>¨</w:t>
            </w:r>
            <w:r>
              <w:rPr>
                <w:rFonts w:hint="eastAsia"/>
              </w:rPr>
              <w:t>外包控制要求</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产品和服务要求为：</w:t>
            </w:r>
            <w:r>
              <w:rPr>
                <w:rFonts w:hint="eastAsia" w:ascii="Wingdings" w:hAnsi="Wingdings"/>
              </w:rPr>
              <w:sym w:font="Wingdings" w:char="00FE"/>
            </w:r>
            <w:r>
              <w:rPr>
                <w:rFonts w:hint="eastAsia"/>
              </w:rPr>
              <w:t>外来标准</w:t>
            </w:r>
            <w:r>
              <w:rPr>
                <w:rFonts w:hint="eastAsia" w:ascii="Wingdings" w:hAnsi="Wingdings"/>
              </w:rPr>
              <w:t>¨</w:t>
            </w:r>
            <w:r>
              <w:rPr>
                <w:rFonts w:hint="eastAsia"/>
              </w:rPr>
              <w:t>企业标准</w:t>
            </w:r>
            <w:r>
              <w:rPr>
                <w:rFonts w:hint="eastAsia" w:ascii="Wingdings" w:hAnsi="Wingdings"/>
              </w:rPr>
              <w:t>¨</w:t>
            </w:r>
            <w:r>
              <w:rPr>
                <w:rFonts w:hint="eastAsia"/>
              </w:rPr>
              <w:t>顾客要求</w:t>
            </w:r>
            <w:r>
              <w:rPr>
                <w:rFonts w:hint="eastAsia" w:ascii="Wingdings" w:hAnsi="Wingdings"/>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w:t>
            </w:r>
            <w:r>
              <w:rPr>
                <w:rFonts w:hint="eastAsia"/>
                <w:u w:val="single"/>
              </w:rPr>
              <w:t>（</w:t>
            </w:r>
            <w:r>
              <w:rPr>
                <w:rFonts w:hint="eastAsia"/>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外部提供包括：</w:t>
            </w:r>
            <w:r>
              <w:rPr>
                <w:rFonts w:hint="eastAsia" w:ascii="Wingdings" w:hAnsi="Wingdings"/>
              </w:rPr>
              <w:t>¨</w:t>
            </w:r>
            <w:r>
              <w:rPr>
                <w:rFonts w:hint="eastAsia"/>
              </w:rPr>
              <w:t>原材料采购</w:t>
            </w:r>
            <w:r>
              <w:rPr>
                <w:rFonts w:hint="eastAsia" w:ascii="Wingdings" w:hAnsi="Wingdings"/>
              </w:rPr>
              <w:t>¨</w:t>
            </w:r>
            <w:r>
              <w:rPr>
                <w:rFonts w:hint="eastAsia"/>
              </w:rPr>
              <w:t>委托加工</w:t>
            </w:r>
            <w:r>
              <w:rPr>
                <w:rFonts w:hint="eastAsia" w:ascii="Wingdings" w:hAnsi="Wingdings"/>
              </w:rPr>
              <w:t>¨</w:t>
            </w:r>
            <w:r>
              <w:rPr>
                <w:rFonts w:hint="eastAsia"/>
              </w:rPr>
              <w:t>顾客要求</w:t>
            </w:r>
            <w:r>
              <w:rPr>
                <w:rFonts w:hint="eastAsia" w:ascii="Wingdings" w:hAnsi="Wingdings"/>
              </w:rPr>
              <w:t>¨</w:t>
            </w:r>
            <w:r>
              <w:rPr>
                <w:rFonts w:hint="eastAsia"/>
              </w:rPr>
              <w:t>运输</w:t>
            </w:r>
            <w:r>
              <w:rPr>
                <w:rFonts w:hint="eastAsia" w:ascii="Wingdings" w:hAnsi="Wingdings"/>
              </w:rPr>
              <w:t>¨</w:t>
            </w:r>
            <w:r>
              <w:rPr>
                <w:rFonts w:hint="eastAsia"/>
              </w:rPr>
              <w:t>其他</w:t>
            </w:r>
          </w:p>
          <w:p>
            <w:pPr>
              <w:shd w:val="clear" w:color="auto" w:fill="C7DAF1" w:themeFill="text2" w:themeFillTint="32"/>
              <w:jc w:val="left"/>
            </w:pPr>
            <w:r>
              <w:rPr>
                <w:rFonts w:hint="eastAsia"/>
              </w:rPr>
              <w:t>提供给外部供方的信息</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r>
                    <w:rPr>
                      <w:rFonts w:hint="eastAsia"/>
                    </w:rPr>
                    <w:t>产品/服务名称</w:t>
                  </w:r>
                </w:p>
              </w:tc>
              <w:tc>
                <w:tcPr>
                  <w:tcW w:w="3665"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r>
                    <w:rPr>
                      <w:rFonts w:hint="eastAsia"/>
                    </w:rPr>
                    <w:t>供水</w:t>
                  </w:r>
                </w:p>
              </w:tc>
              <w:tc>
                <w:tcPr>
                  <w:tcW w:w="3665" w:type="dxa"/>
                </w:tcPr>
                <w:p>
                  <w:pPr>
                    <w:shd w:val="clear" w:color="auto" w:fill="C7DAF1" w:themeFill="text2" w:themeFillTint="32"/>
                    <w:jc w:val="left"/>
                  </w:pPr>
                  <w:r>
                    <w:rPr>
                      <w:rFonts w:hint="eastAsia"/>
                    </w:rPr>
                    <w:t>水质检测</w:t>
                  </w:r>
                </w:p>
              </w:tc>
              <w:tc>
                <w:tcPr>
                  <w:tcW w:w="3265" w:type="dxa"/>
                </w:tcPr>
                <w:p>
                  <w:pPr>
                    <w:shd w:val="clear" w:color="auto" w:fill="C7DAF1" w:themeFill="text2" w:themeFillTint="32"/>
                    <w:jc w:val="left"/>
                  </w:pPr>
                  <w:r>
                    <w:rPr>
                      <w:rFonts w:hint="eastAsia"/>
                    </w:rPr>
                    <w:t>水质检测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r>
                    <w:rPr>
                      <w:rFonts w:hint="eastAsia"/>
                    </w:rPr>
                    <w:t>道路维护</w:t>
                  </w:r>
                </w:p>
              </w:tc>
              <w:tc>
                <w:tcPr>
                  <w:tcW w:w="3665" w:type="dxa"/>
                </w:tcPr>
                <w:p>
                  <w:pPr>
                    <w:shd w:val="clear" w:color="auto" w:fill="C7DAF1" w:themeFill="text2" w:themeFillTint="32"/>
                    <w:jc w:val="left"/>
                  </w:pPr>
                  <w:r>
                    <w:rPr>
                      <w:rFonts w:hint="eastAsia"/>
                    </w:rPr>
                    <w:t>维护过程</w:t>
                  </w:r>
                </w:p>
              </w:tc>
              <w:tc>
                <w:tcPr>
                  <w:tcW w:w="3265" w:type="dxa"/>
                </w:tcPr>
                <w:p>
                  <w:pPr>
                    <w:shd w:val="clear" w:color="auto" w:fill="C7DAF1" w:themeFill="text2" w:themeFillTint="32"/>
                    <w:jc w:val="left"/>
                  </w:pPr>
                  <w:r>
                    <w:rPr>
                      <w:rFonts w:hint="eastAsia"/>
                    </w:rPr>
                    <w:t>维护质量达标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p>
              </w:tc>
              <w:tc>
                <w:tcPr>
                  <w:tcW w:w="3665" w:type="dxa"/>
                </w:tcPr>
                <w:p>
                  <w:pPr>
                    <w:shd w:val="clear" w:color="auto" w:fill="C7DAF1" w:themeFill="text2" w:themeFillTint="32"/>
                    <w:jc w:val="left"/>
                  </w:pPr>
                </w:p>
              </w:tc>
              <w:tc>
                <w:tcPr>
                  <w:tcW w:w="3265" w:type="dxa"/>
                </w:tcPr>
                <w:p>
                  <w:pPr>
                    <w:shd w:val="clear" w:color="auto" w:fill="C7DAF1" w:themeFill="text2" w:themeFillTint="32"/>
                    <w:jc w:val="left"/>
                  </w:pPr>
                </w:p>
              </w:tc>
            </w:tr>
          </w:tbl>
          <w:p>
            <w:pPr>
              <w:shd w:val="clear" w:color="auto" w:fill="C7DAF1" w:themeFill="text2" w:themeFillTint="32"/>
              <w:jc w:val="left"/>
            </w:pPr>
          </w:p>
          <w:p>
            <w:pPr>
              <w:shd w:val="clear" w:color="auto" w:fill="C7DAF1" w:themeFill="text2" w:themeFillTint="32"/>
              <w:jc w:val="left"/>
            </w:pPr>
            <w:r>
              <w:rPr>
                <w:rFonts w:hint="eastAsia"/>
              </w:rPr>
              <w:t>需要确认的过程：无，</w:t>
            </w:r>
          </w:p>
          <w:p>
            <w:pPr>
              <w:shd w:val="clear" w:color="auto" w:fill="C7DAF1" w:themeFill="text2" w:themeFillTint="32"/>
              <w:jc w:val="left"/>
            </w:pPr>
            <w:r>
              <w:rPr>
                <w:rFonts w:hint="eastAsia" w:ascii="Wingdings" w:hAnsi="Wingdings"/>
              </w:rPr>
              <w:t>¨</w:t>
            </w:r>
            <w:r>
              <w:rPr>
                <w:rFonts w:hint="eastAsia"/>
              </w:rPr>
              <w:t>进行了有效的确认</w:t>
            </w:r>
            <w:r>
              <w:rPr>
                <w:rFonts w:hint="eastAsia" w:ascii="Wingdings" w:hAnsi="Wingdings"/>
              </w:rPr>
              <w:t>¨</w:t>
            </w:r>
            <w:r>
              <w:rPr>
                <w:rFonts w:hint="eastAsia"/>
              </w:rPr>
              <w:t>存在不足，说明。</w:t>
            </w:r>
          </w:p>
          <w:p>
            <w:pPr>
              <w:shd w:val="clear" w:color="auto" w:fill="C7DAF1" w:themeFill="text2" w:themeFillTint="32"/>
              <w:jc w:val="left"/>
            </w:pPr>
          </w:p>
          <w:p>
            <w:pPr>
              <w:shd w:val="clear" w:color="auto" w:fill="C7DAF1" w:themeFill="text2" w:themeFillTint="32"/>
              <w:jc w:val="left"/>
            </w:pPr>
            <w:r>
              <w:rPr>
                <w:rFonts w:hint="eastAsia"/>
              </w:rPr>
              <w:t>对生产和服务提供过程的控制</w:t>
            </w:r>
            <w:r>
              <w:rPr>
                <w:rFonts w:hint="eastAsia" w:ascii="Wingdings" w:hAnsi="Wingdings"/>
              </w:rPr>
              <w:sym w:font="Wingdings" w:char="00FE"/>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ascii="Wingdings" w:hAnsi="Wingdings"/>
              </w:rPr>
              <w:sym w:font="Wingdings" w:char="00FE"/>
            </w:r>
            <w:r>
              <w:rPr>
                <w:rFonts w:hint="eastAsia"/>
              </w:rPr>
              <w:t>标签</w:t>
            </w:r>
            <w:r>
              <w:rPr>
                <w:rFonts w:hint="eastAsia" w:ascii="Wingdings" w:hAnsi="Wingdings"/>
              </w:rPr>
              <w:sym w:font="Wingdings" w:char="00FE"/>
            </w:r>
            <w:r>
              <w:rPr>
                <w:rFonts w:hint="eastAsia"/>
              </w:rPr>
              <w:t>标牌</w:t>
            </w:r>
            <w:r>
              <w:rPr>
                <w:rFonts w:hint="eastAsia" w:ascii="Wingdings" w:hAnsi="Wingdings"/>
              </w:rPr>
              <w:t>¨</w:t>
            </w:r>
            <w:r>
              <w:rPr>
                <w:rFonts w:hint="eastAsia"/>
              </w:rPr>
              <w:t>区域</w:t>
            </w:r>
            <w:r>
              <w:rPr>
                <w:rFonts w:hint="eastAsia" w:ascii="Wingdings" w:hAnsi="Wingdings"/>
              </w:rPr>
              <w:sym w:font="Wingdings" w:char="00FE"/>
            </w:r>
            <w:r>
              <w:rPr>
                <w:rFonts w:hint="eastAsia"/>
              </w:rPr>
              <w:t>容器编号</w:t>
            </w:r>
            <w:r>
              <w:rPr>
                <w:rFonts w:hint="eastAsia" w:ascii="Wingdings" w:hAnsi="Wingdings"/>
              </w:rPr>
              <w:t>¨</w:t>
            </w:r>
            <w:r>
              <w:rPr>
                <w:rFonts w:hint="eastAsia"/>
              </w:rPr>
              <w:t>人员编号</w:t>
            </w:r>
            <w:r>
              <w:rPr>
                <w:rFonts w:hint="eastAsia" w:ascii="Wingdings" w:hAnsi="Wingdings"/>
              </w:rPr>
              <w:t>¨</w:t>
            </w:r>
            <w:r>
              <w:rPr>
                <w:rFonts w:hint="eastAsia"/>
              </w:rPr>
              <w:t>其他</w:t>
            </w:r>
          </w:p>
          <w:p>
            <w:pPr>
              <w:shd w:val="clear" w:color="auto" w:fill="C7DAF1" w:themeFill="text2" w:themeFillTint="32"/>
              <w:jc w:val="left"/>
            </w:pPr>
            <w:r>
              <w:rPr>
                <w:rFonts w:hint="eastAsia"/>
              </w:rPr>
              <w:t>可追溯性实现：</w:t>
            </w:r>
            <w:r>
              <w:rPr>
                <w:rFonts w:hint="eastAsia" w:ascii="Wingdings" w:hAnsi="Wingdings"/>
              </w:rPr>
              <w:sym w:font="Wingdings" w:char="00FE"/>
            </w:r>
            <w:r>
              <w:rPr>
                <w:rFonts w:hint="eastAsia"/>
              </w:rPr>
              <w:t>符合要求</w:t>
            </w:r>
            <w:r>
              <w:rPr>
                <w:rFonts w:hint="eastAsia" w:ascii="Wingdings" w:hAnsi="Wingdings"/>
              </w:rPr>
              <w:t>¨</w:t>
            </w:r>
            <w:r>
              <w:rPr>
                <w:rFonts w:hint="eastAsia"/>
              </w:rPr>
              <w:t>存在不足，说明。</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Wingdings" w:hAnsi="Wingdings"/>
              </w:rPr>
              <w:t>¨</w:t>
            </w:r>
            <w:r>
              <w:rPr>
                <w:rFonts w:hint="eastAsia"/>
              </w:rPr>
              <w:t>原材料</w:t>
            </w:r>
            <w:r>
              <w:rPr>
                <w:rFonts w:hint="eastAsia" w:ascii="Wingdings" w:hAnsi="Wingdings"/>
              </w:rPr>
              <w:t>¨</w:t>
            </w:r>
            <w:r>
              <w:rPr>
                <w:rFonts w:hint="eastAsia"/>
              </w:rPr>
              <w:t>设备</w:t>
            </w:r>
            <w:r>
              <w:rPr>
                <w:rFonts w:hint="eastAsia" w:ascii="Wingdings" w:hAnsi="Wingdings"/>
              </w:rPr>
              <w:t>¨</w:t>
            </w:r>
            <w:r>
              <w:rPr>
                <w:rFonts w:hint="eastAsia"/>
              </w:rPr>
              <w:t>检测设备</w:t>
            </w:r>
            <w:r>
              <w:rPr>
                <w:rFonts w:hint="eastAsia" w:ascii="Wingdings" w:hAnsi="Wingdings"/>
              </w:rPr>
              <w:t>¨</w:t>
            </w:r>
            <w:r>
              <w:rPr>
                <w:rFonts w:hint="eastAsia"/>
              </w:rPr>
              <w:t>图纸</w:t>
            </w:r>
            <w:r>
              <w:rPr>
                <w:rFonts w:hint="eastAsia" w:ascii="Wingdings" w:hAnsi="Wingdings"/>
              </w:rPr>
              <w:t>¨</w:t>
            </w:r>
            <w:r>
              <w:rPr>
                <w:rFonts w:hint="eastAsia"/>
              </w:rPr>
              <w:t>配方</w:t>
            </w:r>
            <w:r>
              <w:rPr>
                <w:rFonts w:hint="eastAsia" w:ascii="Wingdings" w:hAnsi="Wingdings"/>
              </w:rPr>
              <w:sym w:font="Wingdings" w:char="00FE"/>
            </w:r>
            <w:r>
              <w:rPr>
                <w:rFonts w:hint="eastAsia"/>
              </w:rPr>
              <w:t>个人信息</w:t>
            </w:r>
            <w:r>
              <w:rPr>
                <w:rFonts w:hint="eastAsia" w:ascii="Wingdings" w:hAnsi="Wingdings"/>
              </w:rPr>
              <w:t>¨</w:t>
            </w:r>
            <w:r>
              <w:rPr>
                <w:rFonts w:hint="eastAsia"/>
              </w:rPr>
              <w:t>其他</w:t>
            </w:r>
          </w:p>
          <w:p>
            <w:pPr>
              <w:shd w:val="clear" w:color="auto" w:fill="C7DAF1" w:themeFill="text2" w:themeFillTint="32"/>
              <w:jc w:val="left"/>
            </w:pPr>
            <w:r>
              <w:rPr>
                <w:rFonts w:hint="eastAsia"/>
              </w:rPr>
              <w:t>顾客或外部供方财产控制：</w:t>
            </w:r>
            <w:r>
              <w:rPr>
                <w:rFonts w:hint="eastAsia" w:ascii="Wingdings" w:hAnsi="Wingdings"/>
              </w:rPr>
              <w:sym w:font="Wingdings" w:char="00FE"/>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组织应在生产和服务提供期间对输出进行必要防护，以确保符合要求。</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产品防护：</w:t>
            </w:r>
            <w:r>
              <w:rPr>
                <w:rFonts w:hint="eastAsia" w:ascii="Wingdings" w:hAnsi="Wingdings"/>
              </w:rPr>
              <w:sym w:font="Wingdings" w:char="00FE"/>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组织应满足与产品和服务相关的交付后活动的要求。</w:t>
            </w:r>
          </w:p>
          <w:p>
            <w:pPr>
              <w:shd w:val="clear" w:color="auto" w:fill="C7DAF1" w:themeFill="text2" w:themeFillTint="32"/>
            </w:pPr>
            <w:r>
              <w:rPr>
                <w:rFonts w:hint="eastAsia"/>
              </w:rPr>
              <w:t>目前交付后活动：</w:t>
            </w:r>
            <w:r>
              <w:rPr>
                <w:rFonts w:hint="eastAsia" w:ascii="Wingdings" w:hAnsi="Wingdings"/>
              </w:rPr>
              <w:t>¨</w:t>
            </w:r>
            <w:r>
              <w:rPr>
                <w:rFonts w:hint="eastAsia"/>
              </w:rPr>
              <w:t>三包</w:t>
            </w:r>
            <w:r>
              <w:rPr>
                <w:rFonts w:hint="eastAsia" w:ascii="Wingdings" w:hAnsi="Wingdings"/>
              </w:rPr>
              <w:sym w:font="Wingdings" w:char="00FE"/>
            </w:r>
            <w:r>
              <w:rPr>
                <w:rFonts w:hint="eastAsia"/>
              </w:rPr>
              <w:t>维修</w:t>
            </w:r>
            <w:r>
              <w:rPr>
                <w:rFonts w:hint="eastAsia" w:ascii="Wingdings" w:hAnsi="Wingdings"/>
              </w:rPr>
              <w:t>¨</w:t>
            </w:r>
            <w:r>
              <w:rPr>
                <w:rFonts w:hint="eastAsia"/>
              </w:rPr>
              <w:t>赔偿</w:t>
            </w:r>
            <w:r>
              <w:rPr>
                <w:rFonts w:hint="eastAsia" w:ascii="Wingdings" w:hAnsi="Wingdings"/>
              </w:rPr>
              <w:t>¨</w:t>
            </w:r>
            <w:r>
              <w:rPr>
                <w:rFonts w:hint="eastAsia"/>
              </w:rPr>
              <w:t>道歉</w:t>
            </w:r>
            <w:r>
              <w:rPr>
                <w:rFonts w:hint="eastAsia" w:ascii="Wingdings" w:hAnsi="Wingdings"/>
              </w:rPr>
              <w:sym w:font="Wingdings" w:char="00FE"/>
            </w:r>
            <w:r>
              <w:rPr>
                <w:rFonts w:hint="eastAsia"/>
              </w:rPr>
              <w:t>最终处置</w:t>
            </w:r>
            <w:r>
              <w:rPr>
                <w:rFonts w:hint="eastAsia" w:ascii="Wingdings" w:hAnsi="Wingdings"/>
              </w:rPr>
              <w:t>¨</w:t>
            </w:r>
            <w:r>
              <w:rPr>
                <w:rFonts w:hint="eastAsia"/>
              </w:rPr>
              <w:t>其他</w:t>
            </w:r>
          </w:p>
          <w:p>
            <w:pPr>
              <w:shd w:val="clear" w:color="auto" w:fill="C7DAF1" w:themeFill="text2" w:themeFillTint="32"/>
            </w:pPr>
            <w:r>
              <w:rPr>
                <w:rFonts w:hint="eastAsia"/>
              </w:rPr>
              <w:t>交付后活动：</w:t>
            </w:r>
            <w:r>
              <w:rPr>
                <w:rFonts w:hint="eastAsia" w:ascii="Wingdings" w:hAnsi="Wingdings"/>
              </w:rPr>
              <w:sym w:font="Wingdings" w:char="00FE"/>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组织对生产和服务提供的更改进行必要的评审和控制，以确保持续地符合要求。</w:t>
            </w:r>
          </w:p>
          <w:p>
            <w:pPr>
              <w:shd w:val="clear" w:color="auto" w:fill="C7DAF1" w:themeFill="text2" w:themeFillTint="32"/>
            </w:pPr>
            <w:r>
              <w:rPr>
                <w:rFonts w:hint="eastAsia"/>
              </w:rPr>
              <w:t>已发生的更改包括：</w:t>
            </w:r>
            <w:r>
              <w:rPr>
                <w:rFonts w:hint="eastAsia" w:ascii="Wingdings" w:hAnsi="Wingdings"/>
              </w:rPr>
              <w:t>¨</w:t>
            </w:r>
            <w:r>
              <w:rPr>
                <w:rFonts w:hint="eastAsia"/>
              </w:rPr>
              <w:t>重要原材料</w:t>
            </w:r>
            <w:r>
              <w:rPr>
                <w:rFonts w:hint="eastAsia" w:ascii="Wingdings" w:hAnsi="Wingdings"/>
              </w:rPr>
              <w:t>¨</w:t>
            </w:r>
            <w:r>
              <w:rPr>
                <w:rFonts w:hint="eastAsia"/>
              </w:rPr>
              <w:t>设备</w:t>
            </w:r>
            <w:r>
              <w:rPr>
                <w:rFonts w:hint="eastAsia" w:ascii="Wingdings" w:hAnsi="Wingdings"/>
              </w:rPr>
              <w:t>¨</w:t>
            </w:r>
            <w:r>
              <w:rPr>
                <w:rFonts w:hint="eastAsia"/>
              </w:rPr>
              <w:t>检测设备</w:t>
            </w:r>
            <w:r>
              <w:rPr>
                <w:rFonts w:hint="eastAsia" w:ascii="Wingdings" w:hAnsi="Wingdings"/>
              </w:rPr>
              <w:t>¨</w:t>
            </w:r>
            <w:r>
              <w:rPr>
                <w:rFonts w:hint="eastAsia"/>
              </w:rPr>
              <w:t>图纸</w:t>
            </w:r>
            <w:r>
              <w:rPr>
                <w:rFonts w:hint="eastAsia" w:ascii="Wingdings" w:hAnsi="Wingdings"/>
              </w:rPr>
              <w:t>¨</w:t>
            </w:r>
            <w:r>
              <w:rPr>
                <w:rFonts w:hint="eastAsia"/>
              </w:rPr>
              <w:t>工艺</w:t>
            </w:r>
            <w:r>
              <w:rPr>
                <w:rFonts w:hint="eastAsia" w:ascii="Wingdings" w:hAnsi="Wingdings"/>
              </w:rPr>
              <w:t>¨</w:t>
            </w:r>
            <w:r>
              <w:rPr>
                <w:rFonts w:hint="eastAsia"/>
              </w:rPr>
              <w:t>加工场所</w:t>
            </w:r>
            <w:r>
              <w:rPr>
                <w:rFonts w:hint="eastAsia" w:ascii="Wingdings" w:hAnsi="Wingdings"/>
              </w:rPr>
              <w:t>¨</w:t>
            </w:r>
            <w:r>
              <w:rPr>
                <w:rFonts w:hint="eastAsia"/>
              </w:rPr>
              <w:t>其他</w:t>
            </w:r>
          </w:p>
          <w:p>
            <w:pPr>
              <w:shd w:val="clear" w:color="auto" w:fill="C7DAF1" w:themeFill="text2" w:themeFillTint="32"/>
            </w:pPr>
            <w:r>
              <w:rPr>
                <w:rFonts w:hint="eastAsia"/>
              </w:rPr>
              <w:t>变更控制：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组织在适当阶段实施策划的安排，以验证产品和服务的要求已得到满足。</w:t>
            </w:r>
          </w:p>
          <w:p>
            <w:pPr>
              <w:shd w:val="clear" w:color="auto" w:fill="C7DAF1" w:themeFill="text2" w:themeFillTint="32"/>
            </w:pPr>
            <w:r>
              <w:rPr>
                <w:rFonts w:hint="eastAsia"/>
              </w:rPr>
              <w:t>实施了</w:t>
            </w:r>
            <w:r>
              <w:rPr>
                <w:rFonts w:hint="eastAsia" w:ascii="Wingdings" w:hAnsi="Wingdings"/>
              </w:rPr>
              <w:sym w:font="Wingdings" w:char="00FE"/>
            </w:r>
            <w:r>
              <w:rPr>
                <w:rFonts w:hint="eastAsia"/>
              </w:rPr>
              <w:t>进货检验</w:t>
            </w:r>
            <w:r>
              <w:rPr>
                <w:rFonts w:hint="eastAsia" w:ascii="Wingdings" w:hAnsi="Wingdings"/>
              </w:rPr>
              <w:t>¨</w:t>
            </w:r>
            <w:r>
              <w:rPr>
                <w:rFonts w:hint="eastAsia"/>
              </w:rPr>
              <w:t>首件检验</w:t>
            </w:r>
            <w:r>
              <w:rPr>
                <w:rFonts w:hint="eastAsia" w:ascii="Wingdings" w:hAnsi="Wingdings"/>
              </w:rPr>
              <w:t>¨</w:t>
            </w:r>
            <w:r>
              <w:rPr>
                <w:rFonts w:hint="eastAsia"/>
              </w:rPr>
              <w:t>过程检验</w:t>
            </w:r>
            <w:r>
              <w:rPr>
                <w:rFonts w:hint="eastAsia" w:ascii="Wingdings" w:hAnsi="Wingdings"/>
              </w:rPr>
              <w:sym w:font="Wingdings" w:char="00FE"/>
            </w:r>
            <w:r>
              <w:rPr>
                <w:rFonts w:hint="eastAsia"/>
              </w:rPr>
              <w:t>最终检验</w:t>
            </w:r>
            <w:r>
              <w:rPr>
                <w:rFonts w:hint="eastAsia" w:ascii="Wingdings" w:hAnsi="Wingdings"/>
              </w:rPr>
              <w:t>¨</w:t>
            </w:r>
            <w:r>
              <w:rPr>
                <w:rFonts w:hint="eastAsia"/>
              </w:rPr>
              <w:t>型式检验</w:t>
            </w:r>
            <w:r>
              <w:rPr>
                <w:rFonts w:hint="eastAsia" w:ascii="Wingdings" w:hAnsi="Wingdings"/>
              </w:rPr>
              <w:t>¨</w:t>
            </w:r>
            <w:r>
              <w:rPr>
                <w:rFonts w:hint="eastAsia"/>
              </w:rPr>
              <w:t>其他</w:t>
            </w:r>
          </w:p>
          <w:p>
            <w:pPr>
              <w:shd w:val="clear" w:color="auto" w:fill="C7DAF1" w:themeFill="text2" w:themeFillTint="32"/>
            </w:pPr>
            <w:r>
              <w:rPr>
                <w:rFonts w:hint="eastAsia"/>
              </w:rPr>
              <w:t>《型式检验报告》，如：。</w:t>
            </w:r>
          </w:p>
          <w:p>
            <w:pPr>
              <w:shd w:val="clear" w:color="auto" w:fill="C7DAF1" w:themeFill="text2" w:themeFillTint="32"/>
            </w:pPr>
            <w:r>
              <w:rPr>
                <w:rFonts w:hint="eastAsia"/>
              </w:rPr>
              <w:t>产品检验/服务放行：</w:t>
            </w:r>
            <w:r>
              <w:rPr>
                <w:rFonts w:hint="eastAsia" w:ascii="Wingdings" w:hAnsi="Wingdings"/>
              </w:rPr>
              <w:sym w:font="Wingdings" w:char="00FE"/>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ascii="Wingdings" w:hAnsi="Wingdings"/>
              </w:rPr>
              <w:sym w:font="Wingdings" w:char="00FE"/>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Wingdings" w:hAnsi="Wingdings"/>
              </w:rPr>
              <w:sym w:font="Wingdings" w:char="00FE"/>
            </w:r>
            <w:r>
              <w:rPr>
                <w:rFonts w:hint="eastAsia"/>
              </w:rPr>
              <w:t>顾客调查</w:t>
            </w:r>
            <w:r>
              <w:rPr>
                <w:rFonts w:hint="eastAsia" w:ascii="Wingdings" w:hAnsi="Wingdings"/>
              </w:rPr>
              <w:sym w:font="Wingdings" w:char="00FE"/>
            </w:r>
            <w:r>
              <w:rPr>
                <w:rFonts w:hint="eastAsia"/>
              </w:rPr>
              <w:t>顾客对交付产品或服务的反馈</w:t>
            </w:r>
            <w:r>
              <w:rPr>
                <w:rFonts w:hint="eastAsia" w:ascii="Wingdings" w:hAnsi="Wingdings"/>
              </w:rPr>
              <w:t>¨</w:t>
            </w:r>
            <w:r>
              <w:rPr>
                <w:rFonts w:hint="eastAsia"/>
              </w:rPr>
              <w:t>顾客座谈</w:t>
            </w:r>
            <w:r>
              <w:rPr>
                <w:rFonts w:hint="eastAsia" w:ascii="Wingdings" w:hAnsi="Wingdings"/>
              </w:rPr>
              <w:t>¨</w:t>
            </w:r>
            <w:r>
              <w:rPr>
                <w:rFonts w:hint="eastAsia"/>
              </w:rPr>
              <w:t>市场占有率分析</w:t>
            </w:r>
            <w:r>
              <w:rPr>
                <w:rFonts w:hint="eastAsia" w:ascii="Wingdings" w:hAnsi="Wingdings"/>
              </w:rPr>
              <w:t>¨</w:t>
            </w:r>
            <w:r>
              <w:rPr>
                <w:rFonts w:hint="eastAsia"/>
              </w:rPr>
              <w:t>顾客赞扬</w:t>
            </w:r>
          </w:p>
          <w:p>
            <w:pPr>
              <w:shd w:val="clear" w:color="auto" w:fill="C7DAF1" w:themeFill="text2" w:themeFillTint="32"/>
            </w:pPr>
            <w:r>
              <w:rPr>
                <w:rFonts w:hint="eastAsia" w:ascii="Wingdings" w:hAnsi="Wingdings"/>
              </w:rPr>
              <w:t>¨</w:t>
            </w:r>
            <w:r>
              <w:rPr>
                <w:rFonts w:hint="eastAsia"/>
              </w:rPr>
              <w:t>担保索赔和</w:t>
            </w:r>
            <w:r>
              <w:rPr>
                <w:rFonts w:hint="eastAsia" w:ascii="Wingdings" w:hAnsi="Wingdings"/>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通过年度策划于202</w:t>
            </w:r>
            <w:r>
              <w:rPr>
                <w:rFonts w:hint="eastAsia"/>
                <w:lang w:val="en-US" w:eastAsia="zh-CN"/>
              </w:rPr>
              <w:t>2</w:t>
            </w:r>
            <w:r>
              <w:rPr>
                <w:rFonts w:hint="eastAsia"/>
              </w:rPr>
              <w:t>年9月8-9日实施了质量管理体系内部审核，对质量管理体系的符合性和有效性进行了审核。内审发现的项不符合在本次审核前已完成整改。在公司内完成的这些审核是可信的。</w:t>
            </w:r>
          </w:p>
          <w:p>
            <w:pPr>
              <w:shd w:val="clear" w:color="auto" w:fill="C7DAF1" w:themeFill="text2" w:themeFillTint="32"/>
            </w:pPr>
          </w:p>
          <w:p>
            <w:pPr>
              <w:shd w:val="clear" w:color="auto" w:fill="C7DAF1" w:themeFill="text2" w:themeFillTint="32"/>
            </w:pPr>
            <w:r>
              <w:rPr>
                <w:rFonts w:hint="eastAsia"/>
              </w:rPr>
              <w:t>若是组织多场所/临时场所：（按照组织的实际情况选择）</w:t>
            </w:r>
          </w:p>
          <w:p>
            <w:pPr>
              <w:shd w:val="clear" w:color="auto" w:fill="C7DAF1" w:themeFill="text2" w:themeFillTint="32"/>
            </w:pPr>
            <w:r>
              <w:rPr>
                <w:rFonts w:hint="eastAsia" w:ascii="Wingdings" w:hAnsi="Wingdings"/>
              </w:rPr>
              <w:sym w:font="Wingdings" w:char="00FE"/>
            </w:r>
            <w:r>
              <w:rPr>
                <w:rFonts w:hint="eastAsia"/>
              </w:rPr>
              <w:t>内审贯穿了多场所/临时现场，内审的验证结论是正面的。管理者代表相应的职权覆盖了所有的场所。）</w:t>
            </w:r>
          </w:p>
          <w:p>
            <w:pPr>
              <w:shd w:val="clear" w:color="auto" w:fill="C7DAF1" w:themeFill="text2" w:themeFillTint="32"/>
            </w:pPr>
          </w:p>
          <w:p>
            <w:pPr>
              <w:shd w:val="clear" w:color="auto" w:fill="C7DAF1" w:themeFill="text2" w:themeFillTint="32"/>
            </w:pPr>
            <w:r>
              <w:rPr>
                <w:rFonts w:hint="eastAsia"/>
              </w:rPr>
              <w:t>若是多班次操作：（按照组织的实际情况选择）</w:t>
            </w:r>
          </w:p>
          <w:p>
            <w:pPr>
              <w:shd w:val="clear" w:color="auto" w:fill="C7DAF1" w:themeFill="text2" w:themeFillTint="32"/>
            </w:pPr>
            <w:r>
              <w:rPr>
                <w:rFonts w:hint="eastAsia" w:ascii="Wingdings" w:hAnsi="Wingdings"/>
              </w:rPr>
              <w:sym w:font="Wingdings" w:char="00FE"/>
            </w:r>
            <w:r>
              <w:rPr>
                <w:rFonts w:hint="eastAsia"/>
              </w:rPr>
              <w:t>对所有班次的现场操作已审核。</w:t>
            </w:r>
          </w:p>
          <w:p>
            <w:pPr>
              <w:shd w:val="clear" w:color="auto" w:fill="C7DAF1" w:themeFill="text2" w:themeFillTint="32"/>
            </w:pPr>
            <w:r>
              <w:rPr>
                <w:rFonts w:hint="eastAsia" w:ascii="Wingdings" w:hAnsi="Wingdings"/>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最高管理者已按策划的时间间隔，在202</w:t>
            </w:r>
            <w:r>
              <w:rPr>
                <w:rFonts w:hint="eastAsia"/>
                <w:lang w:val="en-US" w:eastAsia="zh-CN"/>
              </w:rPr>
              <w:t>2</w:t>
            </w:r>
            <w:r>
              <w:rPr>
                <w:rFonts w:hint="eastAsia"/>
              </w:rPr>
              <w:t>年9月2</w:t>
            </w:r>
            <w:r>
              <w:rPr>
                <w:rFonts w:hint="eastAsia"/>
                <w:lang w:val="en-US" w:eastAsia="zh-CN"/>
              </w:rPr>
              <w:t>0</w:t>
            </w:r>
            <w:r>
              <w:rPr>
                <w:rFonts w:hint="eastAsia"/>
              </w:rPr>
              <w:t>日对组织的质量管理体系进行了评审，以确保其持续的适宜性、充分性和有效性；管理评审输入、输出均按要求提供。并对提出的改进措施进行了落实。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Wingdings" w:hAnsi="Wingdings"/>
              </w:rPr>
              <w:sym w:font="Wingdings" w:char="00FE"/>
            </w:r>
            <w:r>
              <w:rPr>
                <w:rFonts w:hint="eastAsia"/>
              </w:rPr>
              <w:t>不合格产品/服务</w:t>
            </w:r>
            <w:r>
              <w:rPr>
                <w:rFonts w:hint="eastAsia" w:ascii="Wingdings" w:hAnsi="Wingdings"/>
              </w:rPr>
              <w:sym w:font="Wingdings" w:char="00FE"/>
            </w:r>
            <w:r>
              <w:rPr>
                <w:rFonts w:hint="eastAsia"/>
              </w:rPr>
              <w:t>自我验证的结果</w:t>
            </w:r>
            <w:r>
              <w:rPr>
                <w:rFonts w:hint="eastAsia" w:ascii="Wingdings" w:hAnsi="Wingdings"/>
              </w:rPr>
              <w:t>¨</w:t>
            </w:r>
            <w:r>
              <w:rPr>
                <w:rFonts w:hint="eastAsia"/>
              </w:rPr>
              <w:t>顾客投诉</w:t>
            </w:r>
            <w:r>
              <w:rPr>
                <w:rFonts w:hint="eastAsia" w:ascii="Wingdings" w:hAnsi="Wingdings"/>
              </w:rPr>
              <w:sym w:font="Wingdings" w:char="00FE"/>
            </w:r>
            <w:r>
              <w:rPr>
                <w:rFonts w:hint="eastAsia"/>
              </w:rPr>
              <w:t>顾客满意调查</w:t>
            </w:r>
          </w:p>
          <w:p>
            <w:pPr>
              <w:shd w:val="clear" w:color="auto" w:fill="C7DAF1" w:themeFill="text2" w:themeFillTint="32"/>
            </w:pPr>
            <w:r>
              <w:rPr>
                <w:rFonts w:hint="eastAsia" w:ascii="Wingdings" w:hAnsi="Wingdings"/>
              </w:rPr>
              <w:sym w:font="Wingdings" w:char="00FE"/>
            </w:r>
            <w:r>
              <w:rPr>
                <w:rFonts w:hint="eastAsia"/>
              </w:rPr>
              <w:t>内审不符合项</w:t>
            </w:r>
            <w:r>
              <w:rPr>
                <w:rFonts w:hint="eastAsia" w:ascii="Wingdings" w:hAnsi="Wingdings"/>
              </w:rPr>
              <w:sym w:font="Wingdings" w:char="00FE"/>
            </w:r>
            <w:r>
              <w:rPr>
                <w:rFonts w:hint="eastAsia"/>
              </w:rPr>
              <w:t>外审不符合项</w:t>
            </w:r>
            <w:r>
              <w:rPr>
                <w:rFonts w:hint="eastAsia" w:ascii="Wingdings" w:hAnsi="Wingdings"/>
              </w:rPr>
              <w:sym w:font="Wingdings" w:char="00FE"/>
            </w:r>
            <w:r>
              <w:rPr>
                <w:rFonts w:hint="eastAsia"/>
              </w:rPr>
              <w:t>管理评审</w:t>
            </w:r>
            <w:r>
              <w:rPr>
                <w:rFonts w:hint="eastAsia" w:ascii="Wingdings" w:hAnsi="Wingdings"/>
              </w:rPr>
              <w:sym w:font="Wingdings" w:char="00FE"/>
            </w:r>
            <w:r>
              <w:rPr>
                <w:rFonts w:hint="eastAsia"/>
              </w:rPr>
              <w:t>目标统计分析结果</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组织持续改进了质量管理体系的适宜性、充分性和有效性。</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4.1</w:t>
            </w:r>
          </w:p>
        </w:tc>
        <w:tc>
          <w:tcPr>
            <w:tcW w:w="650" w:type="dxa"/>
            <w:vAlign w:val="center"/>
          </w:tcPr>
          <w:p>
            <w:pPr>
              <w:shd w:val="clear" w:color="auto" w:fill="C7DAF1" w:themeFill="text2" w:themeFillTint="32"/>
              <w:rPr>
                <w:lang w:eastAsia="ja-JP"/>
              </w:rPr>
            </w:pPr>
            <w:r>
              <w:rPr>
                <w:rFonts w:hint="eastAsia"/>
              </w:rPr>
              <w:t>4.2</w:t>
            </w:r>
          </w:p>
        </w:tc>
        <w:tc>
          <w:tcPr>
            <w:tcW w:w="650" w:type="dxa"/>
            <w:vAlign w:val="center"/>
          </w:tcPr>
          <w:p>
            <w:pPr>
              <w:shd w:val="clear" w:color="auto" w:fill="C7DAF1" w:themeFill="text2" w:themeFillTint="32"/>
              <w:rPr>
                <w:lang w:eastAsia="ja-JP"/>
              </w:rPr>
            </w:pPr>
            <w:r>
              <w:rPr>
                <w:rFonts w:hint="eastAsia"/>
              </w:rPr>
              <w:t>4.3</w:t>
            </w:r>
          </w:p>
        </w:tc>
        <w:tc>
          <w:tcPr>
            <w:tcW w:w="649" w:type="dxa"/>
            <w:vAlign w:val="center"/>
          </w:tcPr>
          <w:p>
            <w:pPr>
              <w:shd w:val="clear" w:color="auto" w:fill="C7DAF1" w:themeFill="text2" w:themeFillTint="32"/>
              <w:rPr>
                <w:lang w:eastAsia="ja-JP"/>
              </w:rPr>
            </w:pPr>
            <w:r>
              <w:rPr>
                <w:rFonts w:hint="eastAsia"/>
              </w:rPr>
              <w:t>4.4</w:t>
            </w:r>
          </w:p>
        </w:tc>
        <w:tc>
          <w:tcPr>
            <w:tcW w:w="650" w:type="dxa"/>
            <w:vAlign w:val="center"/>
          </w:tcPr>
          <w:p>
            <w:pPr>
              <w:shd w:val="clear" w:color="auto" w:fill="C7DAF1" w:themeFill="text2" w:themeFillTint="32"/>
              <w:rPr>
                <w:lang w:eastAsia="ja-JP"/>
              </w:rPr>
            </w:pPr>
            <w:r>
              <w:rPr>
                <w:rFonts w:hint="eastAsia"/>
              </w:rPr>
              <w:t>5.1</w:t>
            </w:r>
          </w:p>
        </w:tc>
        <w:tc>
          <w:tcPr>
            <w:tcW w:w="650" w:type="dxa"/>
            <w:vAlign w:val="center"/>
          </w:tcPr>
          <w:p>
            <w:pPr>
              <w:shd w:val="clear" w:color="auto" w:fill="C7DAF1" w:themeFill="text2" w:themeFillTint="32"/>
              <w:rPr>
                <w:lang w:eastAsia="ja-JP"/>
              </w:rPr>
            </w:pPr>
            <w:r>
              <w:rPr>
                <w:rFonts w:hint="eastAsia"/>
              </w:rPr>
              <w:t>5.2</w:t>
            </w:r>
          </w:p>
        </w:tc>
        <w:tc>
          <w:tcPr>
            <w:tcW w:w="649" w:type="dxa"/>
            <w:vAlign w:val="center"/>
          </w:tcPr>
          <w:p>
            <w:pPr>
              <w:shd w:val="clear" w:color="auto" w:fill="C7DAF1" w:themeFill="text2" w:themeFillTint="32"/>
              <w:rPr>
                <w:lang w:eastAsia="ja-JP"/>
              </w:rPr>
            </w:pPr>
            <w:r>
              <w:rPr>
                <w:rFonts w:hint="eastAsia"/>
              </w:rPr>
              <w:t>5.3</w:t>
            </w:r>
          </w:p>
        </w:tc>
        <w:tc>
          <w:tcPr>
            <w:tcW w:w="650" w:type="dxa"/>
            <w:vAlign w:val="center"/>
          </w:tcPr>
          <w:p>
            <w:pPr>
              <w:shd w:val="clear" w:color="auto" w:fill="C7DAF1" w:themeFill="text2" w:themeFillTint="32"/>
              <w:rPr>
                <w:lang w:eastAsia="ja-JP"/>
              </w:rPr>
            </w:pPr>
            <w:r>
              <w:rPr>
                <w:rFonts w:hint="eastAsia"/>
              </w:rPr>
              <w:t>6.1</w:t>
            </w:r>
          </w:p>
        </w:tc>
        <w:tc>
          <w:tcPr>
            <w:tcW w:w="650" w:type="dxa"/>
            <w:vAlign w:val="center"/>
          </w:tcPr>
          <w:p>
            <w:pPr>
              <w:shd w:val="clear" w:color="auto" w:fill="C7DAF1" w:themeFill="text2" w:themeFillTint="32"/>
              <w:rPr>
                <w:lang w:eastAsia="ja-JP"/>
              </w:rPr>
            </w:pPr>
            <w:r>
              <w:rPr>
                <w:rFonts w:hint="eastAsia"/>
              </w:rPr>
              <w:t>6.2</w:t>
            </w:r>
          </w:p>
        </w:tc>
        <w:tc>
          <w:tcPr>
            <w:tcW w:w="649" w:type="dxa"/>
            <w:vAlign w:val="center"/>
          </w:tcPr>
          <w:p>
            <w:pPr>
              <w:shd w:val="clear" w:color="auto" w:fill="C7DAF1" w:themeFill="text2" w:themeFillTint="32"/>
              <w:rPr>
                <w:lang w:eastAsia="ja-JP"/>
              </w:rPr>
            </w:pPr>
            <w:r>
              <w:rPr>
                <w:rFonts w:hint="eastAsia"/>
              </w:rPr>
              <w:t>6.3</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pPr>
            <w:r>
              <w:rPr>
                <w:rFonts w:hint="eastAsia"/>
              </w:rPr>
              <w:t>1</w:t>
            </w:r>
          </w:p>
        </w:tc>
        <w:tc>
          <w:tcPr>
            <w:tcW w:w="650" w:type="dxa"/>
            <w:vAlign w:val="center"/>
          </w:tcPr>
          <w:p>
            <w:pPr>
              <w:shd w:val="clear" w:color="auto" w:fill="C7DAF1" w:themeFill="text2" w:themeFillTint="32"/>
            </w:pPr>
            <w:r>
              <w:rPr>
                <w:rFonts w:hint="eastAsia"/>
              </w:rPr>
              <w:t>1</w:t>
            </w:r>
          </w:p>
        </w:tc>
        <w:tc>
          <w:tcPr>
            <w:tcW w:w="650" w:type="dxa"/>
            <w:vAlign w:val="center"/>
          </w:tcPr>
          <w:p>
            <w:pPr>
              <w:shd w:val="clear" w:color="auto" w:fill="C7DAF1" w:themeFill="text2" w:themeFillTint="32"/>
            </w:pPr>
            <w:r>
              <w:rPr>
                <w:rFonts w:hint="eastAsia"/>
              </w:rPr>
              <w:t>1</w:t>
            </w:r>
          </w:p>
        </w:tc>
        <w:tc>
          <w:tcPr>
            <w:tcW w:w="649" w:type="dxa"/>
            <w:vAlign w:val="center"/>
          </w:tcPr>
          <w:p>
            <w:pPr>
              <w:shd w:val="clear" w:color="auto" w:fill="C7DAF1" w:themeFill="text2" w:themeFillTint="32"/>
            </w:pPr>
            <w:r>
              <w:rPr>
                <w:rFonts w:hint="eastAsia"/>
              </w:rPr>
              <w:t>1</w:t>
            </w:r>
          </w:p>
        </w:tc>
        <w:tc>
          <w:tcPr>
            <w:tcW w:w="650" w:type="dxa"/>
            <w:vAlign w:val="center"/>
          </w:tcPr>
          <w:p>
            <w:pPr>
              <w:shd w:val="clear" w:color="auto" w:fill="C7DAF1" w:themeFill="text2" w:themeFillTint="32"/>
            </w:pPr>
            <w:r>
              <w:rPr>
                <w:rFonts w:hint="eastAsia"/>
              </w:rPr>
              <w:t>1</w:t>
            </w:r>
          </w:p>
        </w:tc>
        <w:tc>
          <w:tcPr>
            <w:tcW w:w="650" w:type="dxa"/>
            <w:vAlign w:val="center"/>
          </w:tcPr>
          <w:p>
            <w:pPr>
              <w:shd w:val="clear" w:color="auto" w:fill="C7DAF1" w:themeFill="text2" w:themeFillTint="32"/>
            </w:pPr>
            <w:r>
              <w:rPr>
                <w:rFonts w:hint="eastAsia"/>
              </w:rPr>
              <w:t>1</w:t>
            </w:r>
          </w:p>
        </w:tc>
        <w:tc>
          <w:tcPr>
            <w:tcW w:w="649" w:type="dxa"/>
            <w:vAlign w:val="center"/>
          </w:tcPr>
          <w:p>
            <w:pPr>
              <w:shd w:val="clear" w:color="auto" w:fill="C7DAF1" w:themeFill="text2" w:themeFillTint="32"/>
            </w:pPr>
            <w:r>
              <w:rPr>
                <w:rFonts w:hint="eastAsia"/>
              </w:rPr>
              <w:t>1</w:t>
            </w:r>
          </w:p>
        </w:tc>
        <w:tc>
          <w:tcPr>
            <w:tcW w:w="650" w:type="dxa"/>
            <w:vAlign w:val="center"/>
          </w:tcPr>
          <w:p>
            <w:pPr>
              <w:shd w:val="clear" w:color="auto" w:fill="C7DAF1" w:themeFill="text2" w:themeFillTint="32"/>
            </w:pPr>
            <w:r>
              <w:rPr>
                <w:rFonts w:hint="eastAsia"/>
              </w:rPr>
              <w:t>1</w:t>
            </w:r>
          </w:p>
        </w:tc>
        <w:tc>
          <w:tcPr>
            <w:tcW w:w="650" w:type="dxa"/>
            <w:vAlign w:val="center"/>
          </w:tcPr>
          <w:p>
            <w:pPr>
              <w:shd w:val="clear" w:color="auto" w:fill="C7DAF1" w:themeFill="text2" w:themeFillTint="32"/>
            </w:pPr>
            <w:r>
              <w:rPr>
                <w:rFonts w:hint="eastAsia"/>
              </w:rPr>
              <w:t>1</w:t>
            </w:r>
          </w:p>
        </w:tc>
        <w:tc>
          <w:tcPr>
            <w:tcW w:w="649" w:type="dxa"/>
            <w:vAlign w:val="center"/>
          </w:tcPr>
          <w:p>
            <w:pPr>
              <w:shd w:val="clear" w:color="auto" w:fill="C7DAF1" w:themeFill="text2" w:themeFillTint="32"/>
            </w:pPr>
            <w:r>
              <w:rPr>
                <w:rFonts w:hint="eastAsia"/>
              </w:rPr>
              <w:t>1</w:t>
            </w:r>
          </w:p>
        </w:tc>
        <w:tc>
          <w:tcPr>
            <w:tcW w:w="650" w:type="dxa"/>
            <w:shd w:val="clear" w:color="auto" w:fill="BFBFBF"/>
            <w:vAlign w:val="center"/>
          </w:tcPr>
          <w:p>
            <w:pPr>
              <w:shd w:val="clear" w:color="auto" w:fill="C7DAF1" w:themeFill="text2" w:themeFillTint="32"/>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7.1</w:t>
            </w:r>
          </w:p>
        </w:tc>
        <w:tc>
          <w:tcPr>
            <w:tcW w:w="650" w:type="dxa"/>
            <w:vAlign w:val="center"/>
          </w:tcPr>
          <w:p>
            <w:pPr>
              <w:shd w:val="clear" w:color="auto" w:fill="C7DAF1" w:themeFill="text2" w:themeFillTint="32"/>
              <w:rPr>
                <w:lang w:eastAsia="ja-JP"/>
              </w:rPr>
            </w:pPr>
            <w:r>
              <w:rPr>
                <w:rFonts w:hint="eastAsia"/>
              </w:rPr>
              <w:t>7.2</w:t>
            </w:r>
          </w:p>
        </w:tc>
        <w:tc>
          <w:tcPr>
            <w:tcW w:w="650" w:type="dxa"/>
            <w:vAlign w:val="center"/>
          </w:tcPr>
          <w:p>
            <w:pPr>
              <w:shd w:val="clear" w:color="auto" w:fill="C7DAF1" w:themeFill="text2" w:themeFillTint="32"/>
              <w:rPr>
                <w:lang w:eastAsia="ja-JP"/>
              </w:rPr>
            </w:pPr>
            <w:r>
              <w:rPr>
                <w:rFonts w:hint="eastAsia"/>
              </w:rPr>
              <w:t>7.3</w:t>
            </w:r>
          </w:p>
        </w:tc>
        <w:tc>
          <w:tcPr>
            <w:tcW w:w="649" w:type="dxa"/>
            <w:vAlign w:val="center"/>
          </w:tcPr>
          <w:p>
            <w:pPr>
              <w:shd w:val="clear" w:color="auto" w:fill="C7DAF1" w:themeFill="text2" w:themeFillTint="32"/>
              <w:rPr>
                <w:lang w:eastAsia="ja-JP"/>
              </w:rPr>
            </w:pPr>
            <w:r>
              <w:rPr>
                <w:rFonts w:hint="eastAsia"/>
              </w:rPr>
              <w:t>7.4</w:t>
            </w:r>
          </w:p>
        </w:tc>
        <w:tc>
          <w:tcPr>
            <w:tcW w:w="650" w:type="dxa"/>
            <w:vAlign w:val="center"/>
          </w:tcPr>
          <w:p>
            <w:pPr>
              <w:shd w:val="clear" w:color="auto" w:fill="C7DAF1" w:themeFill="text2" w:themeFillTint="32"/>
              <w:rPr>
                <w:lang w:eastAsia="ja-JP"/>
              </w:rPr>
            </w:pPr>
            <w:r>
              <w:rPr>
                <w:rFonts w:hint="eastAsia"/>
              </w:rPr>
              <w:t>7.5</w:t>
            </w:r>
          </w:p>
        </w:tc>
        <w:tc>
          <w:tcPr>
            <w:tcW w:w="650" w:type="dxa"/>
            <w:vAlign w:val="center"/>
          </w:tcPr>
          <w:p>
            <w:pPr>
              <w:shd w:val="clear" w:color="auto" w:fill="C7DAF1" w:themeFill="text2" w:themeFillTint="32"/>
              <w:rPr>
                <w:lang w:eastAsia="ja-JP"/>
              </w:rPr>
            </w:pPr>
            <w:r>
              <w:rPr>
                <w:rFonts w:hint="eastAsia"/>
              </w:rPr>
              <w:t>8.1</w:t>
            </w:r>
          </w:p>
        </w:tc>
        <w:tc>
          <w:tcPr>
            <w:tcW w:w="649" w:type="dxa"/>
            <w:vAlign w:val="center"/>
          </w:tcPr>
          <w:p>
            <w:pPr>
              <w:shd w:val="clear" w:color="auto" w:fill="C7DAF1" w:themeFill="text2" w:themeFillTint="32"/>
              <w:rPr>
                <w:lang w:eastAsia="ja-JP"/>
              </w:rPr>
            </w:pPr>
            <w:r>
              <w:rPr>
                <w:rFonts w:hint="eastAsia"/>
              </w:rPr>
              <w:t>8.2</w:t>
            </w:r>
          </w:p>
        </w:tc>
        <w:tc>
          <w:tcPr>
            <w:tcW w:w="650" w:type="dxa"/>
            <w:vAlign w:val="center"/>
          </w:tcPr>
          <w:p>
            <w:pPr>
              <w:shd w:val="clear" w:color="auto" w:fill="C7DAF1" w:themeFill="text2" w:themeFillTint="32"/>
              <w:rPr>
                <w:lang w:eastAsia="ja-JP"/>
              </w:rPr>
            </w:pPr>
            <w:r>
              <w:rPr>
                <w:rFonts w:hint="eastAsia"/>
              </w:rPr>
              <w:t>8.3</w:t>
            </w:r>
          </w:p>
        </w:tc>
        <w:tc>
          <w:tcPr>
            <w:tcW w:w="650" w:type="dxa"/>
            <w:vAlign w:val="center"/>
          </w:tcPr>
          <w:p>
            <w:pPr>
              <w:shd w:val="clear" w:color="auto" w:fill="C7DAF1" w:themeFill="text2" w:themeFillTint="32"/>
              <w:rPr>
                <w:lang w:eastAsia="ja-JP"/>
              </w:rPr>
            </w:pPr>
            <w:r>
              <w:rPr>
                <w:rFonts w:hint="eastAsia"/>
              </w:rPr>
              <w:t>8.4</w:t>
            </w:r>
          </w:p>
        </w:tc>
        <w:tc>
          <w:tcPr>
            <w:tcW w:w="649" w:type="dxa"/>
            <w:vAlign w:val="center"/>
          </w:tcPr>
          <w:p>
            <w:pPr>
              <w:shd w:val="clear" w:color="auto" w:fill="C7DAF1" w:themeFill="text2" w:themeFillTint="32"/>
              <w:rPr>
                <w:lang w:eastAsia="ja-JP"/>
              </w:rPr>
            </w:pPr>
            <w:r>
              <w:rPr>
                <w:rFonts w:hint="eastAsia"/>
              </w:rPr>
              <w:t>8.5</w:t>
            </w:r>
          </w:p>
        </w:tc>
        <w:tc>
          <w:tcPr>
            <w:tcW w:w="650" w:type="dxa"/>
            <w:vAlign w:val="center"/>
          </w:tcPr>
          <w:p>
            <w:pPr>
              <w:shd w:val="clear" w:color="auto" w:fill="C7DAF1" w:themeFill="text2" w:themeFillTint="32"/>
              <w:rPr>
                <w:lang w:eastAsia="ja-JP"/>
              </w:rPr>
            </w:pPr>
            <w:r>
              <w:rPr>
                <w:rFonts w:hint="eastAsia"/>
              </w:rPr>
              <w:t>8.6</w:t>
            </w:r>
          </w:p>
        </w:tc>
        <w:tc>
          <w:tcPr>
            <w:tcW w:w="650"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pPr>
            <w:r>
              <w:rPr>
                <w:rFonts w:hint="eastAsia"/>
              </w:rPr>
              <w:t>1</w:t>
            </w:r>
          </w:p>
        </w:tc>
        <w:tc>
          <w:tcPr>
            <w:tcW w:w="650" w:type="dxa"/>
            <w:vAlign w:val="center"/>
          </w:tcPr>
          <w:p>
            <w:pPr>
              <w:shd w:val="clear" w:color="auto" w:fill="C7DAF1" w:themeFill="text2" w:themeFillTint="32"/>
            </w:pPr>
            <w:r>
              <w:rPr>
                <w:rFonts w:hint="eastAsia"/>
              </w:rPr>
              <w:t>1</w:t>
            </w:r>
          </w:p>
        </w:tc>
        <w:tc>
          <w:tcPr>
            <w:tcW w:w="650" w:type="dxa"/>
            <w:vAlign w:val="center"/>
          </w:tcPr>
          <w:p>
            <w:pPr>
              <w:shd w:val="clear" w:color="auto" w:fill="C7DAF1" w:themeFill="text2" w:themeFillTint="32"/>
            </w:pPr>
            <w:r>
              <w:rPr>
                <w:rFonts w:hint="eastAsia"/>
              </w:rPr>
              <w:t>1</w:t>
            </w:r>
          </w:p>
        </w:tc>
        <w:tc>
          <w:tcPr>
            <w:tcW w:w="649" w:type="dxa"/>
            <w:vAlign w:val="center"/>
          </w:tcPr>
          <w:p>
            <w:pPr>
              <w:shd w:val="clear" w:color="auto" w:fill="C7DAF1" w:themeFill="text2" w:themeFillTint="32"/>
            </w:pPr>
            <w:r>
              <w:rPr>
                <w:rFonts w:hint="eastAsia"/>
              </w:rPr>
              <w:t>1</w:t>
            </w:r>
          </w:p>
        </w:tc>
        <w:tc>
          <w:tcPr>
            <w:tcW w:w="650" w:type="dxa"/>
            <w:vAlign w:val="center"/>
          </w:tcPr>
          <w:p>
            <w:pPr>
              <w:shd w:val="clear" w:color="auto" w:fill="C7DAF1" w:themeFill="text2" w:themeFillTint="32"/>
            </w:pPr>
            <w:r>
              <w:rPr>
                <w:rFonts w:hint="eastAsia"/>
              </w:rPr>
              <w:t>1</w:t>
            </w:r>
          </w:p>
        </w:tc>
        <w:tc>
          <w:tcPr>
            <w:tcW w:w="650" w:type="dxa"/>
            <w:vAlign w:val="center"/>
          </w:tcPr>
          <w:p>
            <w:pPr>
              <w:shd w:val="clear" w:color="auto" w:fill="C7DAF1" w:themeFill="text2" w:themeFillTint="32"/>
            </w:pPr>
            <w:r>
              <w:rPr>
                <w:rFonts w:hint="eastAsia"/>
              </w:rPr>
              <w:t>1</w:t>
            </w:r>
          </w:p>
        </w:tc>
        <w:tc>
          <w:tcPr>
            <w:tcW w:w="649" w:type="dxa"/>
            <w:vAlign w:val="center"/>
          </w:tcPr>
          <w:p>
            <w:pPr>
              <w:shd w:val="clear" w:color="auto" w:fill="C7DAF1" w:themeFill="text2" w:themeFillTint="32"/>
            </w:pPr>
            <w:r>
              <w:rPr>
                <w:rFonts w:hint="eastAsia"/>
              </w:rPr>
              <w:t>1</w:t>
            </w:r>
          </w:p>
        </w:tc>
        <w:tc>
          <w:tcPr>
            <w:tcW w:w="650" w:type="dxa"/>
            <w:vAlign w:val="center"/>
          </w:tcPr>
          <w:p>
            <w:pPr>
              <w:shd w:val="clear" w:color="auto" w:fill="C7DAF1" w:themeFill="text2" w:themeFillTint="32"/>
            </w:pPr>
            <w:r>
              <w:rPr>
                <w:rFonts w:hint="eastAsia"/>
              </w:rPr>
              <w:t>1</w:t>
            </w:r>
          </w:p>
        </w:tc>
        <w:tc>
          <w:tcPr>
            <w:tcW w:w="650" w:type="dxa"/>
            <w:vAlign w:val="center"/>
          </w:tcPr>
          <w:p>
            <w:pPr>
              <w:shd w:val="clear" w:color="auto" w:fill="C7DAF1" w:themeFill="text2" w:themeFillTint="32"/>
            </w:pPr>
            <w:r>
              <w:rPr>
                <w:rFonts w:hint="eastAsia"/>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pPr>
            <w:r>
              <w:rPr>
                <w:rFonts w:hint="eastAsia"/>
              </w:rPr>
              <w:t>1</w:t>
            </w:r>
          </w:p>
        </w:tc>
        <w:tc>
          <w:tcPr>
            <w:tcW w:w="650" w:type="dxa"/>
            <w:vAlign w:val="center"/>
          </w:tcPr>
          <w:p>
            <w:pPr>
              <w:shd w:val="clear" w:color="auto" w:fill="C7DAF1" w:themeFill="text2" w:themeFillTint="32"/>
            </w:pPr>
            <w:r>
              <w:rPr>
                <w:rFonts w:hint="eastAsi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9.1</w:t>
            </w:r>
          </w:p>
        </w:tc>
        <w:tc>
          <w:tcPr>
            <w:tcW w:w="650" w:type="dxa"/>
            <w:vAlign w:val="center"/>
          </w:tcPr>
          <w:p>
            <w:pPr>
              <w:shd w:val="clear" w:color="auto" w:fill="C7DAF1" w:themeFill="text2" w:themeFillTint="32"/>
              <w:rPr>
                <w:lang w:eastAsia="ja-JP"/>
              </w:rPr>
            </w:pPr>
            <w:r>
              <w:rPr>
                <w:rFonts w:hint="eastAsia"/>
              </w:rPr>
              <w:t>9.2</w:t>
            </w:r>
          </w:p>
        </w:tc>
        <w:tc>
          <w:tcPr>
            <w:tcW w:w="650" w:type="dxa"/>
            <w:vAlign w:val="center"/>
          </w:tcPr>
          <w:p>
            <w:pPr>
              <w:shd w:val="clear" w:color="auto" w:fill="C7DAF1" w:themeFill="text2" w:themeFillTint="32"/>
              <w:rPr>
                <w:lang w:eastAsia="ja-JP"/>
              </w:rPr>
            </w:pPr>
            <w:r>
              <w:rPr>
                <w:rFonts w:hint="eastAsia"/>
              </w:rPr>
              <w:t>9.3</w:t>
            </w:r>
          </w:p>
        </w:tc>
        <w:tc>
          <w:tcPr>
            <w:tcW w:w="649" w:type="dxa"/>
            <w:vAlign w:val="center"/>
          </w:tcPr>
          <w:p>
            <w:pPr>
              <w:shd w:val="clear" w:color="auto" w:fill="C7DAF1" w:themeFill="text2" w:themeFillTint="32"/>
              <w:rPr>
                <w:lang w:eastAsia="ja-JP"/>
              </w:rPr>
            </w:pPr>
            <w:r>
              <w:rPr>
                <w:rFonts w:hint="eastAsia"/>
              </w:rPr>
              <w:t>10.1</w:t>
            </w:r>
          </w:p>
        </w:tc>
        <w:tc>
          <w:tcPr>
            <w:tcW w:w="650" w:type="dxa"/>
            <w:vAlign w:val="center"/>
          </w:tcPr>
          <w:p>
            <w:pPr>
              <w:shd w:val="clear" w:color="auto" w:fill="C7DAF1" w:themeFill="text2" w:themeFillTint="32"/>
              <w:rPr>
                <w:lang w:eastAsia="ja-JP"/>
              </w:rPr>
            </w:pPr>
            <w:r>
              <w:rPr>
                <w:rFonts w:hint="eastAsia"/>
              </w:rPr>
              <w:t>10.2</w:t>
            </w:r>
          </w:p>
        </w:tc>
        <w:tc>
          <w:tcPr>
            <w:tcW w:w="650" w:type="dxa"/>
            <w:vAlign w:val="center"/>
          </w:tcPr>
          <w:p>
            <w:pPr>
              <w:shd w:val="clear" w:color="auto" w:fill="C7DAF1" w:themeFill="text2" w:themeFillTint="32"/>
              <w:rPr>
                <w:lang w:eastAsia="ja-JP"/>
              </w:rPr>
            </w:pPr>
            <w:r>
              <w:rPr>
                <w:rFonts w:hint="eastAsia"/>
              </w:rPr>
              <w:t>10.3</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pPr>
            <w:r>
              <w:rPr>
                <w:rFonts w:hint="eastAsia"/>
              </w:rPr>
              <w:t>1</w:t>
            </w:r>
          </w:p>
        </w:tc>
        <w:tc>
          <w:tcPr>
            <w:tcW w:w="650" w:type="dxa"/>
            <w:vAlign w:val="center"/>
          </w:tcPr>
          <w:p>
            <w:pPr>
              <w:shd w:val="clear" w:color="auto" w:fill="C7DAF1" w:themeFill="text2" w:themeFillTint="32"/>
            </w:pPr>
            <w:r>
              <w:rPr>
                <w:rFonts w:hint="eastAsia"/>
              </w:rPr>
              <w:t>1</w:t>
            </w:r>
          </w:p>
        </w:tc>
        <w:tc>
          <w:tcPr>
            <w:tcW w:w="650" w:type="dxa"/>
            <w:vAlign w:val="center"/>
          </w:tcPr>
          <w:p>
            <w:pPr>
              <w:shd w:val="clear" w:color="auto" w:fill="C7DAF1" w:themeFill="text2" w:themeFillTint="32"/>
            </w:pPr>
            <w:r>
              <w:rPr>
                <w:rFonts w:hint="eastAsia"/>
              </w:rPr>
              <w:t>1</w:t>
            </w:r>
          </w:p>
        </w:tc>
        <w:tc>
          <w:tcPr>
            <w:tcW w:w="649" w:type="dxa"/>
            <w:vAlign w:val="center"/>
          </w:tcPr>
          <w:p>
            <w:pPr>
              <w:shd w:val="clear" w:color="auto" w:fill="C7DAF1" w:themeFill="text2" w:themeFillTint="32"/>
            </w:pPr>
            <w:r>
              <w:rPr>
                <w:rFonts w:hint="eastAsia"/>
              </w:rPr>
              <w:t>1</w:t>
            </w:r>
          </w:p>
        </w:tc>
        <w:tc>
          <w:tcPr>
            <w:tcW w:w="650" w:type="dxa"/>
            <w:vAlign w:val="center"/>
          </w:tcPr>
          <w:p>
            <w:pPr>
              <w:shd w:val="clear" w:color="auto" w:fill="C7DAF1" w:themeFill="text2" w:themeFillTint="32"/>
            </w:pPr>
            <w:r>
              <w:rPr>
                <w:rFonts w:hint="eastAsia"/>
              </w:rPr>
              <w:t>1</w:t>
            </w:r>
          </w:p>
        </w:tc>
        <w:tc>
          <w:tcPr>
            <w:tcW w:w="650" w:type="dxa"/>
            <w:vAlign w:val="center"/>
          </w:tcPr>
          <w:p>
            <w:pPr>
              <w:shd w:val="clear" w:color="auto" w:fill="C7DAF1" w:themeFill="text2" w:themeFillTint="32"/>
            </w:pPr>
            <w:r>
              <w:rPr>
                <w:rFonts w:hint="eastAsia"/>
              </w:rPr>
              <w:t>1</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hd w:val="clear" w:color="auto" w:fill="EBF1DE" w:themeFill="accent3" w:themeFillTint="32"/>
      </w:pPr>
      <w:r>
        <w:br w:type="page"/>
      </w:r>
      <w:r>
        <w:t>附件 ISO 14001:2015 (若不是ISO 14001:2015审核请删除)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rPr>
              <w:sym w:font="Wingdings 2" w:char="00A3"/>
            </w:r>
            <w:r>
              <w:rPr>
                <w:rFonts w:hint="eastAsia"/>
              </w:rPr>
              <w:t>EMS体系建立以来</w:t>
            </w:r>
            <w:r>
              <w:rPr>
                <w:rFonts w:hint="eastAsia"/>
              </w:rPr>
              <w:sym w:font="Wingdings 2" w:char="0052"/>
            </w:r>
            <w:r>
              <w:rPr>
                <w:rFonts w:hint="eastAsia"/>
              </w:rPr>
              <w:t>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tcPr>
                <w:p>
                  <w:pPr>
                    <w:shd w:val="clear" w:color="auto" w:fill="EBF1DE" w:themeFill="accent3" w:themeFillTint="32"/>
                  </w:pPr>
                  <w:r>
                    <w:rPr>
                      <w:rFonts w:hint="eastAsia"/>
                    </w:rPr>
                    <w:sym w:font="Wingdings 2" w:char="0052"/>
                  </w:r>
                  <w:r>
                    <w:rPr>
                      <w:rFonts w:hint="eastAsia"/>
                    </w:rPr>
                    <w:t xml:space="preserve">法律法规 </w:t>
                  </w:r>
                  <w:r>
                    <w:rPr>
                      <w:rFonts w:hint="eastAsia"/>
                    </w:rPr>
                    <w:sym w:font="Wingdings 2" w:char="0052"/>
                  </w:r>
                  <w:r>
                    <w:rPr>
                      <w:rFonts w:hint="eastAsia"/>
                    </w:rPr>
                    <w:t xml:space="preserve">技术 </w:t>
                  </w:r>
                  <w:r>
                    <w:rPr>
                      <w:rFonts w:hint="eastAsia"/>
                    </w:rPr>
                    <w:sym w:font="Wingdings 2" w:char="0052"/>
                  </w:r>
                  <w:r>
                    <w:rPr>
                      <w:rFonts w:hint="eastAsia"/>
                    </w:rPr>
                    <w:t xml:space="preserve">竞争 </w:t>
                  </w:r>
                  <w:r>
                    <w:rPr>
                      <w:rFonts w:hint="eastAsia"/>
                    </w:rPr>
                    <w:sym w:font="Wingdings 2" w:char="0052"/>
                  </w:r>
                  <w:r>
                    <w:rPr>
                      <w:rFonts w:hint="eastAsia"/>
                    </w:rPr>
                    <w:t xml:space="preserve">市场 </w:t>
                  </w:r>
                  <w:r>
                    <w:rPr>
                      <w:rFonts w:hint="eastAsia"/>
                    </w:rPr>
                    <w:sym w:font="Wingdings 2" w:char="0052"/>
                  </w:r>
                  <w:r>
                    <w:rPr>
                      <w:rFonts w:hint="eastAsia"/>
                    </w:rPr>
                    <w:t xml:space="preserve">文化 </w:t>
                  </w:r>
                  <w:r>
                    <w:rPr>
                      <w:rFonts w:hint="eastAsia"/>
                    </w:rPr>
                    <w:sym w:font="Wingdings 2" w:char="0052"/>
                  </w:r>
                  <w:r>
                    <w:rPr>
                      <w:rFonts w:hint="eastAsia"/>
                    </w:rPr>
                    <w:t xml:space="preserve">社会 </w:t>
                  </w:r>
                  <w:r>
                    <w:rPr>
                      <w:rFonts w:hint="eastAsia"/>
                    </w:rPr>
                    <w:sym w:font="Wingdings 2" w:char="0052"/>
                  </w:r>
                  <w:r>
                    <w:rPr>
                      <w:rFonts w:hint="eastAsia"/>
                    </w:rPr>
                    <w:t xml:space="preserve">经济环境 </w:t>
                  </w:r>
                </w:p>
                <w:p>
                  <w:pPr>
                    <w:shd w:val="clear" w:color="auto" w:fill="EBF1DE" w:themeFill="accent3" w:themeFillTint="32"/>
                  </w:pPr>
                  <w:r>
                    <w:rPr>
                      <w:rFonts w:hint="eastAsia"/>
                    </w:rPr>
                    <w:sym w:font="Wingdings 2" w:char="0052"/>
                  </w:r>
                  <w:r>
                    <w:rPr>
                      <w:rFonts w:hint="eastAsia"/>
                    </w:rPr>
                    <w:t xml:space="preserve">政治 </w:t>
                  </w:r>
                  <w:r>
                    <w:rPr>
                      <w:rFonts w:hint="eastAsia"/>
                    </w:rPr>
                    <w:sym w:font="Wingdings 2" w:char="0052"/>
                  </w:r>
                  <w:r>
                    <w:rPr>
                      <w:rFonts w:hint="eastAsia"/>
                    </w:rPr>
                    <w:t xml:space="preserve">监管  </w:t>
                  </w:r>
                  <w:r>
                    <w:rPr>
                      <w:rFonts w:hint="eastAsia"/>
                    </w:rPr>
                    <w:sym w:font="Wingdings 2" w:char="0052"/>
                  </w:r>
                  <w:r>
                    <w:rPr>
                      <w:rFonts w:hint="eastAsia"/>
                    </w:rPr>
                    <w:t xml:space="preserve">财务  </w:t>
                  </w:r>
                  <w:r>
                    <w:rPr>
                      <w:rFonts w:hint="eastAsia"/>
                    </w:rPr>
                    <w:sym w:font="Wingdings 2" w:char="0052"/>
                  </w:r>
                  <w:r>
                    <w:rPr>
                      <w:rFonts w:hint="eastAsia"/>
                    </w:rPr>
                    <w:t>自然环境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内部环境</w:t>
                  </w:r>
                </w:p>
              </w:tc>
              <w:tc>
                <w:tcPr>
                  <w:tcW w:w="7375" w:type="dxa"/>
                </w:tcPr>
                <w:p>
                  <w:pPr>
                    <w:shd w:val="clear" w:color="auto" w:fill="EBF1DE" w:themeFill="accent3" w:themeFillTint="32"/>
                  </w:pPr>
                  <w:r>
                    <w:rPr>
                      <w:rFonts w:hint="eastAsia"/>
                    </w:rPr>
                    <w:sym w:font="Wingdings 2" w:char="0052"/>
                  </w:r>
                  <w:r>
                    <w:rPr>
                      <w:rFonts w:hint="eastAsia"/>
                    </w:rPr>
                    <w:t xml:space="preserve">价值观  </w:t>
                  </w:r>
                  <w:r>
                    <w:rPr>
                      <w:rFonts w:hint="eastAsia"/>
                    </w:rPr>
                    <w:sym w:font="Wingdings 2" w:char="0052"/>
                  </w:r>
                  <w:r>
                    <w:rPr>
                      <w:rFonts w:hint="eastAsia"/>
                    </w:rPr>
                    <w:t xml:space="preserve">文化  </w:t>
                  </w:r>
                  <w:r>
                    <w:rPr>
                      <w:rFonts w:hint="eastAsia"/>
                    </w:rPr>
                    <w:sym w:font="Wingdings 2" w:char="0052"/>
                  </w:r>
                  <w:r>
                    <w:rPr>
                      <w:rFonts w:hint="eastAsia"/>
                    </w:rPr>
                    <w:t xml:space="preserve">知识 </w:t>
                  </w:r>
                  <w:r>
                    <w:rPr>
                      <w:rFonts w:hint="eastAsia"/>
                    </w:rPr>
                    <w:sym w:font="Wingdings 2" w:char="0052"/>
                  </w:r>
                  <w:r>
                    <w:rPr>
                      <w:rFonts w:hint="eastAsia"/>
                    </w:rPr>
                    <w:t xml:space="preserve">绩效 </w:t>
                  </w:r>
                  <w:r>
                    <w:rPr>
                      <w:rFonts w:hint="eastAsia"/>
                    </w:rPr>
                    <w:sym w:font="Wingdings 2" w:char="0052"/>
                  </w:r>
                  <w:r>
                    <w:rPr>
                      <w:rFonts w:hint="eastAsia"/>
                    </w:rPr>
                    <w:t xml:space="preserve">工艺 </w:t>
                  </w:r>
                  <w:r>
                    <w:rPr>
                      <w:rFonts w:hint="eastAsia"/>
                    </w:rPr>
                    <w:sym w:font="Wingdings 2" w:char="0052"/>
                  </w:r>
                  <w:r>
                    <w:rPr>
                      <w:rFonts w:hint="eastAsia"/>
                    </w:rPr>
                    <w:t xml:space="preserve">设备 </w:t>
                  </w:r>
                  <w:r>
                    <w:rPr>
                      <w:rFonts w:hint="eastAsia"/>
                    </w:rPr>
                    <w:sym w:font="Wingdings 2" w:char="0052"/>
                  </w:r>
                  <w:r>
                    <w:rPr>
                      <w:rFonts w:hint="eastAsia"/>
                    </w:rPr>
                    <w:t xml:space="preserve">人员能力  </w:t>
                  </w:r>
                </w:p>
                <w:p>
                  <w:pPr>
                    <w:shd w:val="clear" w:color="auto" w:fill="EBF1DE" w:themeFill="accent3" w:themeFillTint="32"/>
                  </w:pPr>
                  <w:r>
                    <w:rPr>
                      <w:rFonts w:hint="eastAsia"/>
                    </w:rPr>
                    <w:sym w:font="Wingdings 2" w:char="0052"/>
                  </w:r>
                  <w:r>
                    <w:t>活动、产品和服务</w:t>
                  </w:r>
                  <w:r>
                    <w:rPr>
                      <w:rFonts w:hint="eastAsia"/>
                    </w:rPr>
                    <w:t xml:space="preserve"> </w:t>
                  </w:r>
                  <w:r>
                    <w:rPr>
                      <w:rFonts w:hint="eastAsia"/>
                    </w:rPr>
                    <w:sym w:font="Wingdings 2" w:char="0052"/>
                  </w:r>
                  <w:r>
                    <w:t>战略方向</w:t>
                  </w:r>
                  <w:r>
                    <w:rPr>
                      <w:rFonts w:hint="eastAsia"/>
                    </w:rPr>
                    <w:t xml:space="preserve"> □其他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cyan"/>
                    </w:rPr>
                  </w:pPr>
                  <w:r>
                    <w:rPr>
                      <w:rFonts w:hint="eastAsia"/>
                    </w:rPr>
                    <w:t>重要的相关方</w:t>
                  </w:r>
                </w:p>
              </w:tc>
              <w:tc>
                <w:tcPr>
                  <w:tcW w:w="6912" w:type="dxa"/>
                </w:tcPr>
                <w:p>
                  <w:pPr>
                    <w:shd w:val="clear" w:color="auto" w:fill="EBF1DE" w:themeFill="accent3"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主管部门</w:t>
                  </w:r>
                </w:p>
              </w:tc>
              <w:tc>
                <w:tcPr>
                  <w:tcW w:w="6912" w:type="dxa"/>
                </w:tcPr>
                <w:p>
                  <w:pPr>
                    <w:shd w:val="clear" w:color="auto" w:fill="EBF1DE" w:themeFill="accent3" w:themeFillTint="32"/>
                  </w:pPr>
                  <w:r>
                    <w:rPr>
                      <w:rFonts w:hint="eastAsia"/>
                    </w:rPr>
                    <w:t>遵守环境相关的法律法规、达标排放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供方</w:t>
                  </w:r>
                </w:p>
              </w:tc>
              <w:tc>
                <w:tcPr>
                  <w:tcW w:w="6912" w:type="dxa"/>
                </w:tcPr>
                <w:p>
                  <w:pPr>
                    <w:shd w:val="clear" w:color="auto" w:fill="EBF1DE" w:themeFill="accent3" w:themeFillTint="32"/>
                  </w:pPr>
                  <w:r>
                    <w:rPr>
                      <w:rFonts w:hint="eastAsia"/>
                    </w:rPr>
                    <w:t>组织的持续经营、明示采购的环境要求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顾客</w:t>
                  </w:r>
                </w:p>
              </w:tc>
              <w:tc>
                <w:tcPr>
                  <w:tcW w:w="6912" w:type="dxa"/>
                </w:tcPr>
                <w:p>
                  <w:pPr>
                    <w:shd w:val="clear" w:color="auto" w:fill="EBF1DE" w:themeFill="accent3" w:themeFillTint="32"/>
                  </w:pPr>
                  <w:r>
                    <w:rPr>
                      <w:rFonts w:hint="eastAsia"/>
                    </w:rPr>
                    <w:t>持续经营，不因环境违规停产；按时交付产品或服务；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□社区</w:t>
                  </w:r>
                </w:p>
              </w:tc>
              <w:tc>
                <w:tcPr>
                  <w:tcW w:w="6912" w:type="dxa"/>
                </w:tcPr>
                <w:p>
                  <w:pPr>
                    <w:shd w:val="clear" w:color="auto" w:fill="EBF1DE" w:themeFill="accent3" w:themeFillTint="32"/>
                  </w:pPr>
                  <w:r>
                    <w:rPr>
                      <w:rFonts w:hint="eastAsia"/>
                    </w:rPr>
                    <w:t>遵守环境相关的法律法规、达标排放；不受环境污染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□投资方</w:t>
                  </w:r>
                </w:p>
              </w:tc>
              <w:tc>
                <w:tcPr>
                  <w:tcW w:w="6912" w:type="dxa"/>
                </w:tcPr>
                <w:p>
                  <w:pPr>
                    <w:shd w:val="clear" w:color="auto" w:fill="EBF1DE" w:themeFill="accent3" w:themeFillTint="32"/>
                  </w:pPr>
                  <w:r>
                    <w:rPr>
                      <w:rFonts w:hint="eastAsia"/>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□其他</w:t>
                  </w:r>
                </w:p>
              </w:tc>
              <w:tc>
                <w:tcPr>
                  <w:tcW w:w="6912" w:type="dxa"/>
                </w:tcPr>
                <w:p>
                  <w:pPr>
                    <w:shd w:val="clear" w:color="auto" w:fill="EBF1DE" w:themeFill="accent3" w:themeFillTint="32"/>
                  </w:pPr>
                </w:p>
              </w:tc>
            </w:tr>
          </w:tbl>
          <w:p>
            <w:pPr>
              <w:shd w:val="clear" w:color="auto" w:fill="EBF1DE" w:themeFill="accent3"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组织运用生命周期观点明确相关环境管理体系的范围；（详见第一条款审核范围）</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spacing w:before="40" w:after="40"/>
            </w:pPr>
            <w:r>
              <w:rPr>
                <w:rFonts w:hint="eastAsia"/>
              </w:rPr>
              <w:t xml:space="preserve">为实现组织的预期结果，包括提高其环境绩效，组织根据本标准的要求建立、实施、保持并持续改进环境管理体系，包括所需的过程及其相互作用。 </w:t>
            </w:r>
          </w:p>
          <w:p>
            <w:pPr>
              <w:shd w:val="clear" w:color="auto" w:fill="EBF1DE" w:themeFill="accent3" w:themeFillTint="32"/>
              <w:spacing w:before="40" w:after="40"/>
            </w:pPr>
            <w:r>
              <w:rPr>
                <w:rFonts w:hint="eastAsia"/>
              </w:rPr>
              <w:t>已将环境管理体系要求融入到其各项业务过程中，包括：</w:t>
            </w:r>
          </w:p>
          <w:p>
            <w:pPr>
              <w:shd w:val="clear" w:color="auto" w:fill="EBF1DE" w:themeFill="accent3" w:themeFillTint="32"/>
              <w:spacing w:before="40" w:after="40"/>
            </w:pPr>
            <w:r>
              <w:rPr>
                <w:rFonts w:hint="eastAsia"/>
              </w:rPr>
              <w:t xml:space="preserve">□设计和开发 </w:t>
            </w:r>
            <w:r>
              <w:rPr>
                <w:rFonts w:hint="eastAsia"/>
              </w:rPr>
              <w:sym w:font="Wingdings 2" w:char="0052"/>
            </w:r>
            <w:r>
              <w:rPr>
                <w:rFonts w:hint="eastAsia"/>
              </w:rPr>
              <w:t xml:space="preserve">采购 </w:t>
            </w:r>
            <w:r>
              <w:rPr>
                <w:rFonts w:hint="eastAsia"/>
              </w:rPr>
              <w:sym w:font="Wingdings 2" w:char="0052"/>
            </w:r>
            <w:r>
              <w:rPr>
                <w:rFonts w:hint="eastAsia"/>
              </w:rPr>
              <w:t>人力资源</w:t>
            </w:r>
            <w:r>
              <w:rPr>
                <w:rFonts w:hint="eastAsia"/>
              </w:rPr>
              <w:sym w:font="Wingdings 2" w:char="0052"/>
            </w:r>
            <w:r>
              <w:rPr>
                <w:rFonts w:hint="eastAsia"/>
              </w:rPr>
              <w:t xml:space="preserve">营销和市场  </w:t>
            </w:r>
            <w:r>
              <w:rPr>
                <w:rFonts w:hint="eastAsia"/>
              </w:rPr>
              <w:sym w:font="Wingdings 2" w:char="0052"/>
            </w:r>
            <w:r>
              <w:rPr>
                <w:rFonts w:hint="eastAsia"/>
              </w:rPr>
              <w:t xml:space="preserve">生产 </w:t>
            </w:r>
            <w:r>
              <w:rPr>
                <w:rFonts w:hint="eastAsia"/>
              </w:rPr>
              <w:sym w:font="Wingdings 2" w:char="0052"/>
            </w:r>
            <w:r>
              <w:rPr>
                <w:rFonts w:hint="eastAsia"/>
              </w:rPr>
              <w:t xml:space="preserve">检验 </w:t>
            </w:r>
            <w:r>
              <w:rPr>
                <w:rFonts w:hint="eastAsia"/>
              </w:rPr>
              <w:sym w:font="Wingdings 2" w:char="0052"/>
            </w:r>
            <w:r>
              <w:rPr>
                <w:rFonts w:hint="eastAsia"/>
              </w:rPr>
              <w:t xml:space="preserve">仓库管理 </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hd w:val="clear" w:color="auto" w:fill="EBF1DE" w:themeFill="accent3" w:themeFillTint="32"/>
              <w:spacing w:before="40" w:after="40"/>
            </w:pPr>
            <w:r>
              <w:rPr>
                <w:rFonts w:hint="eastAsia"/>
              </w:rPr>
              <w:sym w:font="Wingdings 2" w:char="0052"/>
            </w:r>
            <w:r>
              <w:rPr>
                <w:rFonts w:hint="eastAsia"/>
              </w:rPr>
              <w:t xml:space="preserve">节约能源  </w:t>
            </w:r>
            <w:r>
              <w:rPr>
                <w:rFonts w:hint="eastAsia"/>
              </w:rPr>
              <w:sym w:font="Wingdings 2" w:char="0052"/>
            </w:r>
            <w:r>
              <w:rPr>
                <w:rFonts w:hint="eastAsia"/>
              </w:rPr>
              <w:t xml:space="preserve">节约资源 </w:t>
            </w:r>
            <w:r>
              <w:rPr>
                <w:rFonts w:hint="eastAsia"/>
              </w:rPr>
              <w:sym w:font="Wingdings 2" w:char="0052"/>
            </w:r>
            <w:r>
              <w:rPr>
                <w:rFonts w:hint="eastAsia"/>
              </w:rPr>
              <w:t xml:space="preserve">达标排放 </w:t>
            </w:r>
            <w:r>
              <w:rPr>
                <w:rFonts w:hint="eastAsia"/>
              </w:rPr>
              <w:sym w:font="Wingdings 2" w:char="0052"/>
            </w:r>
            <w:r>
              <w:rPr>
                <w:rFonts w:hint="eastAsia"/>
              </w:rPr>
              <w:t xml:space="preserve">消防控制 </w:t>
            </w:r>
            <w:r>
              <w:rPr>
                <w:rFonts w:hint="eastAsia"/>
              </w:rPr>
              <w:sym w:font="Wingdings 2" w:char="0052"/>
            </w:r>
            <w:r>
              <w:rPr>
                <w:rFonts w:hint="eastAsia"/>
              </w:rPr>
              <w:t xml:space="preserve">危化品管理 </w:t>
            </w:r>
            <w:r>
              <w:rPr>
                <w:rFonts w:hint="eastAsia"/>
              </w:rPr>
              <w:sym w:font="Wingdings 2" w:char="0052"/>
            </w:r>
            <w:r>
              <w:rPr>
                <w:rFonts w:hint="eastAsia"/>
              </w:rPr>
              <w:t xml:space="preserve">特种设备管理 </w:t>
            </w:r>
          </w:p>
          <w:p>
            <w:pPr>
              <w:shd w:val="clear" w:color="auto" w:fill="EBF1DE" w:themeFill="accent3" w:themeFillTint="32"/>
              <w:spacing w:before="40" w:after="40"/>
            </w:pPr>
            <w:r>
              <w:rPr>
                <w:rFonts w:hint="eastAsia"/>
              </w:rPr>
              <w:sym w:font="Wingdings 2" w:char="0052"/>
            </w:r>
            <w:r>
              <w:rPr>
                <w:rFonts w:hint="eastAsia"/>
              </w:rPr>
              <w:t>环评三同时 □其他</w:t>
            </w:r>
          </w:p>
          <w:p>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hd w:val="clear" w:color="auto" w:fill="EBF1DE" w:themeFill="accent3" w:themeFillTint="32"/>
              <w:spacing w:before="40" w:after="40"/>
            </w:pPr>
            <w:r>
              <w:rPr>
                <w:rFonts w:hint="eastAsia"/>
              </w:rPr>
              <w:sym w:font="Wingdings 2" w:char="0052"/>
            </w:r>
            <w:r>
              <w:rPr>
                <w:rFonts w:hint="eastAsia"/>
              </w:rPr>
              <w:t xml:space="preserve">危险废物处置 </w:t>
            </w:r>
            <w:r>
              <w:rPr>
                <w:rFonts w:hint="eastAsia"/>
              </w:rPr>
              <w:sym w:font="Wingdings 2" w:char="0052"/>
            </w:r>
            <w:r>
              <w:rPr>
                <w:rFonts w:hint="eastAsia"/>
              </w:rPr>
              <w:t xml:space="preserve">消防检测 </w:t>
            </w:r>
            <w:r>
              <w:rPr>
                <w:rFonts w:hint="eastAsia"/>
              </w:rPr>
              <w:sym w:font="Wingdings 2" w:char="0052"/>
            </w:r>
            <w:r>
              <w:rPr>
                <w:rFonts w:hint="eastAsia"/>
              </w:rPr>
              <w:t xml:space="preserve">生产/服务过程 </w:t>
            </w:r>
            <w:r>
              <w:rPr>
                <w:rFonts w:hint="eastAsia"/>
              </w:rPr>
              <w:sym w:font="Wingdings 2" w:char="0052"/>
            </w:r>
            <w:r>
              <w:rPr>
                <w:rFonts w:hint="eastAsia"/>
              </w:rPr>
              <w:t xml:space="preserve">环保监测 </w:t>
            </w:r>
            <w:r>
              <w:rPr>
                <w:rFonts w:hint="eastAsia"/>
              </w:rPr>
              <w:sym w:font="Wingdings 2" w:char="0052"/>
            </w:r>
            <w:r>
              <w:rPr>
                <w:rFonts w:hint="eastAsia"/>
              </w:rPr>
              <w:t xml:space="preserve">产品运输 </w:t>
            </w:r>
            <w:r>
              <w:rPr>
                <w:rFonts w:hint="eastAsia"/>
              </w:rPr>
              <w:sym w:font="Wingdings 2" w:char="0052"/>
            </w:r>
            <w:r>
              <w:rPr>
                <w:rFonts w:hint="eastAsia"/>
              </w:rPr>
              <w:t>设备维修</w:t>
            </w:r>
          </w:p>
          <w:p>
            <w:pPr>
              <w:shd w:val="clear" w:color="auto" w:fill="EBF1DE" w:themeFill="accent3" w:themeFillTint="32"/>
              <w:spacing w:before="40" w:after="40"/>
            </w:pPr>
            <w:r>
              <w:rPr>
                <w:rFonts w:hint="eastAsia"/>
              </w:rPr>
              <w:sym w:font="Wingdings 2" w:char="0052"/>
            </w:r>
            <w:r>
              <w:rPr>
                <w:rFonts w:hint="eastAsia"/>
              </w:rPr>
              <w:t>人员培训 □其他</w:t>
            </w:r>
          </w:p>
          <w:p>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tcPr>
          <w:p>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pPr>
              <w:shd w:val="clear" w:color="auto" w:fill="EBF1DE" w:themeFill="accent3" w:themeFillTint="32"/>
            </w:pPr>
            <w:r>
              <w:rPr>
                <w:rFonts w:hint="eastAsia"/>
              </w:rPr>
              <w:sym w:font="Wingdings 2" w:char="0052"/>
            </w:r>
            <w:r>
              <w:rPr>
                <w:rFonts w:hint="eastAsia"/>
              </w:rPr>
              <w:t xml:space="preserve">以身作则 </w:t>
            </w:r>
            <w:r>
              <w:rPr>
                <w:rFonts w:hint="eastAsia"/>
              </w:rPr>
              <w:sym w:font="Wingdings 2" w:char="0052"/>
            </w:r>
            <w:r>
              <w:rPr>
                <w:rFonts w:hint="eastAsia"/>
              </w:rPr>
              <w:t xml:space="preserve">建立机制 </w:t>
            </w:r>
            <w:r>
              <w:rPr>
                <w:rFonts w:hint="eastAsia"/>
              </w:rPr>
              <w:sym w:font="Wingdings 2" w:char="0052"/>
            </w:r>
            <w:r>
              <w:rPr>
                <w:rFonts w:hint="eastAsia"/>
              </w:rPr>
              <w:t xml:space="preserve">法规宣传 </w:t>
            </w:r>
            <w:r>
              <w:rPr>
                <w:rFonts w:hint="eastAsia"/>
              </w:rPr>
              <w:sym w:font="Wingdings 2" w:char="0052"/>
            </w:r>
            <w:r>
              <w:rPr>
                <w:rFonts w:hint="eastAsia"/>
              </w:rPr>
              <w:t xml:space="preserve">风险机遇的应对 </w:t>
            </w:r>
            <w:r>
              <w:rPr>
                <w:rFonts w:hint="eastAsia"/>
              </w:rPr>
              <w:sym w:font="Wingdings 2" w:char="0052"/>
            </w:r>
            <w:r>
              <w:rPr>
                <w:rFonts w:hint="eastAsia"/>
              </w:rPr>
              <w:t>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最高管理者制定了文件化的管理体系方针：顾客至上、优质高效；</w:t>
            </w:r>
          </w:p>
          <w:p>
            <w:pPr>
              <w:shd w:val="clear" w:color="auto" w:fill="EBF1DE" w:themeFill="accent3" w:themeFillTint="32"/>
            </w:pPr>
            <w:r>
              <w:rPr>
                <w:rFonts w:hint="eastAsia"/>
              </w:rPr>
              <w:t>保护环境、减污降噪；</w:t>
            </w:r>
          </w:p>
          <w:p>
            <w:pPr>
              <w:shd w:val="clear" w:color="auto" w:fill="EBF1DE" w:themeFill="accent3" w:themeFillTint="32"/>
            </w:pPr>
            <w:r>
              <w:rPr>
                <w:rFonts w:hint="eastAsia"/>
              </w:rPr>
              <w:t>以人为本、安全生产；</w:t>
            </w:r>
          </w:p>
          <w:p>
            <w:pPr>
              <w:shd w:val="clear" w:color="auto" w:fill="EBF1DE" w:themeFill="accent3" w:themeFillTint="32"/>
            </w:pPr>
            <w:r>
              <w:rPr>
                <w:rFonts w:hint="eastAsia"/>
              </w:rPr>
              <w:t>遵纪守法、持续改进；</w:t>
            </w:r>
          </w:p>
          <w:p>
            <w:pPr>
              <w:shd w:val="clear" w:color="auto" w:fill="EBF1DE" w:themeFill="accent3" w:themeFillTint="32"/>
            </w:pPr>
            <w:r>
              <w:rPr>
                <w:rFonts w:hint="eastAsia"/>
              </w:rPr>
              <w:t>提高素质、构建和谐；</w:t>
            </w:r>
          </w:p>
          <w:p>
            <w:pPr>
              <w:shd w:val="clear" w:color="auto" w:fill="EBF1DE" w:themeFill="accent3" w:themeFillTint="32"/>
              <w:rPr>
                <w:u w:val="single"/>
              </w:rPr>
            </w:pPr>
          </w:p>
          <w:p>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pPr>
            <w:r>
              <w:rPr>
                <w:rFonts w:hint="eastAsia"/>
              </w:rPr>
              <w:t>EMS的主管部门是——综合部</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pPr>
            <w:r>
              <w:rPr>
                <w:rFonts w:hint="eastAsia"/>
              </w:rPr>
              <w:t>在策划环境管理体系时，组织确定了需要应对的风险和机遇及应对这些风险和机遇的措施；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r>
                    <w:rPr>
                      <w:rFonts w:hint="eastAsia"/>
                    </w:rPr>
                    <w:t>主要的风险或机遇描述</w:t>
                  </w:r>
                </w:p>
              </w:tc>
              <w:tc>
                <w:tcPr>
                  <w:tcW w:w="3965" w:type="dxa"/>
                </w:tcPr>
                <w:p>
                  <w:pPr>
                    <w:shd w:val="clear" w:color="auto" w:fill="EBF1DE" w:themeFill="accent3" w:themeFillTint="32"/>
                  </w:pPr>
                  <w:r>
                    <w:rPr>
                      <w:rFonts w:hint="eastAsia"/>
                    </w:rPr>
                    <w:t>应对措施</w:t>
                  </w:r>
                </w:p>
              </w:tc>
              <w:tc>
                <w:tcPr>
                  <w:tcW w:w="1717" w:type="dxa"/>
                </w:tcPr>
                <w:p>
                  <w:pPr>
                    <w:shd w:val="clear" w:color="auto" w:fill="EBF1DE" w:themeFill="accent3"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r>
                    <w:rPr>
                      <w:rFonts w:hint="eastAsia"/>
                    </w:rPr>
                    <w:t>来自当地环保部门的监察</w:t>
                  </w:r>
                </w:p>
              </w:tc>
              <w:tc>
                <w:tcPr>
                  <w:tcW w:w="3965" w:type="dxa"/>
                </w:tcPr>
                <w:p>
                  <w:pPr>
                    <w:shd w:val="clear" w:color="auto" w:fill="EBF1DE" w:themeFill="accent3" w:themeFillTint="32"/>
                  </w:pPr>
                  <w:r>
                    <w:rPr>
                      <w:rFonts w:hint="eastAsia"/>
                    </w:rPr>
                    <w:t>合规合法经营</w:t>
                  </w:r>
                </w:p>
              </w:tc>
              <w:tc>
                <w:tcPr>
                  <w:tcW w:w="1717" w:type="dxa"/>
                </w:tcPr>
                <w:p>
                  <w:pPr>
                    <w:shd w:val="clear" w:color="auto" w:fill="EBF1DE" w:themeFill="accent3" w:themeFillTint="32"/>
                  </w:pPr>
                  <w:r>
                    <w:rPr>
                      <w:rFonts w:hint="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r>
                    <w:rPr>
                      <w:rFonts w:hint="eastAsia"/>
                    </w:rPr>
                    <w:t>废弃物未按照要求处置</w:t>
                  </w:r>
                </w:p>
              </w:tc>
              <w:tc>
                <w:tcPr>
                  <w:tcW w:w="3965" w:type="dxa"/>
                </w:tcPr>
                <w:p>
                  <w:pPr>
                    <w:shd w:val="clear" w:color="auto" w:fill="EBF1DE" w:themeFill="accent3" w:themeFillTint="32"/>
                  </w:pPr>
                  <w:r>
                    <w:rPr>
                      <w:rFonts w:hint="eastAsia"/>
                    </w:rPr>
                    <w:t>合规处理</w:t>
                  </w:r>
                </w:p>
              </w:tc>
              <w:tc>
                <w:tcPr>
                  <w:tcW w:w="1717" w:type="dxa"/>
                </w:tcPr>
                <w:p>
                  <w:pPr>
                    <w:shd w:val="clear" w:color="auto" w:fill="EBF1DE" w:themeFill="accent3" w:themeFillTint="32"/>
                  </w:pPr>
                  <w:r>
                    <w:rPr>
                      <w:rFonts w:hint="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组织对能控制或影响的所有活动、产品和服务考虑了生命周期观点对环境因素及相关环境影响进行了识别；考虑了已纳入计划的或新的开发，以及新的或修改的活动/产品和服务变更、</w:t>
            </w:r>
          </w:p>
          <w:p>
            <w:pPr>
              <w:shd w:val="clear" w:color="auto" w:fill="EBF1DE" w:themeFill="accent3" w:themeFillTint="32"/>
            </w:pPr>
            <w:r>
              <w:rPr>
                <w:rFonts w:hint="eastAsia"/>
              </w:rPr>
              <w:t>、异常状况和可合理预见的紧急情况。</w:t>
            </w:r>
          </w:p>
          <w:p>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pPr>
              <w:shd w:val="clear" w:color="auto" w:fill="EBF1DE" w:themeFill="accent3" w:themeFillTint="32"/>
            </w:pPr>
            <w:r>
              <w:rPr>
                <w:rFonts w:hint="eastAsia"/>
              </w:rPr>
              <w:t>重要环境因素包括(必要时，按每个场所来描述):（不必全选）</w:t>
            </w:r>
          </w:p>
          <w:p>
            <w:pPr>
              <w:shd w:val="clear" w:color="auto" w:fill="EBF1DE" w:themeFill="accent3" w:themeFillTint="32"/>
              <w:spacing w:before="40" w:after="40"/>
              <w:rPr>
                <w:highlight w:val="cyan"/>
              </w:rPr>
            </w:pPr>
            <w:r>
              <w:rPr>
                <w:rFonts w:hint="eastAsia"/>
              </w:rPr>
              <w:sym w:font="Wingdings 2" w:char="0052"/>
            </w:r>
            <w:r>
              <w:rPr>
                <w:rFonts w:hint="eastAsia"/>
              </w:rPr>
              <w:t>能源消耗</w:t>
            </w:r>
            <w:r>
              <w:rPr>
                <w:rFonts w:hint="eastAsia"/>
              </w:rPr>
              <w:sym w:font="Wingdings 2" w:char="0052"/>
            </w:r>
            <w:r>
              <w:rPr>
                <w:rFonts w:hint="eastAsia"/>
              </w:rPr>
              <w:t>资源消耗□废水排放□废气排放□粉尘排放□危废排放</w:t>
            </w:r>
            <w:r>
              <w:rPr>
                <w:rFonts w:hint="eastAsia"/>
              </w:rPr>
              <w:sym w:font="Wingdings 2" w:char="0052"/>
            </w:r>
            <w:r>
              <w:rPr>
                <w:rFonts w:hint="eastAsia"/>
              </w:rPr>
              <w:t>噪声排放□危化品泄露□压力容器爆炸□火灾□其他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组织定期确定并获取</w:t>
            </w:r>
            <w:r>
              <w:rPr>
                <w:rFonts w:hint="eastAsia"/>
              </w:rPr>
              <w:t>了</w:t>
            </w:r>
            <w:r>
              <w:t>与其环境因素有关的</w:t>
            </w:r>
            <w:r>
              <w:rPr>
                <w:rFonts w:hint="eastAsia"/>
              </w:rPr>
              <w:t>文件化的</w:t>
            </w:r>
            <w:r>
              <w:t>合规义务；将这些合规义务应用于组织；在建立、实施、保持和持续改进其环境管理体系时必须考虑这些合规义务。</w:t>
            </w:r>
          </w:p>
          <w:p>
            <w:pPr>
              <w:shd w:val="clear" w:color="auto" w:fill="EBF1DE" w:themeFill="accent3" w:themeFillTint="32"/>
            </w:pPr>
            <w:r>
              <w:t>组织</w:t>
            </w:r>
            <w:r>
              <w:rPr>
                <w:rFonts w:hint="eastAsia"/>
              </w:rPr>
              <w:t>提供了</w:t>
            </w:r>
            <w:r>
              <w:t>下列许可和授权(必要时，按每个场所来描述):</w:t>
            </w:r>
          </w:p>
          <w:p>
            <w:pPr>
              <w:shd w:val="clear" w:color="auto" w:fill="EBF1DE" w:themeFill="accent3" w:themeFillTint="32"/>
            </w:pPr>
            <w:r>
              <w:rPr>
                <w:rFonts w:hint="eastAsia"/>
              </w:rPr>
              <w:t>□安全生产许可证编号：</w:t>
            </w:r>
          </w:p>
          <w:p>
            <w:pPr>
              <w:shd w:val="clear" w:color="auto" w:fill="EBF1DE" w:themeFill="accent3" w:themeFillTint="32"/>
            </w:pPr>
            <w:r>
              <w:rPr>
                <w:rFonts w:hint="eastAsia"/>
              </w:rPr>
              <w:t>□排污许可证编号：</w:t>
            </w:r>
          </w:p>
          <w:p>
            <w:pPr>
              <w:shd w:val="clear" w:color="auto" w:fill="EBF1DE" w:themeFill="accent3" w:themeFillTint="32"/>
            </w:pPr>
            <w:r>
              <w:rPr>
                <w:rFonts w:hint="eastAsia"/>
              </w:rPr>
              <w:t>□环境影响登记表日期：</w:t>
            </w:r>
          </w:p>
          <w:p>
            <w:pPr>
              <w:shd w:val="clear" w:color="auto" w:fill="EBF1DE" w:themeFill="accent3" w:themeFillTint="32"/>
            </w:pPr>
            <w:r>
              <w:rPr>
                <w:rFonts w:hint="eastAsia"/>
              </w:rPr>
              <w:sym w:font="Wingdings 2" w:char="0052"/>
            </w:r>
            <w:r>
              <w:rPr>
                <w:rFonts w:hint="eastAsia"/>
              </w:rPr>
              <w:t>环境影响报告表日期：2018.1.2</w:t>
            </w:r>
          </w:p>
          <w:p>
            <w:pPr>
              <w:shd w:val="clear" w:color="auto" w:fill="EBF1DE" w:themeFill="accent3" w:themeFillTint="32"/>
            </w:pPr>
            <w:r>
              <w:rPr>
                <w:rFonts w:hint="eastAsia"/>
              </w:rPr>
              <w:t>□环境影响报告书日期：</w:t>
            </w:r>
          </w:p>
          <w:p>
            <w:pPr>
              <w:shd w:val="clear" w:color="auto" w:fill="EBF1DE" w:themeFill="accent3" w:themeFillTint="32"/>
            </w:pPr>
            <w:r>
              <w:rPr>
                <w:rFonts w:hint="eastAsia"/>
              </w:rPr>
              <w:t>□消防验收/备案证明日期：</w:t>
            </w:r>
          </w:p>
          <w:p>
            <w:pPr>
              <w:shd w:val="clear" w:color="auto" w:fill="EBF1DE" w:themeFill="accent3" w:themeFillTint="32"/>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组织策划并采取措施管理其重要环境因素、合规义务和识别的风险和机遇；</w:t>
            </w:r>
          </w:p>
          <w:p>
            <w:pPr>
              <w:shd w:val="clear" w:color="auto" w:fill="EBF1DE" w:themeFill="accent3" w:themeFillTint="32"/>
            </w:pPr>
            <w:r>
              <w:rPr>
                <w:rFonts w:hint="eastAsia"/>
              </w:rPr>
              <w:t>□污水处理□除尘设备</w:t>
            </w:r>
            <w:r>
              <w:rPr>
                <w:rFonts w:hint="eastAsia"/>
              </w:rPr>
              <w:sym w:font="Wingdings 2" w:char="0052"/>
            </w:r>
            <w:r>
              <w:rPr>
                <w:rFonts w:hint="eastAsia"/>
              </w:rPr>
              <w:t>设备降噪□危废合法处置□使用节能设备□危化品控制</w:t>
            </w:r>
          </w:p>
          <w:p>
            <w:pPr>
              <w:shd w:val="clear" w:color="auto" w:fill="EBF1DE" w:themeFill="accent3" w:themeFillTint="32"/>
              <w:rPr>
                <w:highlight w:val="cyan"/>
              </w:rPr>
            </w:pPr>
            <w:r>
              <w:rPr>
                <w:rFonts w:hint="eastAsia"/>
              </w:rPr>
              <w:t>□压力容器检测</w:t>
            </w:r>
            <w:r>
              <w:rPr>
                <w:rFonts w:hint="eastAsia"/>
              </w:rPr>
              <w:sym w:font="Wingdings 2" w:char="0052"/>
            </w:r>
            <w:r>
              <w:rPr>
                <w:rFonts w:hint="eastAsia"/>
              </w:rPr>
              <w:t>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pPr>
              <w:shd w:val="clear" w:color="auto" w:fill="EBF1DE" w:themeFill="accent3" w:themeFillTint="32"/>
            </w:pPr>
            <w:r>
              <w:rPr>
                <w:rFonts w:hint="eastAsia"/>
              </w:rPr>
              <w:t>环境总目标实现情况的评价，及其控制措施是：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rPr>
                      <w:rFonts w:ascii="宋体" w:hAnsi="宋体"/>
                    </w:rPr>
                  </w:pPr>
                  <w:r>
                    <w:rPr>
                      <w:rFonts w:hint="eastAsia" w:ascii="宋体" w:hAnsi="宋体"/>
                    </w:rPr>
                    <w:t>环境目标</w:t>
                  </w:r>
                </w:p>
              </w:tc>
              <w:tc>
                <w:tcPr>
                  <w:tcW w:w="3136" w:type="dxa"/>
                  <w:shd w:val="clear" w:color="auto" w:fill="auto"/>
                </w:tcPr>
                <w:p>
                  <w:pPr>
                    <w:shd w:val="clear" w:color="auto" w:fill="EBF1DE" w:themeFill="accent3" w:themeFillTint="32"/>
                    <w:rPr>
                      <w:rFonts w:ascii="宋体" w:hAnsi="宋体"/>
                    </w:rPr>
                  </w:pPr>
                  <w:r>
                    <w:rPr>
                      <w:rFonts w:hint="eastAsia" w:ascii="宋体" w:hAnsi="宋体"/>
                    </w:rPr>
                    <w:t>控制措施</w:t>
                  </w:r>
                </w:p>
              </w:tc>
              <w:tc>
                <w:tcPr>
                  <w:tcW w:w="1350" w:type="dxa"/>
                  <w:shd w:val="clear" w:color="auto" w:fill="auto"/>
                </w:tcPr>
                <w:p>
                  <w:pPr>
                    <w:shd w:val="clear" w:color="auto" w:fill="EBF1DE" w:themeFill="accent3" w:themeFillTint="32"/>
                    <w:rPr>
                      <w:rFonts w:ascii="宋体" w:hAnsi="宋体"/>
                    </w:rPr>
                  </w:pPr>
                  <w:r>
                    <w:rPr>
                      <w:rFonts w:hint="eastAsia" w:ascii="宋体" w:hAnsi="宋体"/>
                    </w:rPr>
                    <w:t>责任部门</w:t>
                  </w:r>
                </w:p>
              </w:tc>
              <w:tc>
                <w:tcPr>
                  <w:tcW w:w="1774" w:type="dxa"/>
                  <w:shd w:val="clear" w:color="auto" w:fill="auto"/>
                </w:tcPr>
                <w:p>
                  <w:pPr>
                    <w:shd w:val="clear" w:color="auto" w:fill="EBF1DE" w:themeFill="accent3"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rPr>
                      <w:rFonts w:ascii="宋体" w:hAnsi="宋体"/>
                    </w:rPr>
                  </w:pPr>
                  <w:r>
                    <w:rPr>
                      <w:rFonts w:hint="eastAsia" w:ascii="宋体" w:hAnsi="宋体"/>
                    </w:rPr>
                    <w:t>固废合理分类为100%</w:t>
                  </w:r>
                </w:p>
              </w:tc>
              <w:tc>
                <w:tcPr>
                  <w:tcW w:w="3136" w:type="dxa"/>
                  <w:shd w:val="clear" w:color="auto" w:fill="auto"/>
                  <w:vAlign w:val="center"/>
                </w:tcPr>
                <w:p>
                  <w:pPr>
                    <w:shd w:val="clear" w:color="auto" w:fill="EBF1DE" w:themeFill="accent3" w:themeFillTint="32"/>
                    <w:rPr>
                      <w:rFonts w:ascii="宋体" w:hAnsi="宋体"/>
                      <w:lang w:val="en-GB"/>
                    </w:rPr>
                  </w:pPr>
                  <w:r>
                    <w:rPr>
                      <w:rFonts w:hint="eastAsia" w:ascii="宋体" w:hAnsi="宋体"/>
                    </w:rPr>
                    <w:t>加强废弃物有效处理</w:t>
                  </w:r>
                </w:p>
              </w:tc>
              <w:tc>
                <w:tcPr>
                  <w:tcW w:w="1350" w:type="dxa"/>
                  <w:shd w:val="clear" w:color="auto" w:fill="auto"/>
                  <w:vAlign w:val="center"/>
                </w:tcPr>
                <w:p>
                  <w:pPr>
                    <w:shd w:val="clear" w:color="auto" w:fill="EBF1DE" w:themeFill="accent3" w:themeFillTint="32"/>
                    <w:rPr>
                      <w:lang w:val="en-GB"/>
                    </w:rPr>
                  </w:pPr>
                  <w:r>
                    <w:rPr>
                      <w:rFonts w:hint="eastAsia"/>
                    </w:rPr>
                    <w:t>综合部</w:t>
                  </w:r>
                </w:p>
              </w:tc>
              <w:tc>
                <w:tcPr>
                  <w:tcW w:w="1774" w:type="dxa"/>
                  <w:shd w:val="clear" w:color="auto" w:fill="auto"/>
                  <w:vAlign w:val="center"/>
                </w:tcPr>
                <w:p>
                  <w:pPr>
                    <w:shd w:val="clear" w:color="auto" w:fill="EBF1DE" w:themeFill="accent3" w:themeFillTint="32"/>
                    <w:jc w:val="center"/>
                    <w:rPr>
                      <w:rFonts w:ascii="宋体" w:hAnsi="宋体"/>
                      <w:lang w:val="en-GB"/>
                    </w:rPr>
                  </w:pPr>
                  <w:r>
                    <w:rPr>
                      <w:rFonts w:hint="eastAsia" w:ascii="宋体" w:hAnsi="宋体"/>
                      <w:bCs/>
                      <w:szCs w:val="21"/>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rPr>
                      <w:rFonts w:ascii="宋体" w:hAnsi="宋体"/>
                    </w:rPr>
                  </w:pPr>
                  <w:r>
                    <w:rPr>
                      <w:rFonts w:hint="eastAsia" w:ascii="宋体" w:hAnsi="宋体"/>
                    </w:rPr>
                    <w:t>火灾事故为0</w:t>
                  </w:r>
                </w:p>
              </w:tc>
              <w:tc>
                <w:tcPr>
                  <w:tcW w:w="3136" w:type="dxa"/>
                  <w:shd w:val="clear" w:color="auto" w:fill="auto"/>
                  <w:vAlign w:val="center"/>
                </w:tcPr>
                <w:p>
                  <w:pPr>
                    <w:shd w:val="clear" w:color="auto" w:fill="EBF1DE" w:themeFill="accent3" w:themeFillTint="32"/>
                    <w:rPr>
                      <w:rFonts w:ascii="宋体" w:hAnsi="宋体"/>
                    </w:rPr>
                  </w:pPr>
                  <w:r>
                    <w:rPr>
                      <w:rFonts w:hint="eastAsia" w:ascii="宋体" w:hAnsi="宋体"/>
                    </w:rPr>
                    <w:t>加强人员安全消防意识，及消防设施的检查</w:t>
                  </w:r>
                </w:p>
              </w:tc>
              <w:tc>
                <w:tcPr>
                  <w:tcW w:w="1350" w:type="dxa"/>
                  <w:shd w:val="clear" w:color="auto" w:fill="auto"/>
                  <w:vAlign w:val="center"/>
                </w:tcPr>
                <w:p>
                  <w:pPr>
                    <w:shd w:val="clear" w:color="auto" w:fill="EBF1DE" w:themeFill="accent3" w:themeFillTint="32"/>
                    <w:rPr>
                      <w:rFonts w:ascii="宋体" w:hAnsi="宋体"/>
                    </w:rPr>
                  </w:pPr>
                  <w:r>
                    <w:rPr>
                      <w:rFonts w:hint="eastAsia"/>
                    </w:rPr>
                    <w:t>综合部</w:t>
                  </w:r>
                </w:p>
              </w:tc>
              <w:tc>
                <w:tcPr>
                  <w:tcW w:w="1774" w:type="dxa"/>
                  <w:shd w:val="clear" w:color="auto" w:fill="auto"/>
                  <w:vAlign w:val="center"/>
                </w:tcPr>
                <w:p>
                  <w:pPr>
                    <w:shd w:val="clear" w:color="auto" w:fill="EBF1DE" w:themeFill="accent3" w:themeFillTint="32"/>
                    <w:jc w:val="center"/>
                    <w:rPr>
                      <w:rFonts w:ascii="宋体" w:hAnsi="宋体"/>
                    </w:rPr>
                  </w:pPr>
                  <w:r>
                    <w:rPr>
                      <w:rFonts w:hint="eastAsia" w:ascii="宋体" w:hAnsi="宋体"/>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bl>
          <w:p>
            <w:pPr>
              <w:shd w:val="clear" w:color="auto" w:fill="EBF1DE" w:themeFill="accent3" w:themeFillTint="32"/>
            </w:pPr>
            <w:r>
              <w:rPr>
                <w:rFonts w:hint="eastAsia" w:ascii="Wingdings" w:hAnsi="Wingdings"/>
              </w:rPr>
              <w:sym w:font="Wingdings" w:char="00FE"/>
            </w:r>
            <w:r>
              <w:rPr>
                <w:rFonts w:hint="eastAsia"/>
              </w:rPr>
              <w:t>目标已实现</w:t>
            </w:r>
          </w:p>
          <w:p>
            <w:pPr>
              <w:shd w:val="clear" w:color="auto" w:fill="EBF1DE" w:themeFill="accent3" w:themeFillTint="32"/>
            </w:pPr>
            <w:r>
              <w:rPr>
                <w:rFonts w:hint="eastAsia"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tcPr>
          <w:p>
            <w:pPr>
              <w:shd w:val="clear" w:color="auto" w:fill="EBF1DE" w:themeFill="accent3" w:themeFillTint="32"/>
            </w:pPr>
            <w:r>
              <w:rPr>
                <w:rFonts w:hint="eastAsia"/>
              </w:rPr>
              <w:t>组织的资源状况：</w:t>
            </w:r>
            <w:r>
              <w:rPr>
                <w:rFonts w:hint="eastAsia" w:ascii="宋体" w:hAnsi="宋体" w:cs="宋体"/>
              </w:rPr>
              <w:t>■</w:t>
            </w:r>
            <w:r>
              <w:rPr>
                <w:rFonts w:hint="eastAsia"/>
              </w:rPr>
              <w:t xml:space="preserve">人力资源 </w:t>
            </w:r>
            <w:r>
              <w:rPr>
                <w:rFonts w:hint="eastAsia" w:ascii="Wingdings" w:hAnsi="Wingdings"/>
              </w:rPr>
              <w:t>¨</w:t>
            </w:r>
            <w:r>
              <w:rPr>
                <w:rFonts w:hint="eastAsia"/>
              </w:rPr>
              <w:t xml:space="preserve">自然资源 </w:t>
            </w:r>
            <w:r>
              <w:rPr>
                <w:rFonts w:hint="eastAsia" w:ascii="宋体" w:hAnsi="宋体" w:cs="宋体"/>
              </w:rPr>
              <w:t>■</w:t>
            </w:r>
            <w:r>
              <w:rPr>
                <w:rFonts w:hint="eastAsia"/>
              </w:rPr>
              <w:t xml:space="preserve">基础设施  </w:t>
            </w:r>
            <w:r>
              <w:rPr>
                <w:rFonts w:hint="eastAsia" w:ascii="Wingdings" w:hAnsi="Wingdings"/>
              </w:rPr>
              <w:t>¨</w:t>
            </w:r>
            <w:r>
              <w:rPr>
                <w:rFonts w:hint="eastAsia"/>
              </w:rPr>
              <w:t xml:space="preserve">技术  </w:t>
            </w:r>
            <w:r>
              <w:rPr>
                <w:rFonts w:hint="eastAsia" w:ascii="宋体" w:hAnsi="宋体" w:cs="宋体"/>
              </w:rPr>
              <w:t>■</w:t>
            </w:r>
            <w:r>
              <w:rPr>
                <w:rFonts w:hint="eastAsia"/>
              </w:rPr>
              <w:t>财务资源。</w:t>
            </w:r>
          </w:p>
          <w:p>
            <w:pPr>
              <w:shd w:val="clear" w:color="auto" w:fill="EBF1DE" w:themeFill="accent3" w:themeFillTint="32"/>
            </w:pPr>
            <w:r>
              <w:rPr>
                <w:rFonts w:hint="eastAsia"/>
              </w:rPr>
              <w:sym w:font="Wingdings 2" w:char="0052"/>
            </w:r>
            <w:r>
              <w:rPr>
                <w:rFonts w:hint="eastAsia"/>
              </w:rPr>
              <w:t>组织</w:t>
            </w:r>
            <w:r>
              <w:t>现有内部资源的能力</w:t>
            </w:r>
            <w:r>
              <w:rPr>
                <w:rFonts w:hint="eastAsia"/>
              </w:rPr>
              <w:t>可满足环境管理体系运行；</w:t>
            </w:r>
          </w:p>
          <w:p>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r>
              <w:rPr>
                <w:rFonts w:hint="eastAsia"/>
                <w:u w:val="single"/>
              </w:rPr>
              <w:t xml:space="preserve">      </w:t>
            </w:r>
          </w:p>
          <w:p>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组织应确定并配备所需的</w:t>
            </w:r>
            <w:r>
              <w:rPr>
                <w:rFonts w:hint="eastAsia"/>
              </w:rPr>
              <w:t>管理人员、技术</w:t>
            </w:r>
            <w:r>
              <w:t>人员</w:t>
            </w:r>
            <w:r>
              <w:rPr>
                <w:rFonts w:hint="eastAsia"/>
              </w:rPr>
              <w:t>和生产操作/服务提供人员：</w:t>
            </w:r>
          </w:p>
          <w:p>
            <w:pPr>
              <w:shd w:val="clear" w:color="auto" w:fill="EBF1DE" w:themeFill="accent3" w:themeFillTint="32"/>
            </w:pPr>
            <w:r>
              <w:rPr>
                <w:rFonts w:hint="eastAsia"/>
              </w:rPr>
              <w:sym w:font="Wingdings 2" w:char="0052"/>
            </w:r>
            <w:r>
              <w:rPr>
                <w:rFonts w:hint="eastAsia"/>
              </w:rPr>
              <w:t>组织</w:t>
            </w:r>
            <w:r>
              <w:t>现有</w:t>
            </w:r>
            <w:r>
              <w:rPr>
                <w:rFonts w:hint="eastAsia"/>
              </w:rPr>
              <w:t>人力</w:t>
            </w:r>
            <w:r>
              <w:t>资源的能力</w:t>
            </w:r>
            <w:r>
              <w:rPr>
                <w:rFonts w:hint="eastAsia"/>
              </w:rPr>
              <w:t>可满足环境管理体系运行；</w:t>
            </w:r>
          </w:p>
          <w:p>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r>
              <w:rPr>
                <w:rFonts w:hint="eastAsia"/>
                <w:u w:val="single"/>
              </w:rPr>
              <w:t xml:space="preserve">      </w:t>
            </w:r>
          </w:p>
          <w:p>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组织应确定、提供并维护所需的基础设施情况：</w:t>
            </w:r>
          </w:p>
          <w:p>
            <w:pPr>
              <w:shd w:val="clear" w:color="auto" w:fill="EBF1DE" w:themeFill="accent3" w:themeFillTint="32"/>
            </w:pPr>
            <w:r>
              <w:rPr>
                <w:rFonts w:hint="eastAsia"/>
              </w:rPr>
              <w:t>建筑面积2500平方米；生产车间1个；库房1个；实验室0个；</w:t>
            </w:r>
          </w:p>
          <w:p>
            <w:pPr>
              <w:shd w:val="clear" w:color="auto" w:fill="EBF1DE" w:themeFill="accent3" w:themeFillTint="32"/>
              <w:rPr>
                <w:u w:val="single"/>
              </w:rPr>
            </w:pPr>
            <w:r>
              <w:rPr>
                <w:rFonts w:hint="eastAsia"/>
              </w:rPr>
              <w:t>主要生产设备有：</w:t>
            </w:r>
            <w:r>
              <w:rPr>
                <w:rFonts w:hint="eastAsia"/>
                <w:u w:val="single"/>
              </w:rPr>
              <w:t>深水井水泵、多介质过滤器、活性炭过滤器、RO进水泵、反渗透机组、盘动水泵、配电总柜、补水泵、热泵</w:t>
            </w:r>
          </w:p>
          <w:p>
            <w:pPr>
              <w:shd w:val="clear" w:color="auto" w:fill="EBF1DE" w:themeFill="accent3" w:themeFillTint="32"/>
              <w:rPr>
                <w:u w:val="single"/>
              </w:rPr>
            </w:pPr>
            <w:r>
              <w:rPr>
                <w:rFonts w:hint="eastAsia"/>
              </w:rPr>
              <w:t>主要环保设备有：</w:t>
            </w:r>
            <w:r>
              <w:rPr>
                <w:rFonts w:hint="eastAsia"/>
                <w:u w:val="single"/>
              </w:rPr>
              <w:t>无</w:t>
            </w:r>
          </w:p>
          <w:p>
            <w:pPr>
              <w:shd w:val="clear" w:color="auto" w:fill="EBF1DE" w:themeFill="accent3" w:themeFillTint="32"/>
            </w:pPr>
            <w:r>
              <w:rPr>
                <w:rFonts w:hint="eastAsia"/>
              </w:rPr>
              <w:t>特种设备：</w:t>
            </w:r>
            <w:r>
              <w:rPr>
                <w:rFonts w:hint="eastAsia" w:ascii="Wingdings" w:hAnsi="Wingdings"/>
              </w:rPr>
              <w:t>¨</w:t>
            </w:r>
            <w:r>
              <w:rPr>
                <w:rFonts w:hint="eastAsia"/>
              </w:rPr>
              <w:t>叉车</w:t>
            </w:r>
            <w:r>
              <w:rPr>
                <w:rFonts w:hint="eastAsia" w:ascii="Wingdings" w:hAnsi="Wingdings"/>
              </w:rPr>
              <w:t>¨</w:t>
            </w:r>
            <w:r>
              <w:rPr>
                <w:rFonts w:hint="eastAsia"/>
              </w:rPr>
              <w:t>行车</w:t>
            </w:r>
            <w:r>
              <w:rPr>
                <w:rFonts w:hint="eastAsia" w:ascii="Wingdings" w:hAnsi="Wingdings"/>
              </w:rPr>
              <w:t>¨</w:t>
            </w:r>
            <w:r>
              <w:rPr>
                <w:rFonts w:hint="eastAsia"/>
              </w:rPr>
              <w:t>锅炉</w:t>
            </w:r>
            <w:r>
              <w:rPr>
                <w:rFonts w:hint="eastAsia" w:ascii="Wingdings" w:hAnsi="Wingdings"/>
              </w:rPr>
              <w:t>¨</w:t>
            </w:r>
            <w:r>
              <w:rPr>
                <w:rFonts w:hint="eastAsia"/>
              </w:rPr>
              <w:t>电梯</w:t>
            </w:r>
            <w:r>
              <w:rPr>
                <w:rFonts w:hint="eastAsia" w:ascii="Wingdings" w:hAnsi="Wingdings"/>
              </w:rPr>
              <w:t>¨</w:t>
            </w:r>
            <w:r>
              <w:rPr>
                <w:rFonts w:hint="eastAsia"/>
              </w:rPr>
              <w:t>压力容器</w:t>
            </w:r>
            <w:r>
              <w:rPr>
                <w:rFonts w:hint="eastAsia" w:ascii="Wingdings" w:hAnsi="Wingdings"/>
              </w:rPr>
              <w:t>¨</w:t>
            </w:r>
            <w:r>
              <w:rPr>
                <w:rFonts w:hint="eastAsia"/>
              </w:rPr>
              <w:t>压力管道</w:t>
            </w:r>
            <w:r>
              <w:rPr>
                <w:rFonts w:hint="eastAsia" w:ascii="Wingdings" w:hAnsi="Wingdings"/>
              </w:rPr>
              <w:sym w:font="Wingdings" w:char="00FE"/>
            </w:r>
            <w:r>
              <w:rPr>
                <w:rFonts w:hint="eastAsia"/>
              </w:rPr>
              <w:t>不适用</w:t>
            </w:r>
          </w:p>
          <w:p>
            <w:pPr>
              <w:shd w:val="clear" w:color="auto" w:fill="EBF1DE" w:themeFill="accent3" w:themeFillTint="32"/>
            </w:pPr>
            <w:r>
              <w:rPr>
                <w:rFonts w:hint="eastAsia"/>
              </w:rPr>
              <w:t>辅助场所：</w:t>
            </w:r>
            <w:r>
              <w:rPr>
                <w:rFonts w:hint="eastAsia" w:ascii="Wingdings" w:hAnsi="Wingdings"/>
              </w:rPr>
              <w:t>¨</w:t>
            </w:r>
            <w:r>
              <w:rPr>
                <w:rFonts w:hint="eastAsia"/>
              </w:rPr>
              <w:t>高压配电室</w:t>
            </w:r>
            <w:r>
              <w:rPr>
                <w:rFonts w:hint="eastAsia" w:ascii="Wingdings" w:hAnsi="Wingdings"/>
              </w:rPr>
              <w:sym w:font="Wingdings" w:char="00FE"/>
            </w:r>
            <w:r>
              <w:rPr>
                <w:rFonts w:hint="eastAsia"/>
              </w:rPr>
              <w:t>低压配电室</w:t>
            </w:r>
            <w:r>
              <w:rPr>
                <w:rFonts w:hint="eastAsia" w:ascii="Wingdings" w:hAnsi="Wingdings"/>
              </w:rPr>
              <w:t>¨</w:t>
            </w:r>
            <w:r>
              <w:rPr>
                <w:rFonts w:hint="eastAsia"/>
              </w:rPr>
              <w:t>空压站</w:t>
            </w:r>
            <w:r>
              <w:rPr>
                <w:rFonts w:hint="eastAsia" w:ascii="Wingdings" w:hAnsi="Wingdings"/>
              </w:rPr>
              <w:t>¨</w:t>
            </w:r>
            <w:r>
              <w:rPr>
                <w:rFonts w:hint="eastAsia"/>
              </w:rPr>
              <w:t>锅炉房</w:t>
            </w:r>
            <w:r>
              <w:rPr>
                <w:rFonts w:hint="eastAsia" w:ascii="Wingdings" w:hAnsi="Wingdings"/>
              </w:rPr>
              <w:t>¨</w:t>
            </w:r>
            <w:r>
              <w:rPr>
                <w:rFonts w:hint="eastAsia"/>
              </w:rPr>
              <w:t>食堂</w:t>
            </w:r>
            <w:r>
              <w:rPr>
                <w:rFonts w:hint="eastAsia" w:ascii="Wingdings" w:hAnsi="Wingdings"/>
              </w:rPr>
              <w:t>¨</w:t>
            </w:r>
            <w:r>
              <w:rPr>
                <w:rFonts w:hint="eastAsia"/>
              </w:rPr>
              <w:t>危化品库</w:t>
            </w:r>
          </w:p>
          <w:p>
            <w:pPr>
              <w:shd w:val="clear" w:color="auto" w:fill="EBF1DE" w:themeFill="accent3" w:themeFillTint="32"/>
              <w:ind w:firstLine="1050" w:firstLineChars="500"/>
            </w:pPr>
            <w:r>
              <w:rPr>
                <w:rFonts w:hint="eastAsia" w:ascii="Wingdings" w:hAnsi="Wingdings"/>
              </w:rPr>
              <w:t>¨</w:t>
            </w:r>
            <w:r>
              <w:rPr>
                <w:rFonts w:hint="eastAsia"/>
              </w:rPr>
              <w:t>危废库</w:t>
            </w:r>
            <w:r>
              <w:rPr>
                <w:rFonts w:hint="eastAsia" w:ascii="Wingdings" w:hAnsi="Wingdings"/>
              </w:rPr>
              <w:t>¨</w:t>
            </w:r>
            <w:r>
              <w:rPr>
                <w:rFonts w:hint="eastAsia"/>
              </w:rPr>
              <w:t>建筑施工</w:t>
            </w:r>
            <w:r>
              <w:rPr>
                <w:rFonts w:hint="eastAsia" w:ascii="Wingdings" w:hAnsi="Wingdings"/>
              </w:rPr>
              <w:t>¨</w:t>
            </w:r>
            <w:r>
              <w:rPr>
                <w:rFonts w:hint="eastAsia"/>
              </w:rPr>
              <w:t>污水处理站</w:t>
            </w:r>
            <w:r>
              <w:rPr>
                <w:rFonts w:hint="eastAsia" w:ascii="Wingdings" w:hAnsi="Wingdings"/>
              </w:rPr>
              <w:t>¨</w:t>
            </w:r>
            <w:r>
              <w:rPr>
                <w:rFonts w:hint="eastAsia"/>
              </w:rPr>
              <w:t>其他</w:t>
            </w:r>
          </w:p>
          <w:p>
            <w:pPr>
              <w:shd w:val="clear" w:color="auto" w:fill="EBF1DE" w:themeFill="accent3" w:themeFillTint="32"/>
            </w:pPr>
            <w:r>
              <w:rPr>
                <w:rFonts w:hint="eastAsia"/>
              </w:rPr>
              <w:sym w:font="Wingdings 2" w:char="0052"/>
            </w:r>
            <w:r>
              <w:rPr>
                <w:rFonts w:hint="eastAsia"/>
              </w:rPr>
              <w:t>组织</w:t>
            </w:r>
            <w:r>
              <w:t>现有</w:t>
            </w:r>
            <w:r>
              <w:rPr>
                <w:rFonts w:hint="eastAsia"/>
              </w:rPr>
              <w:t>基础设施可满足环境管理体系运行；</w:t>
            </w:r>
          </w:p>
          <w:p>
            <w:pPr>
              <w:shd w:val="clear" w:color="auto" w:fill="EBF1DE" w:themeFill="accent3" w:themeFillTint="32"/>
            </w:pPr>
            <w:r>
              <w:rPr>
                <w:rFonts w:hint="eastAsia"/>
              </w:rPr>
              <w:t>□组织</w:t>
            </w:r>
            <w:r>
              <w:t>现有</w:t>
            </w:r>
            <w:r>
              <w:rPr>
                <w:rFonts w:hint="eastAsia"/>
              </w:rPr>
              <w:t>基础设施可基本满足环境管理体系运行，但是还有不足需要补充：</w:t>
            </w:r>
          </w:p>
          <w:p>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计量器具的</w:t>
            </w:r>
            <w:r>
              <w:t>测量溯源</w:t>
            </w:r>
            <w:r>
              <w:rPr>
                <w:rFonts w:hint="eastAsia"/>
              </w:rPr>
              <w:t>方法：</w:t>
            </w:r>
            <w:r>
              <w:rPr>
                <w:rFonts w:hint="eastAsia" w:ascii="Wingdings" w:hAnsi="Wingdings"/>
              </w:rPr>
              <w:t>¨</w:t>
            </w:r>
            <w:r>
              <w:rPr>
                <w:rFonts w:hint="eastAsia"/>
              </w:rPr>
              <w:t>自校</w:t>
            </w:r>
            <w:r>
              <w:rPr>
                <w:rFonts w:hint="eastAsia" w:ascii="Wingdings" w:hAnsi="Wingdings"/>
              </w:rPr>
              <w:t>¨</w:t>
            </w:r>
            <w:r>
              <w:rPr>
                <w:rFonts w:hint="eastAsia"/>
              </w:rPr>
              <w:t>外校</w:t>
            </w:r>
          </w:p>
          <w:p>
            <w:pPr>
              <w:shd w:val="clear" w:color="auto" w:fill="EBF1DE" w:themeFill="accent3" w:themeFillTint="32"/>
              <w:rPr>
                <w:u w:val="single"/>
              </w:rPr>
            </w:pPr>
            <w:r>
              <w:rPr>
                <w:rFonts w:hint="eastAsia"/>
              </w:rPr>
              <w:t>环境监测的计量器具有：</w:t>
            </w:r>
            <w:r>
              <w:rPr>
                <w:rFonts w:hint="eastAsia"/>
                <w:u w:val="single"/>
              </w:rPr>
              <w:t>无</w:t>
            </w:r>
          </w:p>
          <w:p>
            <w:pPr>
              <w:shd w:val="clear" w:color="auto" w:fill="EBF1DE" w:themeFill="accent3" w:themeFillTint="32"/>
              <w:rPr>
                <w:u w:val="single"/>
              </w:rPr>
            </w:pPr>
            <w:r>
              <w:rPr>
                <w:rFonts w:hint="eastAsia"/>
              </w:rPr>
              <w:t>计量器具管理：</w:t>
            </w:r>
            <w:r>
              <w:rPr>
                <w:rFonts w:hint="eastAsia" w:ascii="Wingdings" w:hAnsi="Wingdings"/>
              </w:rPr>
              <w:t>¨</w:t>
            </w:r>
            <w:r>
              <w:rPr>
                <w:rFonts w:hint="eastAsia"/>
              </w:rPr>
              <w:t>进行了定期校准/检定</w:t>
            </w:r>
            <w:r>
              <w:rPr>
                <w:rFonts w:hint="eastAsia" w:ascii="Wingdings" w:hAnsi="Wingdings"/>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pPr>
            <w:r>
              <w:rPr>
                <w:rFonts w:hint="eastAsia"/>
              </w:rPr>
              <w:t xml:space="preserve">通过 </w:t>
            </w:r>
            <w:r>
              <w:rPr>
                <w:rFonts w:hint="eastAsia" w:ascii="宋体" w:hAnsi="宋体" w:cs="宋体"/>
              </w:rPr>
              <w:t>■</w:t>
            </w:r>
            <w:r>
              <w:rPr>
                <w:rFonts w:hint="eastAsia"/>
              </w:rPr>
              <w:t xml:space="preserve">招聘 </w:t>
            </w:r>
            <w:r>
              <w:rPr>
                <w:rFonts w:hint="eastAsia" w:ascii="宋体" w:hAnsi="宋体" w:cs="宋体"/>
              </w:rPr>
              <w:t>■</w:t>
            </w:r>
            <w:r>
              <w:rPr>
                <w:rFonts w:hint="eastAsia"/>
              </w:rPr>
              <w:t xml:space="preserve">换岗  </w:t>
            </w:r>
            <w:r>
              <w:rPr>
                <w:rFonts w:hint="eastAsia" w:ascii="宋体" w:hAnsi="宋体" w:cs="宋体"/>
              </w:rPr>
              <w:t>■</w:t>
            </w:r>
            <w:r>
              <w:rPr>
                <w:rFonts w:hint="eastAsia"/>
              </w:rPr>
              <w:t xml:space="preserve">培训  </w:t>
            </w:r>
            <w:r>
              <w:rPr>
                <w:rFonts w:hint="eastAsia" w:ascii="宋体" w:hAnsi="宋体" w:cs="宋体"/>
              </w:rPr>
              <w:t>■</w:t>
            </w:r>
            <w:r>
              <w:rPr>
                <w:rFonts w:hint="eastAsia"/>
              </w:rPr>
              <w:t xml:space="preserve">考核   </w:t>
            </w:r>
            <w:r>
              <w:rPr>
                <w:rFonts w:hint="eastAsia" w:ascii="宋体" w:hAnsi="宋体" w:cs="宋体"/>
              </w:rPr>
              <w:t>■</w:t>
            </w:r>
            <w:r>
              <w:rPr>
                <w:rFonts w:hint="eastAsia"/>
              </w:rPr>
              <w:t xml:space="preserve">辅导  </w:t>
            </w:r>
            <w:r>
              <w:rPr>
                <w:rFonts w:hint="eastAsia" w:ascii="Wingdings" w:hAnsi="Wingdings"/>
              </w:rPr>
              <w:t>¨</w:t>
            </w:r>
            <w:r>
              <w:rPr>
                <w:rFonts w:hint="eastAsia"/>
              </w:rPr>
              <w:t>其他</w:t>
            </w:r>
          </w:p>
          <w:p>
            <w:pPr>
              <w:shd w:val="clear" w:color="auto" w:fill="EBF1DE" w:themeFill="accent3" w:themeFillTint="32"/>
            </w:pPr>
            <w:r>
              <w:rPr>
                <w:rFonts w:hint="eastAsia"/>
              </w:rPr>
              <w:t>对国家规定持证上岗的人员资质进行了有效的管理。</w:t>
            </w:r>
          </w:p>
          <w:p>
            <w:pPr>
              <w:shd w:val="clear" w:color="auto" w:fill="EBF1DE" w:themeFill="accent3" w:themeFillTint="32"/>
            </w:pPr>
            <w:r>
              <w:rPr>
                <w:rFonts w:hint="eastAsia"/>
              </w:rPr>
              <w:t>特种作业人员：</w:t>
            </w:r>
            <w:r>
              <w:rPr>
                <w:rFonts w:hint="eastAsia" w:ascii="宋体" w:hAnsi="宋体" w:cs="宋体"/>
              </w:rPr>
              <w:t>■</w:t>
            </w:r>
            <w:r>
              <w:rPr>
                <w:rFonts w:hint="eastAsia"/>
              </w:rPr>
              <w:t xml:space="preserve">电工 </w:t>
            </w:r>
            <w:r>
              <w:rPr>
                <w:rFonts w:hint="eastAsia" w:ascii="Wingdings" w:hAnsi="Wingdings"/>
              </w:rPr>
              <w:t>¨</w:t>
            </w:r>
            <w:r>
              <w:rPr>
                <w:rFonts w:hint="eastAsia"/>
              </w:rPr>
              <w:t xml:space="preserve">焊工  </w:t>
            </w:r>
            <w:r>
              <w:rPr>
                <w:rFonts w:hint="eastAsia" w:ascii="Wingdings" w:hAnsi="Wingdings"/>
              </w:rPr>
              <w:t>¨</w:t>
            </w:r>
            <w:r>
              <w:rPr>
                <w:rFonts w:hint="eastAsia"/>
              </w:rPr>
              <w:t xml:space="preserve">危化品作业  </w:t>
            </w:r>
            <w:r>
              <w:rPr>
                <w:rFonts w:hint="eastAsia" w:ascii="Wingdings" w:hAnsi="Wingdings"/>
              </w:rPr>
              <w:t>¨</w:t>
            </w:r>
            <w:r>
              <w:rPr>
                <w:rFonts w:hint="eastAsia"/>
              </w:rPr>
              <w:t xml:space="preserve">制冷工   </w:t>
            </w:r>
            <w:r>
              <w:rPr>
                <w:rFonts w:hint="eastAsia" w:ascii="Wingdings" w:hAnsi="Wingdings"/>
              </w:rPr>
              <w:t>¨</w:t>
            </w:r>
            <w:r>
              <w:rPr>
                <w:rFonts w:hint="eastAsia"/>
              </w:rPr>
              <w:t xml:space="preserve">其他  </w:t>
            </w:r>
          </w:p>
          <w:p>
            <w:pPr>
              <w:shd w:val="clear" w:color="auto" w:fill="EBF1DE" w:themeFill="accent3" w:themeFillTint="32"/>
            </w:pPr>
            <w:r>
              <w:rPr>
                <w:rFonts w:hint="eastAsia"/>
              </w:rPr>
              <w:t>特种设备作业人员：</w:t>
            </w:r>
            <w:r>
              <w:rPr>
                <w:rFonts w:hint="eastAsia" w:ascii="Wingdings" w:hAnsi="Wingdings"/>
              </w:rPr>
              <w:t>¨</w:t>
            </w:r>
            <w:r>
              <w:rPr>
                <w:rFonts w:hint="eastAsia"/>
              </w:rPr>
              <w:t xml:space="preserve">叉车工 </w:t>
            </w:r>
            <w:r>
              <w:rPr>
                <w:rFonts w:hint="eastAsia" w:ascii="Wingdings" w:hAnsi="Wingdings"/>
              </w:rPr>
              <w:t>¨</w:t>
            </w:r>
            <w:r>
              <w:rPr>
                <w:rFonts w:hint="eastAsia"/>
              </w:rPr>
              <w:t xml:space="preserve">行车工  </w:t>
            </w:r>
            <w:r>
              <w:rPr>
                <w:rFonts w:hint="eastAsia" w:ascii="Wingdings" w:hAnsi="Wingdings"/>
              </w:rPr>
              <w:t>¨</w:t>
            </w:r>
            <w:r>
              <w:rPr>
                <w:rFonts w:hint="eastAsia"/>
              </w:rPr>
              <w:t xml:space="preserve">锅炉工  </w:t>
            </w:r>
            <w:r>
              <w:rPr>
                <w:rFonts w:hint="eastAsia" w:ascii="Wingdings" w:hAnsi="Wingdings"/>
              </w:rPr>
              <w:t>¨</w:t>
            </w:r>
            <w:r>
              <w:rPr>
                <w:rFonts w:hint="eastAsia"/>
              </w:rPr>
              <w:t xml:space="preserve">压力容器   </w:t>
            </w:r>
            <w:r>
              <w:rPr>
                <w:rFonts w:hint="eastAsia" w:ascii="Wingdings" w:hAnsi="Wingdings"/>
              </w:rPr>
              <w:t>¨</w:t>
            </w:r>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pPr>
              <w:shd w:val="clear" w:color="auto" w:fill="EBF1DE" w:themeFill="accent3" w:themeFillTint="32"/>
            </w:pPr>
            <w:r>
              <w:rPr>
                <w:rFonts w:hint="eastAsia"/>
              </w:rPr>
              <w:t>通过</w:t>
            </w:r>
            <w:r>
              <w:rPr>
                <w:rFonts w:hint="eastAsia" w:ascii="宋体" w:hAnsi="宋体" w:cs="宋体"/>
              </w:rPr>
              <w:t>■</w:t>
            </w:r>
            <w:r>
              <w:rPr>
                <w:rFonts w:hint="eastAsia"/>
              </w:rPr>
              <w:t xml:space="preserve">会议传达 </w:t>
            </w:r>
            <w:r>
              <w:rPr>
                <w:rFonts w:hint="eastAsia" w:ascii="宋体" w:hAnsi="宋体" w:cs="宋体"/>
              </w:rPr>
              <w:t>■</w:t>
            </w:r>
            <w:r>
              <w:rPr>
                <w:rFonts w:hint="eastAsia"/>
              </w:rPr>
              <w:t xml:space="preserve">标语  </w:t>
            </w:r>
            <w:r>
              <w:rPr>
                <w:rFonts w:hint="eastAsia" w:ascii="宋体" w:hAnsi="宋体" w:cs="宋体"/>
              </w:rPr>
              <w:t>■</w:t>
            </w:r>
            <w:r>
              <w:rPr>
                <w:rFonts w:hint="eastAsia"/>
              </w:rPr>
              <w:t xml:space="preserve">培训  </w:t>
            </w:r>
            <w:r>
              <w:rPr>
                <w:rFonts w:hint="eastAsia" w:ascii="宋体" w:hAnsi="宋体" w:cs="宋体"/>
              </w:rPr>
              <w:t>■</w:t>
            </w:r>
            <w:r>
              <w:rPr>
                <w:rFonts w:hint="eastAsia"/>
              </w:rPr>
              <w:t xml:space="preserve">看板   </w:t>
            </w:r>
            <w:r>
              <w:rPr>
                <w:rFonts w:hint="eastAsia" w:ascii="宋体" w:hAnsi="宋体" w:cs="宋体"/>
              </w:rPr>
              <w:t>■</w:t>
            </w:r>
            <w:r>
              <w:rPr>
                <w:rFonts w:hint="eastAsia"/>
              </w:rPr>
              <w:t xml:space="preserve">局域网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组织已确定与环境管理体系相关的内部和外部沟通。</w:t>
            </w:r>
          </w:p>
          <w:p>
            <w:pPr>
              <w:shd w:val="clear" w:color="auto" w:fill="EBF1DE" w:themeFill="accent3" w:themeFillTint="32"/>
            </w:pPr>
            <w:r>
              <w:rPr>
                <w:rFonts w:hint="eastAsia"/>
              </w:rPr>
              <w:t>内部沟通方式：</w:t>
            </w:r>
            <w:r>
              <w:rPr>
                <w:rFonts w:hint="eastAsia" w:ascii="宋体" w:hAnsi="宋体" w:cs="宋体"/>
              </w:rPr>
              <w:t>■</w:t>
            </w:r>
            <w:r>
              <w:rPr>
                <w:rFonts w:hint="eastAsia"/>
              </w:rPr>
              <w:t xml:space="preserve">文件发放 </w:t>
            </w:r>
            <w:r>
              <w:rPr>
                <w:rFonts w:hint="eastAsia" w:ascii="宋体" w:hAnsi="宋体" w:cs="宋体"/>
              </w:rPr>
              <w:t>■</w:t>
            </w:r>
            <w:r>
              <w:rPr>
                <w:rFonts w:hint="eastAsia"/>
              </w:rPr>
              <w:t xml:space="preserve">会议  </w:t>
            </w:r>
            <w:r>
              <w:rPr>
                <w:rFonts w:hint="eastAsia" w:ascii="宋体" w:hAnsi="宋体" w:cs="宋体"/>
              </w:rPr>
              <w:t>■</w:t>
            </w:r>
            <w:r>
              <w:rPr>
                <w:rFonts w:hint="eastAsia"/>
              </w:rPr>
              <w:t xml:space="preserve">标语 </w:t>
            </w:r>
            <w:r>
              <w:rPr>
                <w:rFonts w:hint="eastAsia" w:ascii="宋体" w:hAnsi="宋体" w:cs="宋体"/>
              </w:rPr>
              <w:t>■</w:t>
            </w:r>
            <w:r>
              <w:rPr>
                <w:rFonts w:hint="eastAsia"/>
              </w:rPr>
              <w:t xml:space="preserve">展板   </w:t>
            </w:r>
            <w:r>
              <w:rPr>
                <w:rFonts w:hint="eastAsia" w:ascii="Wingdings" w:hAnsi="Wingdings"/>
              </w:rPr>
              <w:t>¨</w:t>
            </w:r>
            <w:r>
              <w:rPr>
                <w:rFonts w:hint="eastAsia"/>
              </w:rPr>
              <w:t>其他</w:t>
            </w:r>
          </w:p>
          <w:p>
            <w:pPr>
              <w:shd w:val="clear" w:color="auto" w:fill="EBF1DE" w:themeFill="accent3" w:themeFillTint="32"/>
            </w:pPr>
            <w:r>
              <w:rPr>
                <w:rFonts w:hint="eastAsia"/>
              </w:rPr>
              <w:t>外部沟通方式：</w:t>
            </w:r>
            <w:r>
              <w:rPr>
                <w:rFonts w:hint="eastAsia" w:ascii="宋体" w:hAnsi="宋体" w:cs="宋体"/>
              </w:rPr>
              <w:t>■</w:t>
            </w:r>
            <w:r>
              <w:rPr>
                <w:rFonts w:hint="eastAsia"/>
              </w:rPr>
              <w:t xml:space="preserve">宣传材料 </w:t>
            </w:r>
            <w:r>
              <w:rPr>
                <w:rFonts w:hint="eastAsia" w:ascii="宋体" w:hAnsi="宋体" w:cs="宋体"/>
              </w:rPr>
              <w:t>■</w:t>
            </w:r>
            <w:r>
              <w:rPr>
                <w:rFonts w:hint="eastAsia"/>
              </w:rPr>
              <w:t xml:space="preserve">网站  </w:t>
            </w:r>
            <w:r>
              <w:rPr>
                <w:rFonts w:hint="eastAsia" w:ascii="宋体" w:hAnsi="宋体" w:cs="宋体"/>
              </w:rPr>
              <w:t>■</w:t>
            </w:r>
            <w:r>
              <w:rPr>
                <w:rFonts w:hint="eastAsia"/>
              </w:rPr>
              <w:t xml:space="preserve">标语  </w:t>
            </w:r>
            <w:r>
              <w:rPr>
                <w:rFonts w:hint="eastAsia" w:ascii="宋体" w:hAnsi="宋体" w:cs="宋体"/>
              </w:rPr>
              <w:t>■</w:t>
            </w:r>
            <w:r>
              <w:rPr>
                <w:rFonts w:hint="eastAsia"/>
              </w:rPr>
              <w:t xml:space="preserve">展板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u w:val="single"/>
              </w:rPr>
            </w:pPr>
            <w:r>
              <w:rPr>
                <w:rFonts w:hint="eastAsia"/>
              </w:rPr>
              <w:t xml:space="preserve">组织已建立了文件化的环境管理体系。对自编文件的编制、审批、发放、变更和作废进行了控制。 </w:t>
            </w:r>
            <w:r>
              <w:rPr>
                <w:rFonts w:hint="eastAsia" w:ascii="宋体" w:hAnsi="宋体" w:cs="宋体"/>
              </w:rPr>
              <w:t>■</w:t>
            </w:r>
            <w:r>
              <w:rPr>
                <w:rFonts w:hint="eastAsia"/>
              </w:rPr>
              <w:t xml:space="preserve">体系文件受控 </w:t>
            </w:r>
            <w:r>
              <w:rPr>
                <w:rFonts w:hint="eastAsia" w:ascii="宋体" w:hAnsi="宋体" w:cs="宋体"/>
              </w:rPr>
              <w:t>■</w:t>
            </w:r>
            <w:r>
              <w:rPr>
                <w:rFonts w:hint="eastAsia"/>
              </w:rPr>
              <w:t>体系文件基本受控，存在问题：</w:t>
            </w:r>
            <w:r>
              <w:rPr>
                <w:rFonts w:hint="eastAsia"/>
                <w:u w:val="single"/>
              </w:rPr>
              <w:t xml:space="preserve">                           </w:t>
            </w:r>
          </w:p>
          <w:p>
            <w:pPr>
              <w:shd w:val="clear" w:color="auto" w:fill="EBF1DE" w:themeFill="accent3" w:themeFillTint="32"/>
            </w:pPr>
            <w:r>
              <w:rPr>
                <w:rFonts w:hint="eastAsia"/>
              </w:rPr>
              <w:t>对环境相关的外来文件（法律法规、产品标准）进行了识别和贯彻。</w:t>
            </w:r>
          </w:p>
          <w:p>
            <w:pPr>
              <w:shd w:val="clear" w:color="auto" w:fill="EBF1DE" w:themeFill="accent3" w:themeFillTint="32"/>
            </w:pPr>
            <w:r>
              <w:rPr>
                <w:rFonts w:hint="eastAsia" w:ascii="宋体" w:hAnsi="宋体" w:cs="宋体"/>
              </w:rPr>
              <w:t>■</w:t>
            </w:r>
            <w:r>
              <w:rPr>
                <w:rFonts w:hint="eastAsia"/>
              </w:rPr>
              <w:t>法律法规获取充分，□法律法规获取有遗漏，缺少：</w:t>
            </w:r>
            <w:r>
              <w:rPr>
                <w:rFonts w:hint="eastAsia"/>
                <w:u w:val="single"/>
              </w:rPr>
              <w:t xml:space="preserve">                           </w:t>
            </w:r>
          </w:p>
          <w:p>
            <w:pPr>
              <w:shd w:val="clear" w:color="auto" w:fill="EBF1DE" w:themeFill="accent3" w:themeFillTint="32"/>
            </w:pPr>
          </w:p>
          <w:p>
            <w:pPr>
              <w:shd w:val="clear" w:color="auto" w:fill="EBF1DE" w:themeFill="accent3" w:themeFillTint="32"/>
            </w:pPr>
            <w:r>
              <w:rPr>
                <w:rFonts w:hint="eastAsia"/>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tcPr>
          <w:p>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pPr>
              <w:shd w:val="clear" w:color="auto" w:fill="EBF1DE" w:themeFill="accent3" w:themeFillTint="32"/>
              <w:rPr>
                <w:highlight w:val="yellow"/>
              </w:rPr>
            </w:pPr>
            <w:r>
              <w:rPr>
                <w:rFonts w:hint="eastAsia"/>
              </w:rPr>
              <w:t xml:space="preserve"> </w:t>
            </w:r>
            <w:r>
              <w:rPr>
                <w:rFonts w:hint="eastAsia" w:ascii="宋体" w:hAnsi="宋体" w:cs="宋体"/>
              </w:rPr>
              <w:t>■</w:t>
            </w:r>
            <w:r>
              <w:rPr>
                <w:rFonts w:hint="eastAsia"/>
              </w:rPr>
              <w:t xml:space="preserve">工艺流程图 </w:t>
            </w:r>
            <w:r>
              <w:rPr>
                <w:rFonts w:hint="eastAsia" w:ascii="宋体" w:hAnsi="宋体" w:cs="宋体"/>
              </w:rPr>
              <w:t>■</w:t>
            </w:r>
            <w:r>
              <w:rPr>
                <w:rFonts w:hint="eastAsia"/>
              </w:rPr>
              <w:t xml:space="preserve">作业文件  </w:t>
            </w:r>
            <w:r>
              <w:rPr>
                <w:rFonts w:hint="eastAsia" w:ascii="宋体" w:hAnsi="宋体" w:cs="宋体"/>
              </w:rPr>
              <w:t>■</w:t>
            </w:r>
            <w:r>
              <w:rPr>
                <w:rFonts w:hint="eastAsia"/>
              </w:rPr>
              <w:t xml:space="preserve">MSDS   </w:t>
            </w:r>
            <w:r>
              <w:rPr>
                <w:rFonts w:hint="eastAsia" w:ascii="Wingdings" w:hAnsi="Wingdings"/>
              </w:rPr>
              <w:t>¨</w:t>
            </w:r>
            <w:r>
              <w:rPr>
                <w:rFonts w:hint="eastAsia"/>
              </w:rPr>
              <w:t xml:space="preserve">接收准则  </w:t>
            </w:r>
            <w:r>
              <w:rPr>
                <w:rFonts w:hint="eastAsia" w:ascii="Wingdings" w:hAnsi="Wingdings"/>
              </w:rPr>
              <w:t>¨</w:t>
            </w:r>
            <w:r>
              <w:rPr>
                <w:rFonts w:hint="eastAsia"/>
              </w:rPr>
              <w:t xml:space="preserve">外包控制要求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组织建立并实施了与顾客沟通；如产品和服务的环境信息、顾客财产、应急措施等。</w:t>
            </w:r>
          </w:p>
          <w:p>
            <w:pPr>
              <w:shd w:val="clear" w:color="auto" w:fill="EBF1DE" w:themeFill="accent3" w:themeFillTint="32"/>
            </w:pPr>
            <w:r>
              <w:rPr>
                <w:rFonts w:hint="eastAsia"/>
              </w:rPr>
              <w:t>组织对产品和服务的环境要求进行了评审，确保有能力向顾客提供满足要求的产品和服务。</w:t>
            </w:r>
          </w:p>
          <w:p>
            <w:pPr>
              <w:shd w:val="clear" w:color="auto" w:fill="EBF1DE" w:themeFill="accent3" w:themeFillTint="32"/>
            </w:pPr>
            <w:r>
              <w:rPr>
                <w:rFonts w:hint="eastAsia"/>
              </w:rPr>
              <w:t xml:space="preserve">顾客的环境要求为：  </w:t>
            </w:r>
            <w:r>
              <w:rPr>
                <w:rFonts w:hint="eastAsia" w:ascii="Wingdings" w:hAnsi="Wingdings"/>
              </w:rPr>
              <w:t>¨</w:t>
            </w:r>
            <w:r>
              <w:rPr>
                <w:rFonts w:hint="eastAsia"/>
              </w:rPr>
              <w:t xml:space="preserve">Rohs  </w:t>
            </w:r>
            <w:r>
              <w:rPr>
                <w:rFonts w:hint="eastAsia" w:ascii="宋体" w:hAnsi="宋体" w:cs="宋体"/>
              </w:rPr>
              <w:t>■</w:t>
            </w:r>
            <w:r>
              <w:rPr>
                <w:rFonts w:hint="eastAsia"/>
              </w:rPr>
              <w:t xml:space="preserve">MSDS  </w:t>
            </w:r>
            <w:r>
              <w:rPr>
                <w:rFonts w:hint="eastAsia" w:ascii="宋体" w:hAnsi="宋体" w:cs="宋体"/>
              </w:rPr>
              <w:t>■</w:t>
            </w:r>
            <w:r>
              <w:rPr>
                <w:rFonts w:hint="eastAsia"/>
              </w:rPr>
              <w:t xml:space="preserve">EMS认证证书  </w:t>
            </w:r>
            <w:r>
              <w:rPr>
                <w:rFonts w:hint="eastAsia" w:ascii="Wingdings" w:hAnsi="Wingdings"/>
              </w:rPr>
              <w:t>¨</w:t>
            </w:r>
            <w:r>
              <w:rPr>
                <w:rFonts w:hint="eastAsia"/>
              </w:rPr>
              <w:t xml:space="preserve">特殊包装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pPr>
              <w:shd w:val="clear" w:color="auto" w:fill="EBF1DE" w:themeFill="accent3" w:themeFillTint="32"/>
            </w:pPr>
            <w:r>
              <w:rPr>
                <w:rFonts w:hint="eastAsia"/>
              </w:rPr>
              <w:t>审核期间内，设计和开发新产品/项目名称：</w:t>
            </w:r>
            <w:r>
              <w:rPr>
                <w:rFonts w:hint="eastAsia"/>
                <w:u w:val="single"/>
              </w:rPr>
              <w:t>（</w:t>
            </w:r>
            <w:r>
              <w:rPr>
                <w:rFonts w:hint="eastAsia"/>
              </w:rPr>
              <w:t>举1例）</w:t>
            </w:r>
          </w:p>
          <w:p>
            <w:pPr>
              <w:shd w:val="clear" w:color="auto" w:fill="EBF1DE" w:themeFill="accent3" w:themeFillTint="32"/>
            </w:pPr>
            <w:r>
              <w:rPr>
                <w:rFonts w:hint="eastAsia"/>
              </w:rPr>
              <w:t>对该设计和开发的项目对环境因素进行了识别和评价，并制订了控制措施。</w:t>
            </w:r>
          </w:p>
          <w:p>
            <w:pPr>
              <w:shd w:val="clear" w:color="auto" w:fill="EBF1DE" w:themeFill="accent3" w:themeFillTint="32"/>
            </w:pPr>
            <w:r>
              <w:rPr>
                <w:rFonts w:hint="eastAsia"/>
              </w:rPr>
              <w:t>设计和开发的环境因素控制：</w:t>
            </w:r>
          </w:p>
          <w:p>
            <w:pPr>
              <w:shd w:val="clear" w:color="auto" w:fill="EBF1DE" w:themeFill="accent3" w:themeFillTint="32"/>
            </w:pP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组织对外部提供的过程、产品（危化品）和服务的供方按照对环境因素的影响程度实施控制。</w:t>
            </w:r>
          </w:p>
          <w:p>
            <w:pPr>
              <w:shd w:val="clear" w:color="auto" w:fill="EBF1DE" w:themeFill="accent3" w:themeFillTint="32"/>
              <w:jc w:val="left"/>
            </w:pPr>
            <w:r>
              <w:rPr>
                <w:rFonts w:hint="eastAsia"/>
              </w:rPr>
              <w:t>外部提供包括：</w:t>
            </w:r>
            <w:r>
              <w:rPr>
                <w:rFonts w:hint="eastAsia" w:ascii="宋体" w:hAnsi="宋体" w:cs="宋体"/>
              </w:rPr>
              <w:t>■</w:t>
            </w:r>
            <w:r>
              <w:rPr>
                <w:rFonts w:hint="eastAsia"/>
              </w:rPr>
              <w:t xml:space="preserve">原材料采购 </w:t>
            </w:r>
            <w:r>
              <w:rPr>
                <w:rFonts w:hint="eastAsia" w:ascii="Wingdings" w:hAnsi="Wingdings"/>
              </w:rPr>
              <w:t>¨</w:t>
            </w:r>
            <w:r>
              <w:rPr>
                <w:rFonts w:hint="eastAsia"/>
              </w:rPr>
              <w:t xml:space="preserve">委托加工  </w:t>
            </w:r>
            <w:r>
              <w:rPr>
                <w:rFonts w:hint="eastAsia" w:ascii="Wingdings" w:hAnsi="Wingdings"/>
              </w:rPr>
              <w:t>¨</w:t>
            </w:r>
            <w:r>
              <w:rPr>
                <w:rFonts w:hint="eastAsia"/>
              </w:rPr>
              <w:t xml:space="preserve">施工 </w:t>
            </w:r>
            <w:r>
              <w:rPr>
                <w:rFonts w:hint="eastAsia" w:ascii="Wingdings" w:hAnsi="Wingdings"/>
              </w:rPr>
              <w:t>¨</w:t>
            </w:r>
            <w:r>
              <w:rPr>
                <w:rFonts w:hint="eastAsia"/>
              </w:rPr>
              <w:t xml:space="preserve">设备维保  </w:t>
            </w:r>
            <w:r>
              <w:rPr>
                <w:rFonts w:hint="eastAsia" w:ascii="Wingdings" w:hAnsi="Wingdings"/>
              </w:rPr>
              <w:t>¨</w:t>
            </w:r>
            <w:r>
              <w:rPr>
                <w:rFonts w:hint="eastAsia"/>
              </w:rPr>
              <w:t xml:space="preserve">运输  </w:t>
            </w:r>
            <w:r>
              <w:rPr>
                <w:rFonts w:hint="eastAsia" w:ascii="Wingdings" w:hAnsi="Wingdings"/>
              </w:rPr>
              <w:t>¨</w:t>
            </w:r>
            <w:r>
              <w:rPr>
                <w:rFonts w:hint="eastAsia"/>
              </w:rPr>
              <w:t>其他</w:t>
            </w:r>
          </w:p>
          <w:p>
            <w:pPr>
              <w:shd w:val="clear" w:color="auto" w:fill="EBF1DE" w:themeFill="accent3" w:themeFillTint="32"/>
              <w:jc w:val="left"/>
            </w:pPr>
            <w:r>
              <w:rPr>
                <w:rFonts w:hint="eastAsia"/>
              </w:rPr>
              <w:t>控制方式：</w:t>
            </w:r>
            <w:r>
              <w:rPr>
                <w:rFonts w:hint="eastAsia" w:ascii="宋体" w:hAnsi="宋体" w:cs="宋体"/>
              </w:rPr>
              <w:t>■</w:t>
            </w:r>
            <w:r>
              <w:rPr>
                <w:rFonts w:hint="eastAsia"/>
              </w:rPr>
              <w:t xml:space="preserve">合同约定 </w:t>
            </w:r>
            <w:r>
              <w:rPr>
                <w:rFonts w:hint="eastAsia" w:ascii="宋体" w:hAnsi="宋体" w:cs="宋体"/>
              </w:rPr>
              <w:t>■</w:t>
            </w:r>
            <w:r>
              <w:rPr>
                <w:rFonts w:hint="eastAsia"/>
              </w:rPr>
              <w:t xml:space="preserve">危害告知  </w:t>
            </w:r>
            <w:r>
              <w:rPr>
                <w:rFonts w:hint="eastAsia" w:ascii="Wingdings" w:hAnsi="Wingdings"/>
              </w:rPr>
              <w:t>¨</w:t>
            </w:r>
            <w:r>
              <w:rPr>
                <w:rFonts w:hint="eastAsia"/>
              </w:rPr>
              <w:t xml:space="preserve">现场检查 </w:t>
            </w:r>
            <w:r>
              <w:rPr>
                <w:rFonts w:hint="eastAsia" w:ascii="Wingdings" w:hAnsi="Wingdings"/>
              </w:rPr>
              <w:t>¨</w:t>
            </w:r>
            <w:r>
              <w:rPr>
                <w:rFonts w:hint="eastAsia"/>
              </w:rPr>
              <w:t xml:space="preserve">专人跟踪  </w:t>
            </w:r>
            <w:r>
              <w:rPr>
                <w:rFonts w:hint="eastAsia" w:ascii="宋体" w:hAnsi="宋体" w:cs="宋体"/>
              </w:rPr>
              <w:t>■</w:t>
            </w:r>
            <w:r>
              <w:rPr>
                <w:rFonts w:hint="eastAsia"/>
              </w:rPr>
              <w:t xml:space="preserve">出入控制  </w:t>
            </w:r>
            <w:r>
              <w:rPr>
                <w:rFonts w:hint="eastAsia" w:ascii="Wingdings" w:hAnsi="Wingdings"/>
              </w:rPr>
              <w:t>¨</w:t>
            </w:r>
            <w:r>
              <w:rPr>
                <w:rFonts w:hint="eastAsia"/>
              </w:rPr>
              <w:t>其他</w:t>
            </w:r>
          </w:p>
          <w:p>
            <w:pPr>
              <w:shd w:val="clear" w:color="auto" w:fill="EBF1DE" w:themeFill="accent3" w:themeFillTint="32"/>
              <w:jc w:val="left"/>
            </w:pPr>
            <w:r>
              <w:rPr>
                <w:rFonts w:hint="eastAsia"/>
              </w:rPr>
              <w:t>对外部供方的控制：</w:t>
            </w:r>
            <w:r>
              <w:rPr>
                <w:rFonts w:hint="eastAsia" w:ascii="宋体" w:hAnsi="宋体" w:cs="宋体"/>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组织的生产和服务提供流程图（见第三条款），企业环境因素控制情况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重要环境因素</w:t>
                  </w:r>
                </w:p>
              </w:tc>
              <w:tc>
                <w:tcPr>
                  <w:tcW w:w="3665" w:type="dxa"/>
                </w:tcPr>
                <w:p>
                  <w:pPr>
                    <w:shd w:val="clear" w:color="auto" w:fill="EBF1DE" w:themeFill="accent3" w:themeFillTint="32"/>
                    <w:jc w:val="left"/>
                  </w:pPr>
                  <w:r>
                    <w:rPr>
                      <w:rFonts w:hint="eastAsia"/>
                    </w:rPr>
                    <w:t>控制措施</w:t>
                  </w:r>
                </w:p>
              </w:tc>
              <w:tc>
                <w:tcPr>
                  <w:tcW w:w="3265" w:type="dxa"/>
                </w:tcPr>
                <w:p>
                  <w:pPr>
                    <w:shd w:val="clear" w:color="auto" w:fill="EBF1DE" w:themeFill="accent3" w:themeFillTint="32"/>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能源消耗</w:t>
                  </w:r>
                </w:p>
              </w:tc>
              <w:tc>
                <w:tcPr>
                  <w:tcW w:w="3665" w:type="dxa"/>
                </w:tcPr>
                <w:p>
                  <w:pPr>
                    <w:shd w:val="clear" w:color="auto" w:fill="EBF1DE" w:themeFill="accent3" w:themeFillTint="32"/>
                    <w:jc w:val="left"/>
                  </w:pPr>
                  <w:r>
                    <w:rPr>
                      <w:rFonts w:hint="eastAsia"/>
                      <w:szCs w:val="22"/>
                    </w:rPr>
                    <w:t>办公过程注意节水、节电，人走关闭设备和照明开关。</w:t>
                  </w:r>
                </w:p>
              </w:tc>
              <w:tc>
                <w:tcPr>
                  <w:tcW w:w="3265" w:type="dxa"/>
                </w:tcPr>
                <w:p>
                  <w:pPr>
                    <w:shd w:val="clear" w:color="auto" w:fill="EBF1DE" w:themeFill="accent3" w:themeFillTint="32"/>
                    <w:jc w:val="left"/>
                  </w:pPr>
                  <w:r>
                    <w:rPr>
                      <w:rFonts w:hint="eastAsia"/>
                    </w:rPr>
                    <w:t>运行良好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资源消耗</w:t>
                  </w:r>
                </w:p>
              </w:tc>
              <w:tc>
                <w:tcPr>
                  <w:tcW w:w="3665" w:type="dxa"/>
                </w:tcPr>
                <w:p>
                  <w:pPr>
                    <w:shd w:val="clear" w:color="auto" w:fill="EBF1DE" w:themeFill="accent3" w:themeFillTint="32"/>
                    <w:jc w:val="left"/>
                  </w:pPr>
                  <w:r>
                    <w:rPr>
                      <w:rFonts w:hint="eastAsia"/>
                    </w:rPr>
                    <w:t>原材料的消耗，优化生产工艺，减少浪费。</w:t>
                  </w:r>
                </w:p>
              </w:tc>
              <w:tc>
                <w:tcPr>
                  <w:tcW w:w="3265" w:type="dxa"/>
                </w:tcPr>
                <w:p>
                  <w:pPr>
                    <w:shd w:val="clear" w:color="auto" w:fill="EBF1DE" w:themeFill="accent3" w:themeFillTint="32"/>
                    <w:jc w:val="left"/>
                  </w:pPr>
                  <w:r>
                    <w:rPr>
                      <w:rFonts w:hint="eastAsia"/>
                    </w:rPr>
                    <w:t>运行良好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废水排放</w:t>
                  </w:r>
                </w:p>
              </w:tc>
              <w:tc>
                <w:tcPr>
                  <w:tcW w:w="3665" w:type="dxa"/>
                </w:tcPr>
                <w:p>
                  <w:pPr>
                    <w:shd w:val="clear" w:color="auto" w:fill="EBF1DE" w:themeFill="accent3" w:themeFillTint="32"/>
                    <w:jc w:val="left"/>
                  </w:pPr>
                  <w:r>
                    <w:rPr>
                      <w:rFonts w:hint="eastAsia"/>
                    </w:rPr>
                    <w:t>生活废水排入市政官网</w:t>
                  </w:r>
                </w:p>
              </w:tc>
              <w:tc>
                <w:tcPr>
                  <w:tcW w:w="3265" w:type="dxa"/>
                </w:tcPr>
                <w:p>
                  <w:pPr>
                    <w:shd w:val="clear" w:color="auto" w:fill="EBF1DE" w:themeFill="accent3" w:themeFillTint="32"/>
                    <w:jc w:val="left"/>
                  </w:pPr>
                  <w:r>
                    <w:rPr>
                      <w:rFonts w:hint="eastAsia"/>
                    </w:rPr>
                    <w:t>运行良好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废气排放</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噪声排放</w:t>
                  </w:r>
                </w:p>
              </w:tc>
              <w:tc>
                <w:tcPr>
                  <w:tcW w:w="3665" w:type="dxa"/>
                </w:tcPr>
                <w:p>
                  <w:pPr>
                    <w:shd w:val="clear" w:color="auto" w:fill="EBF1DE" w:themeFill="accent3" w:themeFillTint="32"/>
                    <w:jc w:val="left"/>
                  </w:pPr>
                  <w:r>
                    <w:rPr>
                      <w:rFonts w:hint="eastAsia"/>
                      <w:szCs w:val="22"/>
                    </w:rPr>
                    <w:t>供水站采用了减震措施，噪声不大，设备有急停按钮，设备旋转部位有护罩</w:t>
                  </w:r>
                </w:p>
              </w:tc>
              <w:tc>
                <w:tcPr>
                  <w:tcW w:w="3265" w:type="dxa"/>
                </w:tcPr>
                <w:p>
                  <w:pPr>
                    <w:shd w:val="clear" w:color="auto" w:fill="EBF1DE" w:themeFill="accent3" w:themeFillTint="32"/>
                    <w:jc w:val="left"/>
                  </w:pPr>
                  <w:r>
                    <w:rPr>
                      <w:rFonts w:hint="eastAsia"/>
                    </w:rPr>
                    <w:t>运行良好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固废排放</w:t>
                  </w:r>
                </w:p>
              </w:tc>
              <w:tc>
                <w:tcPr>
                  <w:tcW w:w="3665" w:type="dxa"/>
                </w:tcPr>
                <w:p>
                  <w:pPr>
                    <w:shd w:val="clear" w:color="auto" w:fill="EBF1DE" w:themeFill="accent3" w:themeFillTint="32"/>
                    <w:jc w:val="left"/>
                  </w:pPr>
                  <w:r>
                    <w:rPr>
                      <w:rFonts w:hint="eastAsia"/>
                    </w:rPr>
                    <w:t>一般固废：市政统一处理</w:t>
                  </w:r>
                  <w:r>
                    <w:t>，</w:t>
                  </w:r>
                </w:p>
                <w:p>
                  <w:pPr>
                    <w:pStyle w:val="2"/>
                  </w:pPr>
                  <w:r>
                    <w:rPr>
                      <w:rFonts w:hint="eastAsia"/>
                      <w:szCs w:val="22"/>
                    </w:rPr>
                    <w:t>危废：加药桶由厂家回收利用</w:t>
                  </w:r>
                  <w:r>
                    <w:rPr>
                      <w:rFonts w:hint="eastAsia"/>
                      <w:spacing w:val="0"/>
                      <w:sz w:val="20"/>
                      <w:szCs w:val="20"/>
                    </w:rPr>
                    <w:t>；</w:t>
                  </w:r>
                </w:p>
              </w:tc>
              <w:tc>
                <w:tcPr>
                  <w:tcW w:w="3265" w:type="dxa"/>
                </w:tcPr>
                <w:p>
                  <w:pPr>
                    <w:shd w:val="clear" w:color="auto" w:fill="EBF1DE" w:themeFill="accent3" w:themeFillTint="32"/>
                    <w:jc w:val="left"/>
                  </w:pPr>
                  <w:r>
                    <w:rPr>
                      <w:rFonts w:hint="eastAsia"/>
                    </w:rPr>
                    <w:t>运行良好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粉尘排放</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火灾</w:t>
                  </w:r>
                </w:p>
              </w:tc>
              <w:tc>
                <w:tcPr>
                  <w:tcW w:w="3665" w:type="dxa"/>
                </w:tcPr>
                <w:p>
                  <w:pPr>
                    <w:shd w:val="clear" w:color="auto" w:fill="EBF1DE" w:themeFill="accent3" w:themeFillTint="32"/>
                    <w:jc w:val="left"/>
                  </w:pPr>
                  <w:r>
                    <w:rPr>
                      <w:rFonts w:hint="eastAsia"/>
                      <w:szCs w:val="22"/>
                    </w:rPr>
                    <w:t>公司办公区域配备了灭火器</w:t>
                  </w:r>
                </w:p>
              </w:tc>
              <w:tc>
                <w:tcPr>
                  <w:tcW w:w="3265" w:type="dxa"/>
                </w:tcPr>
                <w:p>
                  <w:pPr>
                    <w:shd w:val="clear" w:color="auto" w:fill="EBF1DE" w:themeFill="accent3" w:themeFillTint="32"/>
                    <w:jc w:val="left"/>
                  </w:pPr>
                  <w:r>
                    <w:rPr>
                      <w:rFonts w:hint="eastAsia"/>
                    </w:rPr>
                    <w:t>运行良好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92" w:type="dxa"/>
                </w:tcPr>
                <w:p>
                  <w:pPr>
                    <w:shd w:val="clear" w:color="auto" w:fill="EBF1DE" w:themeFill="accent3" w:themeFillTint="32"/>
                    <w:jc w:val="left"/>
                  </w:pPr>
                  <w:r>
                    <w:rPr>
                      <w:rFonts w:hint="eastAsia"/>
                    </w:rPr>
                    <w:t>其他</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bl>
          <w:p>
            <w:pPr>
              <w:shd w:val="clear" w:color="auto" w:fill="EBF1DE" w:themeFill="accent3" w:themeFillTint="32"/>
              <w:jc w:val="left"/>
            </w:pPr>
          </w:p>
          <w:p>
            <w:pPr>
              <w:shd w:val="clear" w:color="auto" w:fill="EBF1DE" w:themeFill="accent3" w:themeFillTint="32"/>
              <w:jc w:val="left"/>
            </w:pPr>
            <w:r>
              <w:rPr>
                <w:rFonts w:hint="eastAsia"/>
              </w:rPr>
              <w:t>对生产和服务提供过程的环境因素控制</w:t>
            </w:r>
            <w:r>
              <w:rPr>
                <w:rFonts w:hint="eastAsia" w:ascii="宋体" w:hAnsi="宋体" w:cs="宋体"/>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组织对生产设备、环保设备、特种设备制订了计划进行了定期的检查、保养和维修；运行完好</w:t>
            </w:r>
          </w:p>
          <w:p>
            <w:pPr>
              <w:shd w:val="clear" w:color="auto" w:fill="EBF1DE" w:themeFill="accent3" w:themeFillTint="32"/>
              <w:rPr>
                <w:u w:val="single"/>
              </w:rPr>
            </w:pPr>
            <w:r>
              <w:rPr>
                <w:rFonts w:hint="eastAsia"/>
              </w:rPr>
              <w:t>特种设备管理：</w:t>
            </w:r>
            <w:r>
              <w:rPr>
                <w:rFonts w:hint="eastAsia" w:ascii="Wingdings" w:hAnsi="Wingdings"/>
              </w:rPr>
              <w:t>¨</w:t>
            </w:r>
            <w:r>
              <w:rPr>
                <w:rFonts w:hint="eastAsia"/>
              </w:rPr>
              <w:t>进行了定期检验</w:t>
            </w:r>
            <w:r>
              <w:rPr>
                <w:rFonts w:hint="eastAsia" w:ascii="Wingdings" w:hAnsi="Wingdings"/>
              </w:rPr>
              <w:t>¨</w:t>
            </w:r>
            <w:r>
              <w:rPr>
                <w:rFonts w:hint="eastAsia"/>
              </w:rPr>
              <w:t>未进行定期检验的有：</w:t>
            </w:r>
          </w:p>
          <w:p>
            <w:pPr>
              <w:shd w:val="clear" w:color="auto" w:fill="EBF1DE" w:themeFill="accent3" w:themeFillTint="32"/>
            </w:pPr>
            <w:r>
              <w:rPr>
                <w:rFonts w:hint="eastAsia"/>
              </w:rPr>
              <w:t>特种设备检测报告，如：</w:t>
            </w:r>
            <w:r>
              <w:rPr>
                <w:rFonts w:hint="eastAsia"/>
                <w:u w:val="single"/>
              </w:rPr>
              <w:t>（</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组织在生产和服务提供的整个过程中对危化品特性的进行了标识。</w:t>
            </w:r>
          </w:p>
          <w:p>
            <w:pPr>
              <w:shd w:val="clear" w:color="auto" w:fill="EBF1DE" w:themeFill="accent3" w:themeFillTint="32"/>
              <w:jc w:val="left"/>
            </w:pPr>
            <w:r>
              <w:rPr>
                <w:rFonts w:hint="eastAsia"/>
              </w:rPr>
              <w:t>采用的标识方式：</w:t>
            </w:r>
            <w:r>
              <w:rPr>
                <w:rFonts w:hint="eastAsia" w:ascii="宋体" w:hAnsi="宋体" w:cs="宋体"/>
              </w:rPr>
              <w:t>■</w:t>
            </w:r>
            <w:r>
              <w:rPr>
                <w:rFonts w:hint="eastAsia"/>
              </w:rPr>
              <w:t xml:space="preserve">MSDS </w:t>
            </w:r>
            <w:r>
              <w:rPr>
                <w:rFonts w:hint="eastAsia" w:ascii="宋体" w:hAnsi="宋体" w:cs="宋体"/>
              </w:rPr>
              <w:t>■</w:t>
            </w:r>
            <w:r>
              <w:rPr>
                <w:rFonts w:hint="eastAsia"/>
              </w:rPr>
              <w:t xml:space="preserve">危害告知标牌  </w:t>
            </w:r>
            <w:r>
              <w:rPr>
                <w:rFonts w:hint="eastAsia" w:ascii="Wingdings" w:hAnsi="Wingdings"/>
              </w:rPr>
              <w:t>¨</w:t>
            </w:r>
            <w:r>
              <w:rPr>
                <w:rFonts w:hint="eastAsia"/>
              </w:rPr>
              <w:t>其他</w:t>
            </w:r>
          </w:p>
          <w:p>
            <w:pPr>
              <w:shd w:val="clear" w:color="auto" w:fill="EBF1DE" w:themeFill="accent3" w:themeFillTint="32"/>
              <w:jc w:val="left"/>
            </w:pPr>
            <w:r>
              <w:rPr>
                <w:rFonts w:hint="eastAsia"/>
              </w:rPr>
              <w:t>可追溯性实现：</w:t>
            </w:r>
            <w:r>
              <w:rPr>
                <w:rFonts w:hint="eastAsia" w:ascii="宋体" w:hAnsi="宋体" w:cs="宋体"/>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组织应在生产和服务提供期间对危化品的采购、运输、使用、储存的环境因素进行控制，以确保符合MSDS和法规要求。 </w:t>
            </w:r>
          </w:p>
          <w:p>
            <w:pPr>
              <w:shd w:val="clear" w:color="auto" w:fill="EBF1DE" w:themeFill="accent3" w:themeFillTint="32"/>
              <w:jc w:val="left"/>
            </w:pPr>
            <w:r>
              <w:rPr>
                <w:rFonts w:hint="eastAsia"/>
              </w:rPr>
              <w:t>危化品：</w:t>
            </w:r>
            <w:r>
              <w:rPr>
                <w:rFonts w:hint="eastAsia" w:ascii="宋体" w:hAnsi="宋体" w:cs="宋体"/>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组织对产品和服务交付后活动的要求。</w:t>
            </w:r>
            <w:r>
              <w:rPr>
                <w:rFonts w:hint="eastAsia" w:ascii="Wingdings" w:hAnsi="Wingdings"/>
              </w:rPr>
              <w:t>¨</w:t>
            </w:r>
            <w:r>
              <w:rPr>
                <w:rFonts w:hint="eastAsia"/>
              </w:rPr>
              <w:t>废物回收</w:t>
            </w:r>
            <w:r>
              <w:rPr>
                <w:rFonts w:hint="eastAsia" w:ascii="Wingdings" w:hAnsi="Wingdings"/>
              </w:rPr>
              <w:t>¨</w:t>
            </w:r>
            <w:r>
              <w:rPr>
                <w:rFonts w:hint="eastAsia"/>
              </w:rPr>
              <w:t>最终处置</w:t>
            </w:r>
            <w:r>
              <w:rPr>
                <w:rFonts w:hint="eastAsia" w:ascii="Wingdings" w:hAnsi="Wingdings"/>
              </w:rPr>
              <w:t>¨</w:t>
            </w:r>
            <w:r>
              <w:rPr>
                <w:rFonts w:hint="eastAsia"/>
              </w:rPr>
              <w:t>其他</w:t>
            </w:r>
          </w:p>
          <w:p>
            <w:pPr>
              <w:shd w:val="clear" w:color="auto" w:fill="EBF1DE" w:themeFill="accent3" w:themeFillTint="32"/>
            </w:pPr>
            <w:r>
              <w:rPr>
                <w:rFonts w:hint="eastAsia"/>
              </w:rPr>
              <w:t>交付后活动：</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pPr>
              <w:shd w:val="clear" w:color="auto" w:fill="EBF1DE" w:themeFill="accent3" w:themeFillTint="32"/>
            </w:pPr>
            <w:r>
              <w:rPr>
                <w:rFonts w:hint="eastAsia"/>
              </w:rPr>
              <w:t>已发生的更改包括：</w:t>
            </w:r>
            <w:r>
              <w:rPr>
                <w:rFonts w:hint="eastAsia" w:ascii="Wingdings" w:hAnsi="Wingdings"/>
              </w:rPr>
              <w:t>¨</w:t>
            </w:r>
            <w:r>
              <w:rPr>
                <w:rFonts w:hint="eastAsia"/>
              </w:rPr>
              <w:t>重要原材料</w:t>
            </w:r>
            <w:r>
              <w:rPr>
                <w:rFonts w:hint="eastAsia" w:ascii="Wingdings" w:hAnsi="Wingdings"/>
              </w:rPr>
              <w:t>¨</w:t>
            </w:r>
            <w:r>
              <w:rPr>
                <w:rFonts w:hint="eastAsia"/>
              </w:rPr>
              <w:t>设备</w:t>
            </w:r>
            <w:r>
              <w:rPr>
                <w:rFonts w:hint="eastAsia" w:ascii="Wingdings" w:hAnsi="Wingdings"/>
              </w:rPr>
              <w:t>¨</w:t>
            </w:r>
            <w:r>
              <w:rPr>
                <w:rFonts w:hint="eastAsia"/>
              </w:rPr>
              <w:t>检测设备</w:t>
            </w:r>
            <w:r>
              <w:rPr>
                <w:rFonts w:hint="eastAsia" w:ascii="Wingdings" w:hAnsi="Wingdings"/>
              </w:rPr>
              <w:t>¨</w:t>
            </w:r>
            <w:r>
              <w:rPr>
                <w:rFonts w:hint="eastAsia"/>
              </w:rPr>
              <w:t>图纸</w:t>
            </w:r>
            <w:r>
              <w:rPr>
                <w:rFonts w:hint="eastAsia" w:ascii="Wingdings" w:hAnsi="Wingdings"/>
              </w:rPr>
              <w:t>¨</w:t>
            </w:r>
            <w:r>
              <w:rPr>
                <w:rFonts w:hint="eastAsia"/>
              </w:rPr>
              <w:t>工艺</w:t>
            </w:r>
            <w:r>
              <w:rPr>
                <w:rFonts w:hint="eastAsia" w:ascii="Wingdings" w:hAnsi="Wingdings"/>
              </w:rPr>
              <w:t>¨</w:t>
            </w:r>
            <w:r>
              <w:rPr>
                <w:rFonts w:hint="eastAsia"/>
              </w:rPr>
              <w:t>加工场所</w:t>
            </w:r>
            <w:r>
              <w:rPr>
                <w:rFonts w:hint="eastAsia" w:ascii="Wingdings" w:hAnsi="Wingdings"/>
              </w:rPr>
              <w:t>¨</w:t>
            </w:r>
            <w:r>
              <w:rPr>
                <w:rFonts w:hint="eastAsia"/>
              </w:rPr>
              <w:t>其他</w:t>
            </w:r>
          </w:p>
          <w:p>
            <w:pPr>
              <w:shd w:val="clear" w:color="auto" w:fill="EBF1DE" w:themeFill="accent3" w:themeFillTint="32"/>
            </w:pPr>
            <w:r>
              <w:rPr>
                <w:rFonts w:hint="eastAsia"/>
              </w:rPr>
              <w:t>变更控制：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组织识别了环境的潜在紧急情况及应急准备并做出响应所需的过程。对实际发生的紧急情况做出响应；以预防或减轻它所带来的有害环境影响； </w:t>
            </w:r>
          </w:p>
          <w:p>
            <w:pPr>
              <w:shd w:val="clear" w:color="auto" w:fill="EBF1DE" w:themeFill="accent3" w:themeFillTint="32"/>
            </w:pPr>
            <w:r>
              <w:rPr>
                <w:rFonts w:hint="eastAsia"/>
              </w:rPr>
              <w:t>制订的应急预案包括：</w:t>
            </w:r>
          </w:p>
          <w:p>
            <w:pPr>
              <w:shd w:val="clear" w:color="auto" w:fill="EBF1DE" w:themeFill="accent3" w:themeFillTint="32"/>
            </w:pPr>
            <w:r>
              <w:rPr>
                <w:rFonts w:hint="eastAsia" w:ascii="宋体" w:hAnsi="宋体" w:cs="宋体"/>
              </w:rPr>
              <w:t>■</w:t>
            </w:r>
            <w:r>
              <w:rPr>
                <w:rFonts w:hint="eastAsia"/>
              </w:rPr>
              <w:t xml:space="preserve">火灾控制 </w:t>
            </w:r>
            <w:r>
              <w:rPr>
                <w:rFonts w:hint="eastAsia" w:ascii="Wingdings" w:hAnsi="Wingdings"/>
              </w:rPr>
              <w:t>¨</w:t>
            </w:r>
            <w:r>
              <w:rPr>
                <w:rFonts w:hint="eastAsia"/>
              </w:rPr>
              <w:t xml:space="preserve">危化品泄露 </w:t>
            </w:r>
            <w:r>
              <w:rPr>
                <w:rFonts w:hint="eastAsia" w:ascii="Wingdings" w:hAnsi="Wingdings"/>
              </w:rPr>
              <w:t>¨</w:t>
            </w:r>
            <w:r>
              <w:rPr>
                <w:rFonts w:hint="eastAsia"/>
              </w:rPr>
              <w:t xml:space="preserve">锅炉爆炸 </w:t>
            </w:r>
            <w:r>
              <w:rPr>
                <w:rFonts w:hint="eastAsia" w:ascii="Wingdings" w:hAnsi="Wingdings"/>
              </w:rPr>
              <w:t>¨</w:t>
            </w:r>
            <w:r>
              <w:rPr>
                <w:rFonts w:hint="eastAsia"/>
              </w:rPr>
              <w:t xml:space="preserve">环保设备故障 </w:t>
            </w:r>
            <w:r>
              <w:rPr>
                <w:rFonts w:hint="eastAsia" w:ascii="Wingdings" w:hAnsi="Wingdings"/>
              </w:rPr>
              <w:t>¨</w:t>
            </w:r>
            <w:r>
              <w:rPr>
                <w:rFonts w:hint="eastAsia"/>
              </w:rPr>
              <w:t xml:space="preserve">停水停电 </w:t>
            </w:r>
            <w:r>
              <w:rPr>
                <w:rFonts w:hint="eastAsia" w:ascii="Wingdings" w:hAnsi="Wingdings"/>
              </w:rPr>
              <w:t>¨</w:t>
            </w:r>
            <w:r>
              <w:rPr>
                <w:rFonts w:hint="eastAsia"/>
              </w:rPr>
              <w:t>其他</w:t>
            </w:r>
          </w:p>
          <w:p>
            <w:pPr>
              <w:shd w:val="clear" w:color="auto" w:fill="EBF1DE" w:themeFill="accent3" w:themeFillTint="32"/>
            </w:pPr>
            <w:r>
              <w:rPr>
                <w:rFonts w:hint="eastAsia"/>
              </w:rPr>
              <w:t>审核周期内发生过紧急情况：</w:t>
            </w:r>
            <w:r>
              <w:rPr>
                <w:rFonts w:hint="eastAsia" w:ascii="宋体" w:hAnsi="宋体" w:cs="宋体"/>
              </w:rPr>
              <w:t>■</w:t>
            </w:r>
            <w:r>
              <w:rPr>
                <w:rFonts w:hint="eastAsia"/>
              </w:rPr>
              <w:t xml:space="preserve">未发生 </w:t>
            </w:r>
            <w:r>
              <w:rPr>
                <w:rFonts w:hint="eastAsia" w:ascii="Wingdings" w:hAnsi="Wingdings"/>
              </w:rPr>
              <w:t>¨</w:t>
            </w:r>
            <w:r>
              <w:rPr>
                <w:rFonts w:hint="eastAsia"/>
              </w:rPr>
              <w:t>已发生：</w:t>
            </w:r>
            <w:r>
              <w:rPr>
                <w:rFonts w:hint="eastAsia"/>
                <w:u w:val="single"/>
              </w:rPr>
              <w:t xml:space="preserve">                                </w:t>
            </w:r>
            <w:r>
              <w:rPr>
                <w:rFonts w:hint="eastAsia"/>
              </w:rPr>
              <w:t>。</w:t>
            </w:r>
          </w:p>
          <w:p>
            <w:pPr>
              <w:shd w:val="clear" w:color="auto" w:fill="EBF1DE" w:themeFill="accent3" w:themeFillTint="32"/>
            </w:pPr>
            <w:r>
              <w:rPr>
                <w:rFonts w:hint="eastAsia"/>
              </w:rPr>
              <w:t xml:space="preserve"> </w:t>
            </w:r>
          </w:p>
          <w:p>
            <w:pPr>
              <w:shd w:val="clear" w:color="auto" w:fill="EBF1DE" w:themeFill="accent3" w:themeFillTint="32"/>
            </w:pPr>
            <w:r>
              <w:rPr>
                <w:rFonts w:hint="eastAsia"/>
              </w:rPr>
              <w:t>于</w:t>
            </w:r>
            <w:r>
              <w:rPr>
                <w:rFonts w:hint="eastAsia"/>
                <w:u w:val="single"/>
              </w:rPr>
              <w:t xml:space="preserve"> 2022年6月</w:t>
            </w:r>
            <w:r>
              <w:rPr>
                <w:rFonts w:hint="eastAsia"/>
                <w:u w:val="single"/>
                <w:lang w:val="en-US" w:eastAsia="zh-CN"/>
              </w:rPr>
              <w:t>2</w:t>
            </w:r>
            <w:r>
              <w:rPr>
                <w:rFonts w:hint="eastAsia"/>
                <w:u w:val="single"/>
              </w:rPr>
              <w:t>0日</w:t>
            </w:r>
            <w:r>
              <w:rPr>
                <w:rFonts w:hint="eastAsia"/>
              </w:rPr>
              <w:t>进行了</w:t>
            </w:r>
            <w:r>
              <w:rPr>
                <w:rFonts w:hint="eastAsia"/>
                <w:u w:val="single"/>
              </w:rPr>
              <w:t xml:space="preserve"> 应急消防  </w:t>
            </w:r>
            <w:r>
              <w:rPr>
                <w:rFonts w:hint="eastAsia"/>
              </w:rPr>
              <w:t xml:space="preserve">的演练；并总结了预案的可行性和有效性。 </w:t>
            </w:r>
          </w:p>
          <w:p>
            <w:pPr>
              <w:shd w:val="clear" w:color="auto" w:fill="EBF1DE" w:themeFill="accent3" w:themeFillTint="32"/>
            </w:pPr>
            <w:r>
              <w:rPr>
                <w:rFonts w:hint="eastAsia"/>
              </w:rPr>
              <w:t xml:space="preserve">定期评审并修订过程和策划的响应措施，特别是发生紧急情况后或进行试验后； </w:t>
            </w:r>
          </w:p>
          <w:p>
            <w:pPr>
              <w:shd w:val="clear" w:color="auto" w:fill="EBF1DE" w:themeFill="accent3" w:themeFillTint="32"/>
            </w:pPr>
            <w:r>
              <w:rPr>
                <w:rFonts w:hint="eastAsia"/>
              </w:rPr>
              <w:t>向环境有关的相关方，包括在组织控制下工作的人员提供应急准备和响应相关的信息和培训。</w:t>
            </w:r>
          </w:p>
          <w:p>
            <w:pPr>
              <w:shd w:val="clear" w:color="auto" w:fill="EBF1DE" w:themeFill="accent3" w:themeFillTint="32"/>
            </w:pPr>
            <w:r>
              <w:rPr>
                <w:rFonts w:hint="eastAsia"/>
              </w:rPr>
              <w:t>应急准备和响应控制：</w:t>
            </w:r>
            <w:r>
              <w:rPr>
                <w:rFonts w:hint="eastAsia" w:ascii="宋体" w:hAnsi="宋体" w:cs="宋体"/>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tcPr>
          <w:p>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pPr>
              <w:shd w:val="clear" w:color="auto" w:fill="EBF1DE" w:themeFill="accent3" w:themeFillTint="32"/>
            </w:pPr>
            <w:r>
              <w:rPr>
                <w:rFonts w:hint="eastAsia"/>
              </w:rPr>
              <w:t>组织已分析和评价通过监视和测量获得的适当的数据和信息。</w:t>
            </w:r>
          </w:p>
          <w:p>
            <w:pPr>
              <w:shd w:val="clear" w:color="auto" w:fill="EBF1DE" w:themeFill="accent3" w:themeFillTint="32"/>
            </w:pPr>
            <w:r>
              <w:rPr>
                <w:rFonts w:hint="eastAsia"/>
              </w:rPr>
              <w:t>组织已建立、实施并保持评价其合规义务履行情况所需的过程。</w:t>
            </w:r>
          </w:p>
          <w:p>
            <w:pPr>
              <w:shd w:val="clear" w:color="auto" w:fill="EBF1DE" w:themeFill="accent3" w:themeFillTint="32"/>
            </w:pPr>
            <w:r>
              <w:rPr>
                <w:rFonts w:hint="eastAsia"/>
              </w:rPr>
              <w:t>实施合规性评价的时间：</w:t>
            </w:r>
          </w:p>
          <w:p>
            <w:pPr>
              <w:shd w:val="clear" w:color="auto" w:fill="EBF1DE" w:themeFill="accent3" w:themeFillTint="32"/>
            </w:pPr>
            <w:r>
              <w:rPr>
                <w:rFonts w:hint="eastAsia" w:ascii="宋体" w:hAnsi="宋体" w:cs="宋体"/>
              </w:rPr>
              <w:t>■</w:t>
            </w:r>
            <w:r>
              <w:rPr>
                <w:rFonts w:hint="eastAsia"/>
              </w:rPr>
              <w:t>定期（每年） ：</w:t>
            </w:r>
            <w:r>
              <w:rPr>
                <w:rFonts w:hint="eastAsia"/>
                <w:u w:val="single"/>
              </w:rPr>
              <w:t xml:space="preserve">  2022年6月30日</w:t>
            </w:r>
          </w:p>
          <w:p>
            <w:pPr>
              <w:shd w:val="clear" w:color="auto" w:fill="EBF1DE" w:themeFill="accent3" w:themeFillTint="32"/>
            </w:pPr>
            <w:r>
              <w:rPr>
                <w:rFonts w:hint="eastAsia" w:ascii="Wingdings" w:hAnsi="Wingdings"/>
              </w:rPr>
              <w:t>¨</w:t>
            </w:r>
            <w:r>
              <w:rPr>
                <w:rFonts w:hint="eastAsia"/>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pPr>
              <w:shd w:val="clear" w:color="auto" w:fill="EBF1DE" w:themeFill="accent3" w:themeFillTint="32"/>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组织在适当阶段实施策划的安排，以验证环境法律法规的要求已得到满足。</w:t>
            </w:r>
          </w:p>
          <w:p>
            <w:pPr>
              <w:shd w:val="clear" w:color="auto" w:fill="EBF1DE" w:themeFill="accent3" w:themeFillTint="32"/>
            </w:pPr>
            <w:r>
              <w:rPr>
                <w:rFonts w:hint="eastAsia"/>
              </w:rPr>
              <w:t>实施的检测：</w:t>
            </w:r>
            <w:r>
              <w:rPr>
                <w:rFonts w:hint="eastAsia" w:ascii="Wingdings" w:hAnsi="Wingdings"/>
              </w:rPr>
              <w:t>¨</w:t>
            </w:r>
            <w:r>
              <w:rPr>
                <w:rFonts w:hint="eastAsia"/>
              </w:rPr>
              <w:t>企业自检</w:t>
            </w:r>
            <w:r>
              <w:rPr>
                <w:rFonts w:hint="eastAsia" w:ascii="宋体" w:hAnsi="宋体" w:cs="宋体"/>
              </w:rPr>
              <w:t>■</w:t>
            </w:r>
            <w:r>
              <w:rPr>
                <w:rFonts w:hint="eastAsia"/>
              </w:rPr>
              <w:t>第三方监测</w:t>
            </w:r>
            <w:r>
              <w:rPr>
                <w:rFonts w:hint="eastAsia" w:ascii="Wingdings" w:hAnsi="Wingdings"/>
              </w:rPr>
              <w:t>¨</w:t>
            </w:r>
            <w:r>
              <w:rPr>
                <w:rFonts w:hint="eastAsia"/>
              </w:rPr>
              <w:t>主管部门抽查</w:t>
            </w:r>
            <w:r>
              <w:rPr>
                <w:rFonts w:hint="eastAsia" w:ascii="Wingdings" w:hAnsi="Wingdings"/>
              </w:rPr>
              <w:t>¨</w:t>
            </w:r>
            <w:r>
              <w:rPr>
                <w:rFonts w:hint="eastAsia"/>
              </w:rPr>
              <w:t>其他</w:t>
            </w:r>
          </w:p>
          <w:p>
            <w:pPr>
              <w:shd w:val="clear" w:color="auto" w:fill="EBF1DE" w:themeFill="accent3" w:themeFillTint="32"/>
            </w:pPr>
          </w:p>
          <w:p>
            <w:pPr>
              <w:shd w:val="clear" w:color="auto" w:fill="EBF1DE" w:themeFill="accent3" w:themeFillTint="32"/>
            </w:pPr>
            <w:r>
              <w:rPr>
                <w:rFonts w:hint="eastAsia"/>
              </w:rPr>
              <w:t>《环境监测报告》编号：。</w:t>
            </w:r>
          </w:p>
          <w:p>
            <w:pPr>
              <w:shd w:val="clear" w:color="auto" w:fill="EBF1DE" w:themeFill="accent3" w:themeFillTint="32"/>
            </w:pPr>
            <w:r>
              <w:rPr>
                <w:rFonts w:hint="eastAsia"/>
              </w:rPr>
              <w:t>《建筑消防检测报告》编号：。</w:t>
            </w:r>
          </w:p>
          <w:p>
            <w:pPr>
              <w:shd w:val="clear" w:color="auto" w:fill="EBF1DE" w:themeFill="accent3" w:themeFillTint="32"/>
            </w:pPr>
            <w:r>
              <w:rPr>
                <w:rFonts w:hint="eastAsia"/>
              </w:rPr>
              <w:t>达标评价：</w:t>
            </w:r>
            <w:r>
              <w:rPr>
                <w:rFonts w:hint="eastAsia" w:ascii="宋体" w:hAnsi="宋体" w:cs="宋体"/>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通过年度策划于202</w:t>
            </w:r>
            <w:r>
              <w:rPr>
                <w:rFonts w:hint="eastAsia"/>
                <w:lang w:val="en-US" w:eastAsia="zh-CN"/>
              </w:rPr>
              <w:t>2</w:t>
            </w:r>
            <w:r>
              <w:rPr>
                <w:rFonts w:hint="eastAsia"/>
              </w:rPr>
              <w:t>年9月8-9日实施了环境管理体系内部审核，对环境管理体系的符合性和有效性进行了审核。内审发现的项不符合在本次审核前已完成整改。在公司内完成的这些审核是可信的。</w:t>
            </w:r>
          </w:p>
          <w:p>
            <w:pPr>
              <w:shd w:val="clear" w:color="auto" w:fill="EBF1DE" w:themeFill="accent3" w:themeFillTint="32"/>
            </w:pPr>
          </w:p>
          <w:p>
            <w:pPr>
              <w:shd w:val="clear" w:color="auto" w:fill="EBF1DE" w:themeFill="accent3" w:themeFillTint="32"/>
            </w:pPr>
            <w:r>
              <w:rPr>
                <w:rFonts w:hint="eastAsia"/>
              </w:rPr>
              <w:t>若是组织多场所/临时场所：（按照组织的实际情况选择）</w:t>
            </w:r>
          </w:p>
          <w:p>
            <w:pPr>
              <w:shd w:val="clear" w:color="auto" w:fill="EBF1DE" w:themeFill="accent3" w:themeFillTint="32"/>
            </w:pPr>
            <w:r>
              <w:rPr>
                <w:rFonts w:hint="eastAsia" w:ascii="宋体" w:hAnsi="宋体" w:cs="宋体"/>
              </w:rPr>
              <w:t>■</w:t>
            </w:r>
            <w:r>
              <w:rPr>
                <w:rFonts w:hint="eastAsia"/>
              </w:rPr>
              <w:t>内审贯穿了多场所/临时现场，内审的验证结论是正面的。管理者代表相应的职权覆盖了所有的场所。）</w:t>
            </w:r>
          </w:p>
          <w:p>
            <w:pPr>
              <w:shd w:val="clear" w:color="auto" w:fill="EBF1DE" w:themeFill="accent3" w:themeFillTint="32"/>
            </w:pPr>
          </w:p>
          <w:p>
            <w:pPr>
              <w:shd w:val="clear" w:color="auto" w:fill="EBF1DE" w:themeFill="accent3" w:themeFillTint="32"/>
            </w:pPr>
            <w:r>
              <w:rPr>
                <w:rFonts w:hint="eastAsia"/>
              </w:rPr>
              <w:t>若是多班次操作：（按照组织的实际情况选择）</w:t>
            </w:r>
          </w:p>
          <w:p>
            <w:pPr>
              <w:shd w:val="clear" w:color="auto" w:fill="EBF1DE" w:themeFill="accent3" w:themeFillTint="32"/>
            </w:pPr>
            <w:r>
              <w:rPr>
                <w:rFonts w:hint="eastAsia" w:ascii="宋体" w:hAnsi="宋体" w:cs="宋体"/>
              </w:rPr>
              <w:t>■</w:t>
            </w:r>
            <w:r>
              <w:rPr>
                <w:rFonts w:hint="eastAsia"/>
              </w:rPr>
              <w:t>对所有班次的现场操作已审核。</w:t>
            </w:r>
          </w:p>
          <w:p>
            <w:pPr>
              <w:shd w:val="clear" w:color="auto" w:fill="EBF1DE" w:themeFill="accent3" w:themeFillTint="32"/>
            </w:pPr>
            <w:r>
              <w:rPr>
                <w:rFonts w:hint="eastAsia" w:ascii="Wingdings" w:hAnsi="Wingdings"/>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最高管理者已按策划的时间间隔，在202</w:t>
            </w:r>
            <w:r>
              <w:rPr>
                <w:rFonts w:hint="eastAsia"/>
                <w:lang w:val="en-US" w:eastAsia="zh-CN"/>
              </w:rPr>
              <w:t>2</w:t>
            </w:r>
            <w:r>
              <w:rPr>
                <w:rFonts w:hint="eastAsia"/>
              </w:rPr>
              <w:t>年9月2</w:t>
            </w:r>
            <w:r>
              <w:rPr>
                <w:rFonts w:hint="eastAsia"/>
                <w:lang w:val="en-US" w:eastAsia="zh-CN"/>
              </w:rPr>
              <w:t>0</w:t>
            </w:r>
            <w:r>
              <w:rPr>
                <w:rFonts w:hint="eastAsia"/>
              </w:rPr>
              <w:t>日对组织的环境管理体系进行了评审，以确保其持续的适宜性、充分性和有效性；管理评审输入、输出均按要求提供。并对提出的改进措施进行了落实。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tcPr>
          <w:p>
            <w:pPr>
              <w:shd w:val="clear" w:color="auto" w:fill="EBF1DE" w:themeFill="accent3" w:themeFillTint="32"/>
            </w:pPr>
            <w:r>
              <w:rPr>
                <w:rFonts w:hint="eastAsia"/>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组织针对环境管理体系运行中的不符合采取了有效纠正和纠正措施。针对下列方面采取了纠正措施：</w:t>
            </w:r>
          </w:p>
          <w:p>
            <w:pPr>
              <w:shd w:val="clear" w:color="auto" w:fill="EBF1DE" w:themeFill="accent3" w:themeFillTint="32"/>
            </w:pPr>
            <w:r>
              <w:rPr>
                <w:rFonts w:hint="eastAsia" w:ascii="宋体" w:hAnsi="宋体" w:cs="宋体"/>
              </w:rPr>
              <w:t>■</w:t>
            </w:r>
            <w:r>
              <w:rPr>
                <w:rFonts w:hint="eastAsia"/>
              </w:rPr>
              <w:t>检测结果不合格</w:t>
            </w:r>
            <w:r>
              <w:rPr>
                <w:rFonts w:hint="eastAsia" w:ascii="宋体" w:hAnsi="宋体" w:cs="宋体"/>
              </w:rPr>
              <w:t>■</w:t>
            </w:r>
            <w:r>
              <w:rPr>
                <w:rFonts w:hint="eastAsia"/>
              </w:rPr>
              <w:t>自我检查的结果</w:t>
            </w:r>
            <w:r>
              <w:rPr>
                <w:rFonts w:hint="eastAsia" w:ascii="Wingdings" w:hAnsi="Wingdings"/>
              </w:rPr>
              <w:t>¨</w:t>
            </w:r>
            <w:r>
              <w:rPr>
                <w:rFonts w:hint="eastAsia"/>
              </w:rPr>
              <w:t>相关方投诉</w:t>
            </w:r>
            <w:r>
              <w:rPr>
                <w:rFonts w:hint="eastAsia" w:ascii="Wingdings" w:hAnsi="Wingdings"/>
              </w:rPr>
              <w:t>¨</w:t>
            </w:r>
            <w:r>
              <w:rPr>
                <w:rFonts w:hint="eastAsia"/>
              </w:rPr>
              <w:t>主管部门要求整改</w:t>
            </w:r>
          </w:p>
          <w:p>
            <w:pPr>
              <w:shd w:val="clear" w:color="auto" w:fill="EBF1DE" w:themeFill="accent3" w:themeFillTint="32"/>
            </w:pPr>
            <w:r>
              <w:rPr>
                <w:rFonts w:hint="eastAsia" w:ascii="宋体" w:hAnsi="宋体" w:cs="宋体"/>
              </w:rPr>
              <w:t>■</w:t>
            </w:r>
            <w:r>
              <w:rPr>
                <w:rFonts w:hint="eastAsia"/>
              </w:rPr>
              <w:t>内审不符合项</w:t>
            </w:r>
            <w:r>
              <w:rPr>
                <w:rFonts w:hint="eastAsia" w:ascii="宋体" w:hAnsi="宋体" w:cs="宋体"/>
              </w:rPr>
              <w:t>■</w:t>
            </w:r>
            <w:r>
              <w:rPr>
                <w:rFonts w:hint="eastAsia"/>
              </w:rPr>
              <w:t>外审不符合项</w:t>
            </w:r>
            <w:r>
              <w:rPr>
                <w:rFonts w:hint="eastAsia" w:ascii="宋体" w:hAnsi="宋体" w:cs="宋体"/>
              </w:rPr>
              <w:t>■</w:t>
            </w:r>
            <w:r>
              <w:rPr>
                <w:rFonts w:hint="eastAsia"/>
              </w:rPr>
              <w:t>管理评审</w:t>
            </w:r>
            <w:r>
              <w:rPr>
                <w:rFonts w:hint="eastAsia" w:ascii="宋体" w:hAnsi="宋体" w:cs="宋体"/>
              </w:rPr>
              <w:t>■</w:t>
            </w:r>
            <w:r>
              <w:rPr>
                <w:rFonts w:hint="eastAsia"/>
              </w:rPr>
              <w:t>目标统计分析结果</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组织持续改进了环境管理体系的适宜性、充分性与有效性，以提升环境绩效。</w:t>
            </w:r>
          </w:p>
        </w:tc>
      </w:tr>
    </w:tbl>
    <w:p>
      <w:pPr>
        <w:shd w:val="clear" w:color="auto" w:fill="EBF1DE" w:themeFill="accent3" w:themeFillTint="32"/>
      </w:pPr>
    </w:p>
    <w:tbl>
      <w:tblPr>
        <w:tblStyle w:val="8"/>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pPr>
            <w:r>
              <w:rPr>
                <w:rFonts w:hint="eastAsia"/>
              </w:rPr>
              <w:t>1</w:t>
            </w:r>
          </w:p>
        </w:tc>
        <w:tc>
          <w:tcPr>
            <w:tcW w:w="780" w:type="dxa"/>
            <w:shd w:val="clear" w:color="auto" w:fill="EBF1DE" w:themeFill="accent3" w:themeFillTint="32"/>
          </w:tcPr>
          <w:p>
            <w:pPr>
              <w:shd w:val="clear" w:color="auto" w:fill="EBF1DE" w:themeFill="accent3" w:themeFillTint="32"/>
            </w:pPr>
            <w:r>
              <w:rPr>
                <w:rFonts w:hint="eastAsia"/>
              </w:rPr>
              <w:t>1</w:t>
            </w:r>
          </w:p>
        </w:tc>
        <w:tc>
          <w:tcPr>
            <w:tcW w:w="779" w:type="dxa"/>
            <w:shd w:val="clear" w:color="auto" w:fill="EBF1DE" w:themeFill="accent3" w:themeFillTint="32"/>
            <w:vAlign w:val="center"/>
          </w:tcPr>
          <w:p>
            <w:pPr>
              <w:shd w:val="clear" w:color="auto" w:fill="EBF1DE" w:themeFill="accent3" w:themeFillTint="32"/>
            </w:pPr>
            <w:r>
              <w:rPr>
                <w:rFonts w:hint="eastAsia"/>
              </w:rPr>
              <w:t>1</w:t>
            </w:r>
          </w:p>
        </w:tc>
        <w:tc>
          <w:tcPr>
            <w:tcW w:w="780" w:type="dxa"/>
            <w:shd w:val="clear" w:color="auto" w:fill="EBF1DE" w:themeFill="accent3" w:themeFillTint="32"/>
            <w:vAlign w:val="center"/>
          </w:tcPr>
          <w:p>
            <w:pPr>
              <w:shd w:val="clear" w:color="auto" w:fill="EBF1DE" w:themeFill="accent3" w:themeFillTint="32"/>
            </w:pPr>
            <w:r>
              <w:rPr>
                <w:rFonts w:hint="eastAsia"/>
              </w:rPr>
              <w:t>1</w:t>
            </w:r>
          </w:p>
        </w:tc>
        <w:tc>
          <w:tcPr>
            <w:tcW w:w="780" w:type="dxa"/>
            <w:shd w:val="clear" w:color="auto" w:fill="EBF1DE" w:themeFill="accent3" w:themeFillTint="32"/>
            <w:vAlign w:val="center"/>
          </w:tcPr>
          <w:p>
            <w:pPr>
              <w:shd w:val="clear" w:color="auto" w:fill="EBF1DE" w:themeFill="accent3" w:themeFillTint="32"/>
            </w:pPr>
            <w:r>
              <w:rPr>
                <w:rFonts w:hint="eastAsia"/>
              </w:rPr>
              <w:t>1</w:t>
            </w:r>
          </w:p>
        </w:tc>
        <w:tc>
          <w:tcPr>
            <w:tcW w:w="779" w:type="dxa"/>
            <w:shd w:val="clear" w:color="auto" w:fill="EBF1DE" w:themeFill="accent3" w:themeFillTint="32"/>
            <w:vAlign w:val="center"/>
          </w:tcPr>
          <w:p>
            <w:pPr>
              <w:shd w:val="clear" w:color="auto" w:fill="EBF1DE" w:themeFill="accent3" w:themeFillTint="32"/>
            </w:pPr>
            <w:r>
              <w:rPr>
                <w:rFonts w:hint="eastAsia"/>
              </w:rPr>
              <w:t>1</w:t>
            </w:r>
          </w:p>
        </w:tc>
        <w:tc>
          <w:tcPr>
            <w:tcW w:w="780" w:type="dxa"/>
            <w:shd w:val="clear" w:color="auto" w:fill="EBF1DE" w:themeFill="accent3" w:themeFillTint="32"/>
            <w:vAlign w:val="center"/>
          </w:tcPr>
          <w:p>
            <w:pPr>
              <w:shd w:val="clear" w:color="auto" w:fill="EBF1DE" w:themeFill="accent3" w:themeFillTint="32"/>
            </w:pPr>
            <w:r>
              <w:rPr>
                <w:rFonts w:hint="eastAsia"/>
              </w:rPr>
              <w:t>1</w:t>
            </w:r>
          </w:p>
        </w:tc>
        <w:tc>
          <w:tcPr>
            <w:tcW w:w="779" w:type="dxa"/>
            <w:shd w:val="clear" w:color="auto" w:fill="EBF1DE" w:themeFill="accent3" w:themeFillTint="32"/>
            <w:vAlign w:val="center"/>
          </w:tcPr>
          <w:p>
            <w:pPr>
              <w:shd w:val="clear" w:color="auto" w:fill="EBF1DE" w:themeFill="accent3" w:themeFillTint="32"/>
            </w:pPr>
            <w:r>
              <w:rPr>
                <w:rFonts w:hint="eastAsia"/>
              </w:rPr>
              <w:t>1</w:t>
            </w:r>
          </w:p>
        </w:tc>
        <w:tc>
          <w:tcPr>
            <w:tcW w:w="780" w:type="dxa"/>
            <w:shd w:val="clear" w:color="auto" w:fill="EBF1DE" w:themeFill="accent3" w:themeFillTint="32"/>
            <w:vAlign w:val="center"/>
          </w:tcPr>
          <w:p>
            <w:pPr>
              <w:shd w:val="clear" w:color="auto" w:fill="EBF1DE" w:themeFill="accent3" w:themeFillTint="32"/>
            </w:pPr>
            <w:r>
              <w:rPr>
                <w:rFonts w:hint="eastAsia"/>
              </w:rPr>
              <w:t>1</w:t>
            </w:r>
          </w:p>
        </w:tc>
        <w:tc>
          <w:tcPr>
            <w:tcW w:w="780" w:type="dxa"/>
            <w:shd w:val="clear" w:color="auto" w:fill="EBF1DE" w:themeFill="accent3" w:themeFillTint="32"/>
            <w:vAlign w:val="center"/>
          </w:tcPr>
          <w:p>
            <w:pPr>
              <w:shd w:val="clear" w:color="auto" w:fill="EBF1DE" w:themeFill="accent3" w:themeFillTint="32"/>
            </w:pPr>
            <w:r>
              <w:rPr>
                <w:rFonts w:hint="eastAsi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eastAsia="zh-CN"/>
              </w:rPr>
            </w:pPr>
            <w:r>
              <w:rPr>
                <w:rFonts w:hint="eastAsia"/>
                <w:lang w:val="en-US" w:eastAsia="zh-CN"/>
              </w:rPr>
              <w:t>3</w:t>
            </w:r>
          </w:p>
        </w:tc>
        <w:tc>
          <w:tcPr>
            <w:tcW w:w="780" w:type="dxa"/>
            <w:shd w:val="clear" w:color="auto" w:fill="EBF1DE" w:themeFill="accent3" w:themeFillTint="32"/>
          </w:tcPr>
          <w:p>
            <w:pPr>
              <w:shd w:val="clear" w:color="auto" w:fill="EBF1DE" w:themeFill="accent3" w:themeFillTint="32"/>
            </w:pPr>
            <w:r>
              <w:rPr>
                <w:rFonts w:hint="eastAsia"/>
              </w:rPr>
              <w:t>1</w:t>
            </w:r>
          </w:p>
        </w:tc>
        <w:tc>
          <w:tcPr>
            <w:tcW w:w="779" w:type="dxa"/>
            <w:shd w:val="clear" w:color="auto" w:fill="EBF1DE" w:themeFill="accent3" w:themeFillTint="32"/>
            <w:vAlign w:val="center"/>
          </w:tcPr>
          <w:p>
            <w:pPr>
              <w:shd w:val="clear" w:color="auto" w:fill="EBF1DE" w:themeFill="accent3" w:themeFillTint="32"/>
            </w:pPr>
            <w:r>
              <w:rPr>
                <w:rFonts w:hint="eastAsia"/>
              </w:rPr>
              <w:t>1</w:t>
            </w:r>
          </w:p>
        </w:tc>
        <w:tc>
          <w:tcPr>
            <w:tcW w:w="780" w:type="dxa"/>
            <w:shd w:val="clear" w:color="auto" w:fill="EBF1DE" w:themeFill="accent3" w:themeFillTint="32"/>
            <w:vAlign w:val="center"/>
          </w:tcPr>
          <w:p>
            <w:pPr>
              <w:shd w:val="clear" w:color="auto" w:fill="EBF1DE" w:themeFill="accent3" w:themeFillTint="32"/>
            </w:pPr>
            <w:r>
              <w:rPr>
                <w:rFonts w:hint="eastAsia"/>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pPr>
            <w:r>
              <w:rPr>
                <w:rFonts w:hint="eastAsia"/>
              </w:rPr>
              <w:t>1</w:t>
            </w:r>
          </w:p>
        </w:tc>
        <w:tc>
          <w:tcPr>
            <w:tcW w:w="780" w:type="dxa"/>
            <w:shd w:val="clear" w:color="auto" w:fill="EBF1DE" w:themeFill="accent3" w:themeFillTint="32"/>
            <w:vAlign w:val="center"/>
          </w:tcPr>
          <w:p>
            <w:pPr>
              <w:shd w:val="clear" w:color="auto" w:fill="EBF1DE" w:themeFill="accent3" w:themeFillTint="32"/>
            </w:pPr>
            <w:r>
              <w:rPr>
                <w:rFonts w:hint="eastAsia"/>
              </w:rPr>
              <w:t>1</w:t>
            </w:r>
          </w:p>
        </w:tc>
        <w:tc>
          <w:tcPr>
            <w:tcW w:w="779" w:type="dxa"/>
            <w:shd w:val="clear" w:color="auto" w:fill="EBF1DE" w:themeFill="accent3" w:themeFillTint="32"/>
            <w:vAlign w:val="center"/>
          </w:tcPr>
          <w:p>
            <w:pPr>
              <w:shd w:val="clear" w:color="auto" w:fill="EBF1DE" w:themeFill="accent3" w:themeFillTint="32"/>
            </w:pPr>
            <w:r>
              <w:rPr>
                <w:rFonts w:hint="eastAsia"/>
              </w:rPr>
              <w:t>1</w:t>
            </w:r>
          </w:p>
        </w:tc>
        <w:tc>
          <w:tcPr>
            <w:tcW w:w="780" w:type="dxa"/>
            <w:shd w:val="clear" w:color="auto" w:fill="EBF1DE" w:themeFill="accent3" w:themeFillTint="32"/>
            <w:vAlign w:val="center"/>
          </w:tcPr>
          <w:p>
            <w:pPr>
              <w:shd w:val="clear" w:color="auto" w:fill="EBF1DE" w:themeFill="accent3" w:themeFillTint="32"/>
            </w:pPr>
            <w:r>
              <w:rPr>
                <w:rFonts w:hint="eastAsia"/>
              </w:rPr>
              <w:t>1</w:t>
            </w:r>
          </w:p>
        </w:tc>
        <w:tc>
          <w:tcPr>
            <w:tcW w:w="780" w:type="dxa"/>
            <w:shd w:val="clear" w:color="auto" w:fill="EBF1DE" w:themeFill="accent3" w:themeFillTint="32"/>
            <w:vAlign w:val="center"/>
          </w:tcPr>
          <w:p>
            <w:pPr>
              <w:shd w:val="clear" w:color="auto" w:fill="EBF1DE" w:themeFill="accent3" w:themeFillTint="32"/>
            </w:pPr>
            <w:r>
              <w:rPr>
                <w:rFonts w:hint="eastAsi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bl>
    <w:p>
      <w:pPr>
        <w:shd w:val="clear" w:color="auto" w:fill="EBF1DE" w:themeFill="accent3" w:themeFillTint="32"/>
      </w:pPr>
    </w:p>
    <w:p>
      <w:pPr>
        <w:shd w:val="clear" w:color="auto" w:fill="EBF1DE" w:themeFill="accent3" w:themeFillTint="32"/>
      </w:pPr>
    </w:p>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shd w:val="clear" w:color="auto" w:fill="EBF1DE" w:themeFill="accent3" w:themeFillTint="32"/>
      </w:pPr>
      <w:r>
        <w:br w:type="page"/>
      </w:r>
    </w:p>
    <w:p>
      <w:pPr>
        <w:autoSpaceDE w:val="0"/>
        <w:autoSpaceDN w:val="0"/>
        <w:adjustRightInd w:val="0"/>
        <w:snapToGrid w:val="0"/>
        <w:rPr>
          <w:rFonts w:eastAsia="微软雅黑"/>
          <w:b/>
          <w:bCs/>
          <w:color w:val="0000FF"/>
          <w:sz w:val="20"/>
          <w:szCs w:val="20"/>
        </w:rPr>
      </w:pPr>
      <w:r>
        <w:rPr>
          <w:rFonts w:eastAsia="微软雅黑"/>
          <w:b/>
          <w:bCs/>
          <w:sz w:val="20"/>
          <w:szCs w:val="20"/>
        </w:rPr>
        <w:t xml:space="preserve">附件 ISO 45001:2018 </w:t>
      </w:r>
      <w:r>
        <w:rPr>
          <w:rFonts w:eastAsia="微软雅黑"/>
          <w:b/>
          <w:bCs/>
          <w:color w:val="0000FF"/>
          <w:sz w:val="20"/>
          <w:szCs w:val="20"/>
        </w:rPr>
        <w:t>(若不是ISO 45001:2018审核请删除)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审核周期</w:t>
            </w:r>
          </w:p>
        </w:tc>
        <w:tc>
          <w:tcPr>
            <w:tcW w:w="8748" w:type="dxa"/>
            <w:shd w:val="clear" w:color="auto" w:fill="F2DCDC" w:themeFill="accent2" w:themeFillTint="32"/>
          </w:tcPr>
          <w:p>
            <w:r>
              <w:rPr>
                <w:rFonts w:hint="eastAsia"/>
              </w:rPr>
              <w:t>□</w:t>
            </w:r>
            <w:r>
              <w:rPr>
                <w:rFonts w:hint="eastAsia"/>
                <w:lang w:val="en-US" w:eastAsia="zh-CN"/>
              </w:rPr>
              <w:t>O</w:t>
            </w:r>
            <w:bookmarkStart w:id="32" w:name="_GoBack"/>
            <w:bookmarkEnd w:id="32"/>
            <w:r>
              <w:rPr>
                <w:rFonts w:hint="eastAsia"/>
              </w:rPr>
              <w:t>MS体系建立以来</w:t>
            </w:r>
            <w:r>
              <w:rPr>
                <w:rFonts w:hint="eastAsia"/>
              </w:rPr>
              <w:sym w:font="Wingdings 2" w:char="0052"/>
            </w:r>
            <w:r>
              <w:rPr>
                <w:rFonts w:hint="eastAsia"/>
              </w:rPr>
              <w:t>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体系要素</w:t>
            </w:r>
          </w:p>
        </w:tc>
        <w:tc>
          <w:tcPr>
            <w:tcW w:w="8748" w:type="dxa"/>
            <w:shd w:val="clear" w:color="auto" w:fill="F2DCDC" w:themeFill="accent2" w:themeFillTint="32"/>
          </w:tcPr>
          <w:p>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PrEx>
        <w:trPr>
          <w:trHeight w:val="284" w:hRule="atLeast"/>
        </w:trPr>
        <w:tc>
          <w:tcPr>
            <w:tcW w:w="1214" w:type="dxa"/>
            <w:vMerge w:val="restart"/>
            <w:shd w:val="clear" w:color="auto" w:fill="F2DCDC" w:themeFill="accent2" w:themeFillTint="32"/>
          </w:tcPr>
          <w:p>
            <w:r>
              <w:rPr>
                <w:rFonts w:hint="eastAsia"/>
              </w:rPr>
              <w:t>组织环境</w:t>
            </w:r>
          </w:p>
        </w:tc>
        <w:tc>
          <w:tcPr>
            <w:tcW w:w="8748" w:type="dxa"/>
            <w:shd w:val="clear" w:color="auto" w:fill="F2DCDC" w:themeFill="accent2" w:themeFillTint="32"/>
          </w:tcPr>
          <w:p>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ind w:firstLine="1260" w:firstLineChars="600"/>
                  </w:pPr>
                </w:p>
              </w:tc>
              <w:tc>
                <w:tcPr>
                  <w:tcW w:w="7375" w:type="dxa"/>
                </w:tcPr>
                <w:p>
                  <w:pPr>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外部环境</w:t>
                  </w:r>
                </w:p>
              </w:tc>
              <w:tc>
                <w:tcPr>
                  <w:tcW w:w="7375" w:type="dxa"/>
                </w:tcPr>
                <w:p>
                  <w:r>
                    <w:rPr>
                      <w:rFonts w:hint="eastAsia"/>
                    </w:rPr>
                    <w:sym w:font="Wingdings 2" w:char="0052"/>
                  </w:r>
                  <w:r>
                    <w:rPr>
                      <w:rFonts w:hint="eastAsia"/>
                    </w:rPr>
                    <w:t>法律法规</w:t>
                  </w:r>
                  <w:r>
                    <w:rPr>
                      <w:rFonts w:hint="eastAsia"/>
                    </w:rPr>
                    <w:sym w:font="Wingdings 2" w:char="0052"/>
                  </w:r>
                  <w:r>
                    <w:rPr>
                      <w:rFonts w:hint="eastAsia"/>
                    </w:rPr>
                    <w:t>技术</w:t>
                  </w:r>
                  <w:r>
                    <w:rPr>
                      <w:rFonts w:hint="eastAsia"/>
                    </w:rPr>
                    <w:sym w:font="Wingdings 2" w:char="0052"/>
                  </w:r>
                  <w:r>
                    <w:rPr>
                      <w:rFonts w:hint="eastAsia"/>
                    </w:rPr>
                    <w:t>竞争</w:t>
                  </w:r>
                  <w:r>
                    <w:rPr>
                      <w:rFonts w:hint="eastAsia"/>
                    </w:rPr>
                    <w:sym w:font="Wingdings 2" w:char="0052"/>
                  </w:r>
                  <w:r>
                    <w:rPr>
                      <w:rFonts w:hint="eastAsia"/>
                    </w:rPr>
                    <w:t>市场</w:t>
                  </w:r>
                  <w:r>
                    <w:rPr>
                      <w:rFonts w:hint="eastAsia"/>
                    </w:rPr>
                    <w:sym w:font="Wingdings 2" w:char="0052"/>
                  </w:r>
                  <w:r>
                    <w:rPr>
                      <w:rFonts w:hint="eastAsia"/>
                    </w:rPr>
                    <w:t>文化</w:t>
                  </w:r>
                  <w:r>
                    <w:rPr>
                      <w:rFonts w:hint="eastAsia"/>
                    </w:rPr>
                    <w:sym w:font="Wingdings 2" w:char="0052"/>
                  </w:r>
                  <w:r>
                    <w:rPr>
                      <w:rFonts w:hint="eastAsia"/>
                    </w:rPr>
                    <w:t>社会</w:t>
                  </w:r>
                  <w:r>
                    <w:rPr>
                      <w:rFonts w:hint="eastAsia"/>
                    </w:rPr>
                    <w:sym w:font="Wingdings 2" w:char="0052"/>
                  </w:r>
                  <w:r>
                    <w:rPr>
                      <w:rFonts w:hint="eastAsia"/>
                    </w:rPr>
                    <w:t>经济环境</w:t>
                  </w:r>
                  <w:r>
                    <w:rPr>
                      <w:rFonts w:hint="eastAsia"/>
                    </w:rPr>
                    <w:sym w:font="Wingdings 2" w:char="0052"/>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内部环境</w:t>
                  </w:r>
                </w:p>
              </w:tc>
              <w:tc>
                <w:tcPr>
                  <w:tcW w:w="7375" w:type="dxa"/>
                </w:tcPr>
                <w:p>
                  <w:r>
                    <w:rPr>
                      <w:rFonts w:hint="eastAsia"/>
                    </w:rPr>
                    <w:sym w:font="Wingdings 2" w:char="0052"/>
                  </w:r>
                  <w:r>
                    <w:rPr>
                      <w:rFonts w:hint="eastAsia"/>
                    </w:rPr>
                    <w:t>认知</w:t>
                  </w:r>
                  <w:r>
                    <w:rPr>
                      <w:rFonts w:hint="eastAsia"/>
                    </w:rPr>
                    <w:sym w:font="Wingdings 2" w:char="0052"/>
                  </w:r>
                  <w:r>
                    <w:rPr>
                      <w:rFonts w:hint="eastAsia"/>
                    </w:rPr>
                    <w:t>价值观</w:t>
                  </w:r>
                  <w:r>
                    <w:rPr>
                      <w:rFonts w:hint="eastAsia"/>
                    </w:rPr>
                    <w:sym w:font="Wingdings 2" w:char="0052"/>
                  </w:r>
                  <w:r>
                    <w:rPr>
                      <w:rFonts w:hint="eastAsia"/>
                    </w:rPr>
                    <w:t>文化</w:t>
                  </w:r>
                  <w:r>
                    <w:rPr>
                      <w:rFonts w:hint="eastAsia"/>
                    </w:rPr>
                    <w:sym w:font="Wingdings 2" w:char="0052"/>
                  </w:r>
                  <w:r>
                    <w:rPr>
                      <w:rFonts w:hint="eastAsia"/>
                    </w:rPr>
                    <w:t>知识</w:t>
                  </w:r>
                  <w:r>
                    <w:rPr>
                      <w:rFonts w:hint="eastAsia"/>
                    </w:rPr>
                    <w:sym w:font="Wingdings 2" w:char="0052"/>
                  </w:r>
                  <w:r>
                    <w:rPr>
                      <w:rFonts w:hint="eastAsia"/>
                    </w:rPr>
                    <w:t>绩效</w:t>
                  </w:r>
                  <w:r>
                    <w:rPr>
                      <w:rFonts w:hint="eastAsia"/>
                    </w:rPr>
                    <w:sym w:font="Wingdings 2" w:char="0052"/>
                  </w:r>
                  <w:r>
                    <w:rPr>
                      <w:rFonts w:hint="eastAsia"/>
                    </w:rPr>
                    <w:t>工艺</w:t>
                  </w:r>
                  <w:r>
                    <w:rPr>
                      <w:rFonts w:hint="eastAsia"/>
                    </w:rPr>
                    <w:sym w:font="Wingdings 2" w:char="0052"/>
                  </w:r>
                  <w:r>
                    <w:rPr>
                      <w:rFonts w:hint="eastAsia"/>
                    </w:rPr>
                    <w:t>设备</w:t>
                  </w:r>
                  <w:r>
                    <w:rPr>
                      <w:rFonts w:hint="eastAsia"/>
                    </w:rPr>
                    <w:sym w:font="Wingdings 2" w:char="0052"/>
                  </w:r>
                  <w:r>
                    <w:rPr>
                      <w:rFonts w:hint="eastAsia"/>
                    </w:rPr>
                    <w:t>人员能力</w:t>
                  </w:r>
                </w:p>
                <w:p>
                  <w:r>
                    <w:rPr>
                      <w:rFonts w:hint="eastAsia"/>
                    </w:rPr>
                    <w:sym w:font="Wingdings 2" w:char="0052"/>
                  </w:r>
                  <w:r>
                    <w:rPr>
                      <w:rFonts w:hint="eastAsia"/>
                    </w:rPr>
                    <w:t>员工关系□其他</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highlight w:val="cyan"/>
              </w:rPr>
            </w:pPr>
            <w:r>
              <w:rPr>
                <w:rFonts w:hint="eastAsia"/>
              </w:rPr>
              <w:t>确定了与职业健康安全管理体系有关的相关方及需求和希望；监视和评审了相关相关信息。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highlight w:val="cyan"/>
                    </w:rPr>
                  </w:pPr>
                  <w:r>
                    <w:rPr>
                      <w:rFonts w:hint="eastAsia"/>
                    </w:rPr>
                    <w:t>重要的相关方</w:t>
                  </w:r>
                </w:p>
              </w:tc>
              <w:tc>
                <w:tcPr>
                  <w:tcW w:w="6912" w:type="dxa"/>
                </w:tcPr>
                <w:p>
                  <w:pPr>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主管部门</w:t>
                  </w:r>
                </w:p>
              </w:tc>
              <w:tc>
                <w:tcPr>
                  <w:tcW w:w="6912" w:type="dxa"/>
                </w:tcPr>
                <w:p>
                  <w:r>
                    <w:rPr>
                      <w:rFonts w:hint="eastAsia"/>
                    </w:rPr>
                    <w:t>遵守职业健康安全相关的法律法规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供方/承包方</w:t>
                  </w:r>
                </w:p>
              </w:tc>
              <w:tc>
                <w:tcPr>
                  <w:tcW w:w="6912" w:type="dxa"/>
                </w:tcPr>
                <w:p>
                  <w:r>
                    <w:rPr>
                      <w:rFonts w:hint="eastAsia"/>
                    </w:rPr>
                    <w:t>组织的持续经营、明示采购的职业健康安全要求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顾客</w:t>
                  </w:r>
                </w:p>
              </w:tc>
              <w:tc>
                <w:tcPr>
                  <w:tcW w:w="6912" w:type="dxa"/>
                </w:tcPr>
                <w:p>
                  <w:r>
                    <w:rPr>
                      <w:rFonts w:hint="eastAsia"/>
                    </w:rPr>
                    <w:t>按时按质按量交付产品或服务；避免职业健康安全事故和处罚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□非政府部门</w:t>
                  </w:r>
                </w:p>
              </w:tc>
              <w:tc>
                <w:tcPr>
                  <w:tcW w:w="6912" w:type="dxa"/>
                </w:tcPr>
                <w:p>
                  <w:r>
                    <w:rPr>
                      <w:rFonts w:hint="eastAsia"/>
                    </w:rPr>
                    <w:t>分享职业健康安全的经验和教训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员工</w:t>
                  </w:r>
                </w:p>
              </w:tc>
              <w:tc>
                <w:tcPr>
                  <w:tcW w:w="6912" w:type="dxa"/>
                </w:tcPr>
                <w:p>
                  <w:r>
                    <w:rPr>
                      <w:rFonts w:hint="eastAsia"/>
                    </w:rPr>
                    <w:t>组织的持续经营、自我发展、良好的职业健康安全环境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□投资方</w:t>
                  </w:r>
                </w:p>
              </w:tc>
              <w:tc>
                <w:tcPr>
                  <w:tcW w:w="6912" w:type="dxa"/>
                </w:tcPr>
                <w:p>
                  <w:r>
                    <w:rPr>
                      <w:rFonts w:hint="eastAsia"/>
                    </w:rPr>
                    <w:t>组织的持续经营、盈利；不出现重大事故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□其他</w:t>
                  </w:r>
                </w:p>
              </w:tc>
              <w:tc>
                <w:tcPr>
                  <w:tcW w:w="6912" w:type="dxa"/>
                </w:tcPr>
                <w:p/>
              </w:tc>
            </w:tr>
          </w:tbl>
          <w:p>
            <w:pPr>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组织应明确相关职业健康安全管理体系的范围；（详见第一条款审核范围）</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p>
          <w:p>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pacing w:before="40" w:after="40"/>
            </w:pPr>
            <w:r>
              <w:rPr>
                <w:rFonts w:hint="eastAsia"/>
              </w:rPr>
              <w:sym w:font="Wingdings 2" w:char="0052"/>
            </w:r>
            <w:r>
              <w:rPr>
                <w:rFonts w:hint="eastAsia"/>
              </w:rPr>
              <w:t>安全作业控制</w:t>
            </w:r>
            <w:r>
              <w:rPr>
                <w:rFonts w:hint="eastAsia"/>
              </w:rPr>
              <w:sym w:font="Wingdings 2" w:char="00A3"/>
            </w:r>
            <w:r>
              <w:rPr>
                <w:rFonts w:hint="eastAsia"/>
              </w:rPr>
              <w:t>职业危害管理</w:t>
            </w:r>
            <w:r>
              <w:rPr>
                <w:rFonts w:hint="eastAsia"/>
              </w:rPr>
              <w:sym w:font="Wingdings 2" w:char="0052"/>
            </w:r>
            <w:r>
              <w:rPr>
                <w:rFonts w:hint="eastAsia"/>
              </w:rPr>
              <w:t>消防控制</w:t>
            </w:r>
            <w:r>
              <w:rPr>
                <w:rFonts w:hint="eastAsia"/>
              </w:rPr>
              <w:sym w:font="Wingdings 2" w:char="00A3"/>
            </w:r>
            <w:r>
              <w:rPr>
                <w:rFonts w:hint="eastAsia"/>
              </w:rPr>
              <w:t>危化品管理</w:t>
            </w:r>
            <w:r>
              <w:rPr>
                <w:rFonts w:hint="eastAsia"/>
              </w:rPr>
              <w:sym w:font="Wingdings 2" w:char="00A3"/>
            </w:r>
            <w:r>
              <w:rPr>
                <w:rFonts w:hint="eastAsia"/>
              </w:rPr>
              <w:t>特种设备管理</w:t>
            </w:r>
          </w:p>
          <w:p>
            <w:pPr>
              <w:spacing w:before="40" w:after="40"/>
            </w:pPr>
            <w:r>
              <w:rPr>
                <w:rFonts w:hint="eastAsia"/>
              </w:rPr>
              <w:t>□安评三同时□职评三同时□其他</w:t>
            </w:r>
          </w:p>
          <w:p>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pacing w:before="40" w:after="40"/>
            </w:pPr>
            <w:r>
              <w:rPr>
                <w:rFonts w:hint="eastAsia"/>
              </w:rPr>
              <w:sym w:font="Wingdings 2" w:char="0052"/>
            </w:r>
            <w:r>
              <w:rPr>
                <w:rFonts w:hint="eastAsia"/>
              </w:rPr>
              <w:t>危险废物处置□消防检测□生产/服务过程□安全监测□产品运输□设备维修</w:t>
            </w:r>
          </w:p>
          <w:p>
            <w:pPr>
              <w:spacing w:before="40" w:after="40"/>
            </w:pPr>
            <w:r>
              <w:rPr>
                <w:rFonts w:hint="eastAsia"/>
              </w:rPr>
              <w:t>□人员培训□其他</w:t>
            </w:r>
          </w:p>
          <w:p>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领导作用</w:t>
            </w:r>
          </w:p>
        </w:tc>
        <w:tc>
          <w:tcPr>
            <w:tcW w:w="8748" w:type="dxa"/>
            <w:shd w:val="clear" w:color="auto" w:fill="F2DCDC" w:themeFill="accent2" w:themeFillTint="32"/>
          </w:tcPr>
          <w:p>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
              <w:rPr>
                <w:rFonts w:hint="eastAsia"/>
              </w:rPr>
              <w:sym w:font="Wingdings 2" w:char="0052"/>
            </w:r>
            <w:r>
              <w:rPr>
                <w:rFonts w:hint="eastAsia"/>
              </w:rPr>
              <w:t>以身作则</w:t>
            </w:r>
            <w:r>
              <w:rPr>
                <w:rFonts w:hint="eastAsia"/>
              </w:rPr>
              <w:sym w:font="Wingdings 2" w:char="0052"/>
            </w:r>
            <w:r>
              <w:rPr>
                <w:rFonts w:hint="eastAsia"/>
              </w:rPr>
              <w:t>建立机制</w:t>
            </w:r>
            <w:r>
              <w:rPr>
                <w:rFonts w:hint="eastAsia"/>
              </w:rPr>
              <w:sym w:font="Wingdings 2" w:char="0052"/>
            </w:r>
            <w:r>
              <w:rPr>
                <w:rFonts w:hint="eastAsia"/>
              </w:rPr>
              <w:t>法规宣传</w:t>
            </w:r>
            <w:r>
              <w:rPr>
                <w:rFonts w:hint="eastAsia"/>
              </w:rPr>
              <w:sym w:font="Wingdings 2" w:char="0052"/>
            </w:r>
            <w:r>
              <w:rPr>
                <w:rFonts w:hint="eastAsia"/>
              </w:rPr>
              <w:t>风险机遇的应对</w:t>
            </w:r>
            <w:r>
              <w:rPr>
                <w:rFonts w:hint="eastAsia"/>
              </w:rPr>
              <w:sym w:font="Wingdings 2" w:char="0052"/>
            </w:r>
            <w:r>
              <w:rPr>
                <w:rFonts w:hint="eastAsia"/>
              </w:rPr>
              <w:t>重视相关方反馈□其他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最高管理者制定了文件化的职业健康安全管理体系方针：顾客至上、优质高效；</w:t>
            </w:r>
          </w:p>
          <w:p>
            <w:r>
              <w:rPr>
                <w:rFonts w:hint="eastAsia"/>
              </w:rPr>
              <w:t>保护环境、减污降噪；</w:t>
            </w:r>
          </w:p>
          <w:p>
            <w:r>
              <w:rPr>
                <w:rFonts w:hint="eastAsia"/>
              </w:rPr>
              <w:t>以人为本、安全生产；</w:t>
            </w:r>
          </w:p>
          <w:p>
            <w:r>
              <w:rPr>
                <w:rFonts w:hint="eastAsia"/>
              </w:rPr>
              <w:t>遵纪守法、持续改进；</w:t>
            </w:r>
          </w:p>
          <w:p>
            <w:r>
              <w:rPr>
                <w:rFonts w:hint="eastAsia"/>
              </w:rPr>
              <w:t>提高素质、构建和谐；</w:t>
            </w:r>
          </w:p>
          <w:p>
            <w:pPr>
              <w:rPr>
                <w:u w:val="single"/>
              </w:rPr>
            </w:pPr>
          </w:p>
          <w:p>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最高管理者确定了组织架构及相关岗位的职责、权限，并进行了全员的沟通和理解；</w:t>
            </w:r>
          </w:p>
          <w:p>
            <w:r>
              <w:rPr>
                <w:rFonts w:hint="eastAsia"/>
              </w:rPr>
              <w:t>职业健康的主管部门是——综合部</w:t>
            </w:r>
          </w:p>
          <w:p>
            <w:r>
              <w:rPr>
                <w:rFonts w:hint="eastAsia"/>
              </w:rPr>
              <w:t>安全的主管部门是——综合部</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组织建立了参与和协商的机制，由所有相关层次和职能部门的员工和员工代表参与（包括协商）建立、策划、实施、评价和改进职业健康安全管理体系。</w:t>
            </w:r>
          </w:p>
          <w:p/>
          <w:p>
            <w:r>
              <w:rPr>
                <w:rFonts w:hint="eastAsia"/>
              </w:rPr>
              <w:t>员工代表是——穆应应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策划</w:t>
            </w:r>
          </w:p>
        </w:tc>
        <w:tc>
          <w:tcPr>
            <w:tcW w:w="8748" w:type="dxa"/>
            <w:shd w:val="clear" w:color="auto" w:fill="F2DCDC" w:themeFill="accent2" w:themeFillTint="32"/>
          </w:tcPr>
          <w:p>
            <w:r>
              <w:rPr>
                <w:rFonts w:hint="eastAsia"/>
              </w:rPr>
              <w:t>在策划职业健康安全管理体系时，组织确定了需要应对的风险和机遇及应对这些风险和机遇的措施；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r>
                    <w:rPr>
                      <w:rFonts w:hint="eastAsia"/>
                    </w:rPr>
                    <w:t>主要的风险或机遇描述</w:t>
                  </w:r>
                </w:p>
              </w:tc>
              <w:tc>
                <w:tcPr>
                  <w:tcW w:w="3965" w:type="dxa"/>
                </w:tcPr>
                <w:p>
                  <w:r>
                    <w:rPr>
                      <w:rFonts w:hint="eastAsia"/>
                    </w:rPr>
                    <w:t>应对措施</w:t>
                  </w:r>
                </w:p>
              </w:tc>
              <w:tc>
                <w:tcPr>
                  <w:tcW w:w="1717" w:type="dxa"/>
                </w:tcPr>
                <w:p>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r>
                    <w:rPr>
                      <w:rFonts w:hint="eastAsia"/>
                    </w:rPr>
                    <w:t>来自当地安全部门的监察</w:t>
                  </w:r>
                </w:p>
              </w:tc>
              <w:tc>
                <w:tcPr>
                  <w:tcW w:w="3965" w:type="dxa"/>
                </w:tcPr>
                <w:p>
                  <w:r>
                    <w:rPr>
                      <w:rFonts w:hint="eastAsia"/>
                    </w:rPr>
                    <w:t>合规合法经营</w:t>
                  </w:r>
                </w:p>
              </w:tc>
              <w:tc>
                <w:tcPr>
                  <w:tcW w:w="1717" w:type="dxa"/>
                </w:tcPr>
                <w:p>
                  <w:r>
                    <w:rPr>
                      <w:rFonts w:hint="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r>
                    <w:rPr>
                      <w:rFonts w:hint="eastAsia"/>
                    </w:rPr>
                    <w:t>火灾</w:t>
                  </w:r>
                </w:p>
              </w:tc>
              <w:tc>
                <w:tcPr>
                  <w:tcW w:w="3965" w:type="dxa"/>
                </w:tcPr>
                <w:p>
                  <w:r>
                    <w:rPr>
                      <w:rFonts w:hint="eastAsia"/>
                    </w:rPr>
                    <w:t>加强员工防火意识</w:t>
                  </w:r>
                </w:p>
              </w:tc>
              <w:tc>
                <w:tcPr>
                  <w:tcW w:w="1717" w:type="dxa"/>
                </w:tcPr>
                <w:p>
                  <w:r>
                    <w:rPr>
                      <w:rFonts w:hint="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tc>
              <w:tc>
                <w:tcPr>
                  <w:tcW w:w="3965" w:type="dxa"/>
                </w:tcPr>
                <w:p/>
              </w:tc>
              <w:tc>
                <w:tcPr>
                  <w:tcW w:w="1717"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tc>
              <w:tc>
                <w:tcPr>
                  <w:tcW w:w="3965" w:type="dxa"/>
                </w:tcPr>
                <w:p/>
              </w:tc>
              <w:tc>
                <w:tcPr>
                  <w:tcW w:w="1717" w:type="dxa"/>
                </w:tcP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组织对能控制或影响的所有活动、产品和服务的危险源及相关职业健康安全风险和机遇进行了识别；考虑了临时和永久的变更、异常状况和可合理预见的紧急情况。</w:t>
            </w:r>
          </w:p>
          <w:p>
            <w:r>
              <w:rPr>
                <w:rFonts w:hint="eastAsia"/>
              </w:rPr>
              <w:t>制订了文件化的评价危险源和风险的准则，不可接受的危险源已识别，且对它们的重要性和对职业健康安全的影响被定期评审和更新。</w:t>
            </w:r>
          </w:p>
          <w:p>
            <w:r>
              <w:rPr>
                <w:rFonts w:hint="eastAsia"/>
              </w:rPr>
              <w:t>不可接受危险源包括(必要时，按每个场所来描述):（不必全选）</w:t>
            </w:r>
          </w:p>
          <w:p>
            <w:pPr>
              <w:spacing w:before="40" w:after="40"/>
              <w:rPr>
                <w:highlight w:val="cyan"/>
              </w:rPr>
            </w:pPr>
            <w:r>
              <w:rPr>
                <w:rFonts w:hint="eastAsia"/>
              </w:rPr>
              <w:t>□机械伤害</w:t>
            </w:r>
            <w:r>
              <w:rPr>
                <w:rFonts w:hint="eastAsia"/>
              </w:rPr>
              <w:sym w:font="Wingdings 2" w:char="0052"/>
            </w:r>
            <w:r>
              <w:rPr>
                <w:rFonts w:hint="eastAsia"/>
              </w:rPr>
              <w:t>触电□化学伤害□噪声□粉尘□危险作业□高低温□危化品泄露□压力容器爆炸</w:t>
            </w:r>
            <w:r>
              <w:rPr>
                <w:rFonts w:hint="eastAsia"/>
              </w:rPr>
              <w:sym w:font="Wingdings 2" w:char="0052"/>
            </w:r>
            <w:r>
              <w:rPr>
                <w:rFonts w:hint="eastAsia"/>
              </w:rPr>
              <w:t>火灾□其他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t>组织定期确定并获取</w:t>
            </w:r>
            <w:r>
              <w:rPr>
                <w:rFonts w:hint="eastAsia"/>
              </w:rPr>
              <w:t>了</w:t>
            </w:r>
            <w:r>
              <w:t>与其</w:t>
            </w:r>
            <w:r>
              <w:rPr>
                <w:rFonts w:hint="eastAsia"/>
              </w:rPr>
              <w:t>危险源</w:t>
            </w:r>
            <w:r>
              <w:t>有关的</w:t>
            </w:r>
            <w:r>
              <w:rPr>
                <w:rFonts w:hint="eastAsia"/>
              </w:rPr>
              <w:t>文件化的</w:t>
            </w:r>
            <w:r>
              <w:t>法律法规要求和其他要求；将这些法律法规要求和其他要求应用于组织；在建立、实施、保持和持续改进其</w:t>
            </w:r>
            <w:r>
              <w:rPr>
                <w:rFonts w:hint="eastAsia"/>
              </w:rPr>
              <w:t>职业健康安全</w:t>
            </w:r>
            <w:r>
              <w:t>管理体系时必须考虑这些法律法规要求和其他要求。</w:t>
            </w:r>
          </w:p>
          <w:p>
            <w:r>
              <w:t>组织</w:t>
            </w:r>
            <w:r>
              <w:rPr>
                <w:rFonts w:hint="eastAsia"/>
              </w:rPr>
              <w:t>提供了</w:t>
            </w:r>
            <w:r>
              <w:t>下列许可和授权(必要时，按每个场所来描述):</w:t>
            </w:r>
          </w:p>
          <w:p>
            <w:r>
              <w:rPr>
                <w:rFonts w:hint="eastAsia"/>
              </w:rPr>
              <w:t>□安全生产许可证编号：</w:t>
            </w:r>
          </w:p>
          <w:p>
            <w:r>
              <w:rPr>
                <w:rFonts w:hint="eastAsia"/>
              </w:rPr>
              <w:t>□安全预评估报告日期：</w:t>
            </w:r>
          </w:p>
          <w:p>
            <w:r>
              <w:rPr>
                <w:rFonts w:hint="eastAsia"/>
              </w:rPr>
              <w:t>□安全现状评估报告表日期：</w:t>
            </w:r>
          </w:p>
          <w:p>
            <w:r>
              <w:rPr>
                <w:rFonts w:hint="eastAsia"/>
              </w:rPr>
              <w:t>□职业病体检报告书日期：</w:t>
            </w:r>
          </w:p>
          <w:p>
            <w:r>
              <w:rPr>
                <w:rFonts w:hint="eastAsia"/>
              </w:rPr>
              <w:t>□消防验收/备案证明日期：</w:t>
            </w:r>
          </w:p>
          <w:p>
            <w:pPr>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组织策划并采取措施应对职业健康安全风险和机会、法律法规和其他要求和准备和响应紧急情况；</w:t>
            </w:r>
          </w:p>
          <w:p>
            <w:r>
              <w:rPr>
                <w:rFonts w:hint="eastAsia"/>
              </w:rPr>
              <w:sym w:font="Wingdings 2" w:char="0052"/>
            </w:r>
            <w:r>
              <w:rPr>
                <w:rFonts w:hint="eastAsia"/>
              </w:rPr>
              <w:t>安全装置□除尘设备</w:t>
            </w:r>
            <w:r>
              <w:rPr>
                <w:rFonts w:hint="eastAsia"/>
              </w:rPr>
              <w:sym w:font="Wingdings 2" w:char="0052"/>
            </w:r>
            <w:r>
              <w:rPr>
                <w:rFonts w:hint="eastAsia"/>
              </w:rPr>
              <w:t>漏电保护</w:t>
            </w:r>
            <w:r>
              <w:rPr>
                <w:rFonts w:hint="eastAsia"/>
              </w:rPr>
              <w:sym w:font="Wingdings 2" w:char="0052"/>
            </w:r>
            <w:r>
              <w:rPr>
                <w:rFonts w:hint="eastAsia"/>
              </w:rPr>
              <w:t>穿戴劳保用品□作业票管理□挂牌上锁管理</w:t>
            </w:r>
          </w:p>
          <w:p>
            <w:pPr>
              <w:rPr>
                <w:highlight w:val="cyan"/>
              </w:rPr>
            </w:pPr>
            <w:r>
              <w:rPr>
                <w:rFonts w:hint="eastAsia"/>
              </w:rPr>
              <w:t>□危化品控制□压力容器检测□消防控制□其他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组织建立了与方针一致的文件化的管理目标。为实现总职业健康安全目标而建立的各层级环境目标具体、有针对性、可测量并且可实现。</w:t>
            </w:r>
          </w:p>
          <w:p>
            <w:r>
              <w:rPr>
                <w:rFonts w:hint="eastAsia"/>
              </w:rPr>
              <w:t>总职业健康安全目标实现情况的评价，及其控制措施是：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rPr>
                      <w:rFonts w:ascii="宋体" w:hAnsi="宋体"/>
                    </w:rPr>
                  </w:pPr>
                  <w:r>
                    <w:rPr>
                      <w:rFonts w:hint="eastAsia"/>
                    </w:rPr>
                    <w:t>职业健康安全</w:t>
                  </w:r>
                  <w:r>
                    <w:rPr>
                      <w:rFonts w:hint="eastAsia" w:ascii="宋体" w:hAnsi="宋体"/>
                    </w:rPr>
                    <w:t>目标</w:t>
                  </w:r>
                </w:p>
              </w:tc>
              <w:tc>
                <w:tcPr>
                  <w:tcW w:w="3136" w:type="dxa"/>
                  <w:shd w:val="clear" w:color="auto" w:fill="auto"/>
                </w:tcPr>
                <w:p>
                  <w:pPr>
                    <w:rPr>
                      <w:rFonts w:ascii="宋体" w:hAnsi="宋体"/>
                    </w:rPr>
                  </w:pPr>
                  <w:r>
                    <w:rPr>
                      <w:rFonts w:hint="eastAsia" w:ascii="宋体" w:hAnsi="宋体"/>
                    </w:rPr>
                    <w:t>控制措施</w:t>
                  </w:r>
                </w:p>
              </w:tc>
              <w:tc>
                <w:tcPr>
                  <w:tcW w:w="1350" w:type="dxa"/>
                  <w:shd w:val="clear" w:color="auto" w:fill="auto"/>
                </w:tcPr>
                <w:p>
                  <w:pPr>
                    <w:rPr>
                      <w:rFonts w:ascii="宋体" w:hAnsi="宋体"/>
                    </w:rPr>
                  </w:pPr>
                  <w:r>
                    <w:rPr>
                      <w:rFonts w:hint="eastAsia" w:ascii="宋体" w:hAnsi="宋体"/>
                    </w:rPr>
                    <w:t>责任部门</w:t>
                  </w:r>
                </w:p>
              </w:tc>
              <w:tc>
                <w:tcPr>
                  <w:tcW w:w="1774" w:type="dxa"/>
                  <w:shd w:val="clear" w:color="auto" w:fill="auto"/>
                </w:tcPr>
                <w:p>
                  <w:pPr>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r>
                    <w:rPr>
                      <w:rFonts w:hint="eastAsia"/>
                    </w:rPr>
                    <w:t>意外伤害事故为0</w:t>
                  </w:r>
                </w:p>
              </w:tc>
              <w:tc>
                <w:tcPr>
                  <w:tcW w:w="3136" w:type="dxa"/>
                  <w:shd w:val="clear" w:color="auto" w:fill="auto"/>
                  <w:vAlign w:val="center"/>
                </w:tcPr>
                <w:p>
                  <w:r>
                    <w:rPr>
                      <w:rFonts w:hint="eastAsia"/>
                    </w:rPr>
                    <w:t>加强员工安全意识教育培训；</w:t>
                  </w:r>
                </w:p>
                <w:p>
                  <w:pPr>
                    <w:pStyle w:val="2"/>
                    <w:rPr>
                      <w:lang w:val="en-GB"/>
                    </w:rPr>
                  </w:pPr>
                  <w:r>
                    <w:rPr>
                      <w:rFonts w:hint="eastAsia"/>
                    </w:rPr>
                    <w:t>配置安全防护设施，要求员工佩戴安全防护用具</w:t>
                  </w:r>
                </w:p>
              </w:tc>
              <w:tc>
                <w:tcPr>
                  <w:tcW w:w="1350" w:type="dxa"/>
                  <w:shd w:val="clear" w:color="auto" w:fill="auto"/>
                  <w:vAlign w:val="center"/>
                </w:tcPr>
                <w:p>
                  <w:pPr>
                    <w:rPr>
                      <w:lang w:val="en-GB"/>
                    </w:rPr>
                  </w:pPr>
                  <w:r>
                    <w:rPr>
                      <w:rFonts w:hint="eastAsia"/>
                    </w:rPr>
                    <w:t>运营管理部</w:t>
                  </w:r>
                </w:p>
              </w:tc>
              <w:tc>
                <w:tcPr>
                  <w:tcW w:w="1774" w:type="dxa"/>
                  <w:shd w:val="clear" w:color="auto" w:fill="auto"/>
                  <w:vAlign w:val="center"/>
                </w:tcPr>
                <w:p>
                  <w:pPr>
                    <w:jc w:val="center"/>
                    <w:rPr>
                      <w:rFonts w:ascii="宋体" w:hAnsi="宋体"/>
                      <w:lang w:val="en-GB"/>
                    </w:rPr>
                  </w:pPr>
                  <w:r>
                    <w:rPr>
                      <w:rFonts w:hint="eastAsia" w:ascii="宋体" w:hAnsi="宋体"/>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r>
                    <w:rPr>
                      <w:rFonts w:hint="eastAsia"/>
                    </w:rPr>
                    <w:t>火灾事故为0</w:t>
                  </w:r>
                </w:p>
              </w:tc>
              <w:tc>
                <w:tcPr>
                  <w:tcW w:w="3136" w:type="dxa"/>
                  <w:shd w:val="clear" w:color="auto" w:fill="auto"/>
                  <w:vAlign w:val="center"/>
                </w:tcPr>
                <w:p>
                  <w:r>
                    <w:rPr>
                      <w:rFonts w:hint="eastAsia"/>
                    </w:rPr>
                    <w:t>加强员工防火意识</w:t>
                  </w:r>
                </w:p>
                <w:p>
                  <w:pPr>
                    <w:pStyle w:val="2"/>
                  </w:pPr>
                  <w:r>
                    <w:rPr>
                      <w:rFonts w:hint="eastAsia"/>
                    </w:rPr>
                    <w:t>加强消防设施检查</w:t>
                  </w:r>
                </w:p>
              </w:tc>
              <w:tc>
                <w:tcPr>
                  <w:tcW w:w="1350" w:type="dxa"/>
                  <w:shd w:val="clear" w:color="auto" w:fill="auto"/>
                  <w:vAlign w:val="center"/>
                </w:tcPr>
                <w:p>
                  <w:pPr>
                    <w:rPr>
                      <w:rFonts w:ascii="宋体" w:hAnsi="宋体"/>
                    </w:rPr>
                  </w:pPr>
                  <w:r>
                    <w:rPr>
                      <w:rFonts w:hint="eastAsia"/>
                    </w:rPr>
                    <w:t>运营管理部</w:t>
                  </w:r>
                </w:p>
              </w:tc>
              <w:tc>
                <w:tcPr>
                  <w:tcW w:w="1774" w:type="dxa"/>
                  <w:shd w:val="clear" w:color="auto" w:fill="auto"/>
                  <w:vAlign w:val="center"/>
                </w:tcPr>
                <w:p>
                  <w:pPr>
                    <w:jc w:val="center"/>
                    <w:rPr>
                      <w:rFonts w:ascii="宋体" w:hAnsi="宋体"/>
                    </w:rPr>
                  </w:pPr>
                  <w:r>
                    <w:rPr>
                      <w:rFonts w:hint="eastAsia" w:ascii="宋体" w:hAnsi="宋体"/>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bl>
          <w:p>
            <w:r>
              <w:rPr>
                <w:rFonts w:hint="eastAsia" w:ascii="宋体" w:hAnsi="宋体" w:cs="宋体"/>
              </w:rPr>
              <w:t>■</w:t>
            </w:r>
            <w:r>
              <w:rPr>
                <w:rFonts w:hint="eastAsia"/>
              </w:rPr>
              <w:t>目标已实现</w:t>
            </w:r>
          </w:p>
          <w:p>
            <w:r>
              <w:rPr>
                <w:rFonts w:hint="eastAsia"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PrEx>
        <w:trPr>
          <w:trHeight w:val="882" w:hRule="atLeast"/>
        </w:trPr>
        <w:tc>
          <w:tcPr>
            <w:tcW w:w="1214" w:type="dxa"/>
            <w:vMerge w:val="restart"/>
            <w:shd w:val="clear" w:color="auto" w:fill="F2DCDC" w:themeFill="accent2" w:themeFillTint="32"/>
          </w:tcPr>
          <w:p>
            <w:r>
              <w:rPr>
                <w:rFonts w:hint="eastAsia"/>
              </w:rPr>
              <w:t>支持</w:t>
            </w:r>
          </w:p>
        </w:tc>
        <w:tc>
          <w:tcPr>
            <w:tcW w:w="8748" w:type="dxa"/>
            <w:shd w:val="clear" w:color="auto" w:fill="F2DCDC" w:themeFill="accent2" w:themeFillTint="32"/>
          </w:tcPr>
          <w:p>
            <w:r>
              <w:rPr>
                <w:rFonts w:hint="eastAsia"/>
              </w:rPr>
              <w:t>组织的资源状况：</w:t>
            </w:r>
            <w:r>
              <w:rPr>
                <w:rFonts w:hint="eastAsia" w:ascii="Wingdings" w:hAnsi="Wingdings"/>
              </w:rPr>
              <w:sym w:font="Wingdings" w:char="00FE"/>
            </w:r>
            <w:r>
              <w:rPr>
                <w:rFonts w:hint="eastAsia"/>
              </w:rPr>
              <w:t>人力资源</w:t>
            </w:r>
            <w:r>
              <w:rPr>
                <w:rFonts w:hint="eastAsia" w:ascii="Wingdings" w:hAnsi="Wingdings"/>
              </w:rPr>
              <w:t>¨</w:t>
            </w:r>
            <w:r>
              <w:rPr>
                <w:rFonts w:hint="eastAsia"/>
              </w:rPr>
              <w:t>自然资源</w:t>
            </w:r>
            <w:r>
              <w:rPr>
                <w:rFonts w:hint="eastAsia" w:ascii="Wingdings" w:hAnsi="Wingdings"/>
              </w:rPr>
              <w:sym w:font="Wingdings" w:char="00FE"/>
            </w:r>
            <w:r>
              <w:rPr>
                <w:rFonts w:hint="eastAsia"/>
              </w:rPr>
              <w:t>基础设施</w:t>
            </w:r>
            <w:r>
              <w:rPr>
                <w:rFonts w:hint="eastAsia" w:ascii="Wingdings" w:hAnsi="Wingdings"/>
              </w:rPr>
              <w:t>¨</w:t>
            </w:r>
            <w:r>
              <w:rPr>
                <w:rFonts w:hint="eastAsia"/>
              </w:rPr>
              <w:t>技术</w:t>
            </w:r>
            <w:r>
              <w:rPr>
                <w:rFonts w:hint="eastAsia" w:ascii="Wingdings" w:hAnsi="Wingdings"/>
              </w:rPr>
              <w:t>¨</w:t>
            </w:r>
            <w:r>
              <w:rPr>
                <w:rFonts w:hint="eastAsia"/>
              </w:rPr>
              <w:t>财务资源。</w:t>
            </w:r>
          </w:p>
          <w:p>
            <w:r>
              <w:rPr>
                <w:rFonts w:hint="eastAsia"/>
              </w:rPr>
              <w:sym w:font="Wingdings 2" w:char="0052"/>
            </w:r>
            <w:r>
              <w:rPr>
                <w:rFonts w:hint="eastAsia"/>
              </w:rPr>
              <w:t>组织</w:t>
            </w:r>
            <w:r>
              <w:t>现有内部资源的能力</w:t>
            </w:r>
            <w:r>
              <w:rPr>
                <w:rFonts w:hint="eastAsia"/>
              </w:rPr>
              <w:t>可满足职业健康安全管理体系运行；</w:t>
            </w:r>
          </w:p>
          <w:p>
            <w:r>
              <w:rPr>
                <w:rFonts w:hint="eastAsia"/>
              </w:rPr>
              <w:t>□组织</w:t>
            </w:r>
            <w:r>
              <w:t>现有内部资源的能力</w:t>
            </w:r>
            <w:r>
              <w:rPr>
                <w:rFonts w:hint="eastAsia"/>
              </w:rPr>
              <w:t>可基本满足职业健康安全管理体系运行，但是还有不足需要补充：</w:t>
            </w:r>
          </w:p>
          <w:p>
            <w:r>
              <w:rPr>
                <w:rFonts w:hint="eastAsia"/>
              </w:rPr>
              <w:t>□组织</w:t>
            </w:r>
            <w:r>
              <w:t>现有内部资源的能力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t>组织应确定并配备所需的</w:t>
            </w:r>
            <w:r>
              <w:rPr>
                <w:rFonts w:hint="eastAsia"/>
              </w:rPr>
              <w:t>管理人员、技术</w:t>
            </w:r>
            <w:r>
              <w:t>人员</w:t>
            </w:r>
            <w:r>
              <w:rPr>
                <w:rFonts w:hint="eastAsia"/>
              </w:rPr>
              <w:t>和生产操作/服务提供人员：</w:t>
            </w:r>
          </w:p>
          <w:p>
            <w:r>
              <w:rPr>
                <w:rFonts w:hint="eastAsia"/>
              </w:rPr>
              <w:sym w:font="Wingdings 2" w:char="0052"/>
            </w:r>
            <w:r>
              <w:rPr>
                <w:rFonts w:hint="eastAsia"/>
              </w:rPr>
              <w:t>组织</w:t>
            </w:r>
            <w:r>
              <w:t>现有</w:t>
            </w:r>
            <w:r>
              <w:rPr>
                <w:rFonts w:hint="eastAsia"/>
              </w:rPr>
              <w:t>人力</w:t>
            </w:r>
            <w:r>
              <w:t>资源的能力</w:t>
            </w:r>
            <w:r>
              <w:rPr>
                <w:rFonts w:hint="eastAsia"/>
              </w:rPr>
              <w:t>可满足职业健康安全管理体系运行；</w:t>
            </w:r>
          </w:p>
          <w:p>
            <w:r>
              <w:rPr>
                <w:rFonts w:hint="eastAsia"/>
              </w:rPr>
              <w:t>□组织</w:t>
            </w:r>
            <w:r>
              <w:t>现有</w:t>
            </w:r>
            <w:r>
              <w:rPr>
                <w:rFonts w:hint="eastAsia"/>
              </w:rPr>
              <w:t>人力</w:t>
            </w:r>
            <w:r>
              <w:t>资源的能力</w:t>
            </w:r>
            <w:r>
              <w:rPr>
                <w:rFonts w:hint="eastAsia"/>
              </w:rPr>
              <w:t>可基本职业健康安全环境管理体系运行，但是还有不足需要补充：</w:t>
            </w:r>
          </w:p>
          <w:p>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组织应确定、提供并维护所需的基础设施情况：</w:t>
            </w:r>
          </w:p>
          <w:p>
            <w:r>
              <w:rPr>
                <w:rFonts w:hint="eastAsia"/>
              </w:rPr>
              <w:t>建筑面积2500平方米；生产车间1个；库房1个；实验室0个；</w:t>
            </w:r>
          </w:p>
          <w:p>
            <w:pPr>
              <w:rPr>
                <w:u w:val="single"/>
              </w:rPr>
            </w:pPr>
            <w:r>
              <w:rPr>
                <w:rFonts w:hint="eastAsia"/>
              </w:rPr>
              <w:t>主要生产设备有：</w:t>
            </w:r>
            <w:r>
              <w:rPr>
                <w:rFonts w:hint="eastAsia"/>
                <w:u w:val="single"/>
              </w:rPr>
              <w:t>深水井水泵、多介质过滤器、活性炭过滤器、RO进水泵、反渗透机组、盘动水泵、配电总柜、补水泵、热泵</w:t>
            </w:r>
          </w:p>
          <w:p>
            <w:r>
              <w:rPr>
                <w:rFonts w:hint="eastAsia"/>
              </w:rPr>
              <w:t>主要安全装置有：</w:t>
            </w:r>
          </w:p>
          <w:p>
            <w:r>
              <w:rPr>
                <w:rFonts w:hint="eastAsia" w:ascii="Wingdings" w:hAnsi="Wingdings"/>
              </w:rPr>
              <w:sym w:font="Wingdings" w:char="00FE"/>
            </w:r>
            <w:r>
              <w:rPr>
                <w:rFonts w:hint="eastAsia"/>
              </w:rPr>
              <w:t>急停按钮</w:t>
            </w:r>
            <w:r>
              <w:rPr>
                <w:rFonts w:hint="eastAsia" w:ascii="Wingdings" w:hAnsi="Wingdings"/>
              </w:rPr>
              <w:t>¨</w:t>
            </w:r>
            <w:r>
              <w:rPr>
                <w:rFonts w:hint="eastAsia"/>
              </w:rPr>
              <w:t>光栅</w:t>
            </w:r>
            <w:r>
              <w:rPr>
                <w:rFonts w:hint="eastAsia" w:ascii="Wingdings" w:hAnsi="Wingdings"/>
              </w:rPr>
              <w:sym w:font="Wingdings" w:char="00FE"/>
            </w:r>
            <w:r>
              <w:rPr>
                <w:rFonts w:hint="eastAsia"/>
              </w:rPr>
              <w:t>联锁装置</w:t>
            </w:r>
            <w:r>
              <w:rPr>
                <w:rFonts w:hint="eastAsia" w:ascii="Wingdings" w:hAnsi="Wingdings"/>
              </w:rPr>
              <w:t>¨</w:t>
            </w:r>
            <w:r>
              <w:rPr>
                <w:rFonts w:hint="eastAsia"/>
              </w:rPr>
              <w:t>漏电开关</w:t>
            </w:r>
            <w:r>
              <w:rPr>
                <w:rFonts w:hint="eastAsia" w:ascii="Wingdings" w:hAnsi="Wingdings"/>
              </w:rPr>
              <w:t>¨</w:t>
            </w:r>
            <w:r>
              <w:rPr>
                <w:rFonts w:hint="eastAsia"/>
              </w:rPr>
              <w:t>报警系统</w:t>
            </w:r>
            <w:r>
              <w:rPr>
                <w:rFonts w:hint="eastAsia" w:ascii="Wingdings" w:hAnsi="Wingdings"/>
              </w:rPr>
              <w:t>¨</w:t>
            </w:r>
            <w:r>
              <w:rPr>
                <w:rFonts w:hint="eastAsia"/>
              </w:rPr>
              <w:t>消防系统</w:t>
            </w:r>
            <w:r>
              <w:rPr>
                <w:rFonts w:hint="eastAsia" w:ascii="Wingdings" w:hAnsi="Wingdings"/>
              </w:rPr>
              <w:t>¨</w:t>
            </w:r>
            <w:r>
              <w:rPr>
                <w:rFonts w:hint="eastAsia"/>
              </w:rPr>
              <w:t>不适用</w:t>
            </w:r>
          </w:p>
          <w:p>
            <w:pPr>
              <w:rPr>
                <w:u w:val="single"/>
              </w:rPr>
            </w:pPr>
          </w:p>
          <w:p>
            <w:r>
              <w:rPr>
                <w:rFonts w:hint="eastAsia"/>
              </w:rPr>
              <w:t>特种设备：</w:t>
            </w:r>
            <w:r>
              <w:rPr>
                <w:rFonts w:hint="eastAsia" w:ascii="Wingdings" w:hAnsi="Wingdings"/>
              </w:rPr>
              <w:t>¨</w:t>
            </w:r>
            <w:r>
              <w:rPr>
                <w:rFonts w:hint="eastAsia"/>
              </w:rPr>
              <w:t>叉车</w:t>
            </w:r>
            <w:r>
              <w:rPr>
                <w:rFonts w:hint="eastAsia" w:ascii="Wingdings" w:hAnsi="Wingdings"/>
              </w:rPr>
              <w:t>¨</w:t>
            </w:r>
            <w:r>
              <w:rPr>
                <w:rFonts w:hint="eastAsia"/>
              </w:rPr>
              <w:t>行车</w:t>
            </w:r>
            <w:r>
              <w:rPr>
                <w:rFonts w:hint="eastAsia" w:ascii="Wingdings" w:hAnsi="Wingdings"/>
              </w:rPr>
              <w:t>¨</w:t>
            </w:r>
            <w:r>
              <w:rPr>
                <w:rFonts w:hint="eastAsia"/>
              </w:rPr>
              <w:t>锅炉</w:t>
            </w:r>
            <w:r>
              <w:rPr>
                <w:rFonts w:hint="eastAsia" w:ascii="Wingdings" w:hAnsi="Wingdings"/>
              </w:rPr>
              <w:t>¨</w:t>
            </w:r>
            <w:r>
              <w:rPr>
                <w:rFonts w:hint="eastAsia"/>
              </w:rPr>
              <w:t>电梯</w:t>
            </w:r>
            <w:r>
              <w:rPr>
                <w:rFonts w:hint="eastAsia" w:ascii="Wingdings" w:hAnsi="Wingdings"/>
              </w:rPr>
              <w:t>¨</w:t>
            </w:r>
            <w:r>
              <w:rPr>
                <w:rFonts w:hint="eastAsia"/>
              </w:rPr>
              <w:t>压力容器</w:t>
            </w:r>
            <w:r>
              <w:rPr>
                <w:rFonts w:hint="eastAsia" w:ascii="Wingdings" w:hAnsi="Wingdings"/>
              </w:rPr>
              <w:t>¨</w:t>
            </w:r>
            <w:r>
              <w:rPr>
                <w:rFonts w:hint="eastAsia"/>
              </w:rPr>
              <w:t>压力管道</w:t>
            </w:r>
            <w:r>
              <w:rPr>
                <w:rFonts w:hint="eastAsia" w:ascii="Wingdings" w:hAnsi="Wingdings"/>
              </w:rPr>
              <w:t>¨</w:t>
            </w:r>
            <w:r>
              <w:rPr>
                <w:rFonts w:hint="eastAsia"/>
              </w:rPr>
              <w:t>不适用</w:t>
            </w:r>
          </w:p>
          <w:p>
            <w:r>
              <w:rPr>
                <w:rFonts w:hint="eastAsia"/>
              </w:rPr>
              <w:t>辅助场所：</w:t>
            </w:r>
            <w:r>
              <w:rPr>
                <w:rFonts w:hint="eastAsia" w:ascii="Wingdings" w:hAnsi="Wingdings"/>
              </w:rPr>
              <w:t>¨</w:t>
            </w:r>
            <w:r>
              <w:rPr>
                <w:rFonts w:hint="eastAsia"/>
              </w:rPr>
              <w:t>高压配电室</w:t>
            </w:r>
            <w:r>
              <w:rPr>
                <w:rFonts w:hint="eastAsia" w:ascii="Wingdings" w:hAnsi="Wingdings"/>
              </w:rPr>
              <w:sym w:font="Wingdings" w:char="00FE"/>
            </w:r>
            <w:r>
              <w:rPr>
                <w:rFonts w:hint="eastAsia"/>
              </w:rPr>
              <w:t>低压配电室</w:t>
            </w:r>
            <w:r>
              <w:rPr>
                <w:rFonts w:hint="eastAsia" w:ascii="Wingdings" w:hAnsi="Wingdings"/>
              </w:rPr>
              <w:t>¨</w:t>
            </w:r>
            <w:r>
              <w:rPr>
                <w:rFonts w:hint="eastAsia"/>
              </w:rPr>
              <w:t>空压站</w:t>
            </w:r>
            <w:r>
              <w:rPr>
                <w:rFonts w:hint="eastAsia" w:ascii="Wingdings" w:hAnsi="Wingdings"/>
              </w:rPr>
              <w:t>¨</w:t>
            </w:r>
            <w:r>
              <w:rPr>
                <w:rFonts w:hint="eastAsia"/>
              </w:rPr>
              <w:t>锅炉房</w:t>
            </w:r>
            <w:r>
              <w:rPr>
                <w:rFonts w:hint="eastAsia" w:ascii="Wingdings" w:hAnsi="Wingdings"/>
              </w:rPr>
              <w:t>¨</w:t>
            </w:r>
            <w:r>
              <w:rPr>
                <w:rFonts w:hint="eastAsia"/>
              </w:rPr>
              <w:t>食堂</w:t>
            </w:r>
            <w:r>
              <w:rPr>
                <w:rFonts w:hint="eastAsia" w:ascii="Wingdings" w:hAnsi="Wingdings"/>
              </w:rPr>
              <w:t>¨</w:t>
            </w:r>
            <w:r>
              <w:rPr>
                <w:rFonts w:hint="eastAsia"/>
              </w:rPr>
              <w:t>危化品库</w:t>
            </w:r>
          </w:p>
          <w:p>
            <w:pPr>
              <w:ind w:firstLine="1050" w:firstLineChars="500"/>
            </w:pPr>
            <w:r>
              <w:rPr>
                <w:rFonts w:hint="eastAsia" w:ascii="Wingdings" w:hAnsi="Wingdings"/>
              </w:rPr>
              <w:t>¨</w:t>
            </w:r>
            <w:r>
              <w:rPr>
                <w:rFonts w:hint="eastAsia"/>
              </w:rPr>
              <w:t>危废库</w:t>
            </w:r>
            <w:r>
              <w:rPr>
                <w:rFonts w:hint="eastAsia" w:ascii="Wingdings" w:hAnsi="Wingdings"/>
              </w:rPr>
              <w:t>¨</w:t>
            </w:r>
            <w:r>
              <w:rPr>
                <w:rFonts w:hint="eastAsia"/>
              </w:rPr>
              <w:t>建筑施工</w:t>
            </w:r>
            <w:r>
              <w:rPr>
                <w:rFonts w:hint="eastAsia" w:ascii="Wingdings" w:hAnsi="Wingdings"/>
              </w:rPr>
              <w:t>¨</w:t>
            </w:r>
            <w:r>
              <w:rPr>
                <w:rFonts w:hint="eastAsia"/>
              </w:rPr>
              <w:t>污水处理站</w:t>
            </w:r>
            <w:r>
              <w:rPr>
                <w:rFonts w:hint="eastAsia" w:ascii="Wingdings" w:hAnsi="Wingdings"/>
              </w:rPr>
              <w:t>¨</w:t>
            </w:r>
            <w:r>
              <w:rPr>
                <w:rFonts w:hint="eastAsia"/>
              </w:rPr>
              <w:t>其他</w:t>
            </w:r>
          </w:p>
          <w:p>
            <w:r>
              <w:rPr>
                <w:rFonts w:hint="eastAsia"/>
              </w:rPr>
              <w:sym w:font="Wingdings 2" w:char="0052"/>
            </w:r>
            <w:r>
              <w:rPr>
                <w:rFonts w:hint="eastAsia"/>
              </w:rPr>
              <w:t>组织</w:t>
            </w:r>
            <w:r>
              <w:t>现有</w:t>
            </w:r>
            <w:r>
              <w:rPr>
                <w:rFonts w:hint="eastAsia"/>
              </w:rPr>
              <w:t>基础设施可满足职业健康安全管理体系运行；</w:t>
            </w:r>
          </w:p>
          <w:p>
            <w:r>
              <w:rPr>
                <w:rFonts w:hint="eastAsia"/>
              </w:rPr>
              <w:t>□组织</w:t>
            </w:r>
            <w:r>
              <w:t>现有</w:t>
            </w:r>
            <w:r>
              <w:rPr>
                <w:rFonts w:hint="eastAsia"/>
              </w:rPr>
              <w:t>基础设施可基本满足职业健康安全管理体系运行，但是还有不足需要补充：</w:t>
            </w:r>
          </w:p>
          <w:p>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计量器具的</w:t>
            </w:r>
            <w:r>
              <w:t>测量溯源</w:t>
            </w:r>
            <w:r>
              <w:rPr>
                <w:rFonts w:hint="eastAsia"/>
              </w:rPr>
              <w:t>方法：</w:t>
            </w:r>
            <w:r>
              <w:rPr>
                <w:rFonts w:hint="eastAsia" w:ascii="Wingdings" w:hAnsi="Wingdings"/>
              </w:rPr>
              <w:t>¨</w:t>
            </w:r>
            <w:r>
              <w:rPr>
                <w:rFonts w:hint="eastAsia"/>
              </w:rPr>
              <w:t>自校</w:t>
            </w:r>
            <w:r>
              <w:rPr>
                <w:rFonts w:hint="eastAsia" w:ascii="Wingdings" w:hAnsi="Wingdings"/>
              </w:rPr>
              <w:t>¨</w:t>
            </w:r>
            <w:r>
              <w:rPr>
                <w:rFonts w:hint="eastAsia"/>
              </w:rPr>
              <w:t>外校</w:t>
            </w:r>
          </w:p>
          <w:p>
            <w:r>
              <w:rPr>
                <w:rFonts w:hint="eastAsia"/>
              </w:rPr>
              <w:t>职业健康安全监测的计量器具有：</w:t>
            </w:r>
          </w:p>
          <w:p>
            <w:r>
              <w:rPr>
                <w:rFonts w:hint="eastAsia" w:ascii="Wingdings" w:hAnsi="Wingdings"/>
              </w:rPr>
              <w:t>¨</w:t>
            </w:r>
            <w:r>
              <w:rPr>
                <w:rFonts w:hint="eastAsia"/>
              </w:rPr>
              <w:t>压力表</w:t>
            </w:r>
            <w:r>
              <w:rPr>
                <w:rFonts w:hint="eastAsia" w:ascii="Wingdings" w:hAnsi="Wingdings"/>
              </w:rPr>
              <w:t>¨</w:t>
            </w:r>
            <w:r>
              <w:rPr>
                <w:rFonts w:hint="eastAsia"/>
              </w:rPr>
              <w:t>可燃气体探测器</w:t>
            </w:r>
            <w:r>
              <w:rPr>
                <w:rFonts w:hint="eastAsia" w:ascii="Wingdings" w:hAnsi="Wingdings"/>
              </w:rPr>
              <w:t>¨</w:t>
            </w:r>
            <w:r>
              <w:rPr>
                <w:rFonts w:hint="eastAsia"/>
              </w:rPr>
              <w:t>摇表</w:t>
            </w:r>
            <w:r>
              <w:rPr>
                <w:rFonts w:hint="eastAsia" w:ascii="Wingdings" w:hAnsi="Wingdings"/>
              </w:rPr>
              <w:t>¨</w:t>
            </w:r>
            <w:r>
              <w:rPr>
                <w:rFonts w:hint="eastAsia"/>
              </w:rPr>
              <w:t>验电器</w:t>
            </w:r>
            <w:r>
              <w:rPr>
                <w:rFonts w:hint="eastAsia" w:ascii="Wingdings" w:hAnsi="Wingdings"/>
              </w:rPr>
              <w:t>¨</w:t>
            </w:r>
            <w:r>
              <w:rPr>
                <w:rFonts w:hint="eastAsia"/>
              </w:rPr>
              <w:t>氧含量测定仪</w:t>
            </w:r>
            <w:r>
              <w:rPr>
                <w:rFonts w:hint="eastAsia" w:ascii="Wingdings" w:hAnsi="Wingdings"/>
              </w:rPr>
              <w:t>¨</w:t>
            </w:r>
            <w:r>
              <w:rPr>
                <w:rFonts w:hint="eastAsia"/>
              </w:rPr>
              <w:t>声级计</w:t>
            </w:r>
            <w:r>
              <w:rPr>
                <w:rFonts w:hint="eastAsia" w:ascii="Wingdings" w:hAnsi="Wingdings"/>
              </w:rPr>
              <w:t>¨</w:t>
            </w:r>
            <w:r>
              <w:rPr>
                <w:rFonts w:hint="eastAsia"/>
              </w:rPr>
              <w:t>不适用</w:t>
            </w:r>
          </w:p>
          <w:p>
            <w:pPr>
              <w:rPr>
                <w:u w:val="single"/>
              </w:rPr>
            </w:pPr>
            <w:r>
              <w:rPr>
                <w:rFonts w:hint="eastAsia"/>
              </w:rPr>
              <w:t>计量器具管理：</w:t>
            </w:r>
            <w:r>
              <w:rPr>
                <w:rFonts w:hint="eastAsia" w:ascii="Wingdings" w:hAnsi="Wingdings"/>
              </w:rPr>
              <w:t>¨</w:t>
            </w:r>
            <w:r>
              <w:rPr>
                <w:rFonts w:hint="eastAsia"/>
              </w:rPr>
              <w:t>进行了定期校准/检定</w:t>
            </w:r>
            <w:r>
              <w:rPr>
                <w:rFonts w:hint="eastAsia" w:ascii="Wingdings" w:hAnsi="Wingdings"/>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组织已确定在其控制的工作人员所需具备的能力，并采取措施以获得所需的能力，并评价措施的有效性；</w:t>
            </w:r>
          </w:p>
          <w:p>
            <w:r>
              <w:rPr>
                <w:rFonts w:hint="eastAsia"/>
              </w:rPr>
              <w:t>通过</w:t>
            </w:r>
            <w:r>
              <w:rPr>
                <w:rFonts w:hint="eastAsia" w:ascii="Wingdings" w:hAnsi="Wingdings"/>
              </w:rPr>
              <w:sym w:font="Wingdings" w:char="00FE"/>
            </w:r>
            <w:r>
              <w:rPr>
                <w:rFonts w:hint="eastAsia"/>
              </w:rPr>
              <w:t>招聘</w:t>
            </w:r>
            <w:r>
              <w:rPr>
                <w:rFonts w:hint="eastAsia" w:ascii="Wingdings" w:hAnsi="Wingdings"/>
              </w:rPr>
              <w:sym w:font="Wingdings" w:char="00FE"/>
            </w:r>
            <w:r>
              <w:rPr>
                <w:rFonts w:hint="eastAsia"/>
              </w:rPr>
              <w:t>换岗</w:t>
            </w:r>
            <w:r>
              <w:rPr>
                <w:rFonts w:hint="eastAsia" w:ascii="Wingdings" w:hAnsi="Wingdings"/>
              </w:rPr>
              <w:sym w:font="Wingdings" w:char="00FE"/>
            </w:r>
            <w:r>
              <w:rPr>
                <w:rFonts w:hint="eastAsia"/>
              </w:rPr>
              <w:t>培训</w:t>
            </w:r>
            <w:r>
              <w:rPr>
                <w:rFonts w:hint="eastAsia" w:ascii="Wingdings" w:hAnsi="Wingdings"/>
              </w:rPr>
              <w:sym w:font="Wingdings" w:char="00FE"/>
            </w:r>
            <w:r>
              <w:rPr>
                <w:rFonts w:hint="eastAsia"/>
              </w:rPr>
              <w:t>考核</w:t>
            </w:r>
            <w:r>
              <w:rPr>
                <w:rFonts w:hint="eastAsia" w:ascii="Wingdings" w:hAnsi="Wingdings"/>
              </w:rPr>
              <w:sym w:font="Wingdings" w:char="00FE"/>
            </w:r>
            <w:r>
              <w:rPr>
                <w:rFonts w:hint="eastAsia"/>
              </w:rPr>
              <w:t>辅导</w:t>
            </w:r>
            <w:r>
              <w:rPr>
                <w:rFonts w:hint="eastAsia" w:ascii="Wingdings" w:hAnsi="Wingdings"/>
              </w:rPr>
              <w:t>¨</w:t>
            </w:r>
            <w:r>
              <w:rPr>
                <w:rFonts w:hint="eastAsia"/>
              </w:rPr>
              <w:t>其他</w:t>
            </w:r>
          </w:p>
          <w:p/>
          <w:p>
            <w:r>
              <w:rPr>
                <w:rFonts w:hint="eastAsia"/>
              </w:rPr>
              <w:t>对国家规定持证上岗的人员资质进行了有效的管理。</w:t>
            </w:r>
          </w:p>
          <w:p>
            <w:r>
              <w:rPr>
                <w:rFonts w:hint="eastAsia"/>
              </w:rPr>
              <w:t>特种作业人员：</w:t>
            </w:r>
            <w:r>
              <w:rPr>
                <w:rFonts w:hint="eastAsia" w:ascii="Wingdings" w:hAnsi="Wingdings"/>
              </w:rPr>
              <w:sym w:font="Wingdings" w:char="00FE"/>
            </w:r>
            <w:r>
              <w:rPr>
                <w:rFonts w:hint="eastAsia"/>
              </w:rPr>
              <w:t>电工</w:t>
            </w:r>
            <w:r>
              <w:rPr>
                <w:rFonts w:hint="eastAsia" w:ascii="Wingdings" w:hAnsi="Wingdings"/>
              </w:rPr>
              <w:sym w:font="Wingdings" w:char="00A8"/>
            </w:r>
            <w:r>
              <w:rPr>
                <w:rFonts w:hint="eastAsia"/>
              </w:rPr>
              <w:t>焊工</w:t>
            </w:r>
            <w:r>
              <w:rPr>
                <w:rFonts w:hint="eastAsia" w:ascii="Wingdings" w:hAnsi="Wingdings"/>
              </w:rPr>
              <w:t>¨</w:t>
            </w:r>
            <w:r>
              <w:rPr>
                <w:rFonts w:hint="eastAsia"/>
              </w:rPr>
              <w:t>危化品作业</w:t>
            </w:r>
            <w:r>
              <w:rPr>
                <w:rFonts w:hint="eastAsia" w:ascii="Wingdings" w:hAnsi="Wingdings"/>
              </w:rPr>
              <w:t>¨</w:t>
            </w:r>
            <w:r>
              <w:rPr>
                <w:rFonts w:hint="eastAsia"/>
              </w:rPr>
              <w:t>制冷工</w:t>
            </w:r>
            <w:r>
              <w:rPr>
                <w:rFonts w:hint="eastAsia" w:ascii="Wingdings" w:hAnsi="Wingdings"/>
              </w:rPr>
              <w:t>¨</w:t>
            </w:r>
            <w:r>
              <w:rPr>
                <w:rFonts w:hint="eastAsia"/>
              </w:rPr>
              <w:t>其他</w:t>
            </w:r>
          </w:p>
          <w:p>
            <w:r>
              <w:rPr>
                <w:rFonts w:hint="eastAsia"/>
              </w:rPr>
              <w:t>特种设备作业人员：</w:t>
            </w:r>
            <w:r>
              <w:rPr>
                <w:rFonts w:hint="eastAsia" w:ascii="Wingdings" w:hAnsi="Wingdings"/>
              </w:rPr>
              <w:t>¨</w:t>
            </w:r>
            <w:r>
              <w:rPr>
                <w:rFonts w:hint="eastAsia"/>
              </w:rPr>
              <w:t>叉车工</w:t>
            </w:r>
            <w:r>
              <w:rPr>
                <w:rFonts w:hint="eastAsia" w:ascii="Wingdings" w:hAnsi="Wingdings"/>
              </w:rPr>
              <w:sym w:font="Wingdings" w:char="00A8"/>
            </w:r>
            <w:r>
              <w:rPr>
                <w:rFonts w:hint="eastAsia"/>
              </w:rPr>
              <w:t>行车工</w:t>
            </w:r>
            <w:r>
              <w:rPr>
                <w:rFonts w:hint="eastAsia" w:ascii="Wingdings" w:hAnsi="Wingdings"/>
              </w:rPr>
              <w:t>¨</w:t>
            </w:r>
            <w:r>
              <w:rPr>
                <w:rFonts w:hint="eastAsia"/>
              </w:rPr>
              <w:t>锅炉工</w:t>
            </w:r>
            <w:r>
              <w:rPr>
                <w:rFonts w:hint="eastAsia" w:ascii="Wingdings" w:hAnsi="Wingdings"/>
              </w:rPr>
              <w:t>¨</w:t>
            </w:r>
            <w:r>
              <w:rPr>
                <w:rFonts w:hint="eastAsia"/>
              </w:rPr>
              <w:t>压力容器</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危险源、职业健康安全风险和确定的与其相关的措施；危险事件发生时脱离的能力。</w:t>
            </w:r>
          </w:p>
          <w:p/>
          <w:p>
            <w:r>
              <w:rPr>
                <w:rFonts w:hint="eastAsia"/>
              </w:rPr>
              <w:t>通过：</w:t>
            </w:r>
            <w:r>
              <w:rPr>
                <w:rFonts w:hint="eastAsia" w:ascii="Wingdings" w:hAnsi="Wingdings"/>
              </w:rPr>
              <w:sym w:font="Wingdings" w:char="00FE"/>
            </w:r>
            <w:r>
              <w:rPr>
                <w:rFonts w:hint="eastAsia"/>
              </w:rPr>
              <w:t>会议传达</w:t>
            </w:r>
            <w:r>
              <w:rPr>
                <w:rFonts w:hint="eastAsia" w:ascii="Wingdings" w:hAnsi="Wingdings"/>
              </w:rPr>
              <w:sym w:font="Wingdings" w:char="00FE"/>
            </w:r>
            <w:r>
              <w:rPr>
                <w:rFonts w:hint="eastAsia"/>
              </w:rPr>
              <w:t>标语</w:t>
            </w:r>
            <w:r>
              <w:rPr>
                <w:rFonts w:hint="eastAsia" w:ascii="Wingdings" w:hAnsi="Wingdings"/>
              </w:rPr>
              <w:sym w:font="Wingdings" w:char="00FE"/>
            </w:r>
            <w:r>
              <w:rPr>
                <w:rFonts w:hint="eastAsia"/>
              </w:rPr>
              <w:t>培训</w:t>
            </w:r>
            <w:r>
              <w:rPr>
                <w:rFonts w:hint="eastAsia" w:ascii="Wingdings" w:hAnsi="Wingdings"/>
              </w:rPr>
              <w:sym w:font="Wingdings" w:char="00FE"/>
            </w:r>
            <w:r>
              <w:rPr>
                <w:rFonts w:hint="eastAsia"/>
              </w:rPr>
              <w:t>看板</w:t>
            </w:r>
            <w:r>
              <w:rPr>
                <w:rFonts w:hint="eastAsia" w:ascii="Wingdings" w:hAnsi="Wingdings"/>
              </w:rPr>
              <w:t>¨</w:t>
            </w:r>
            <w:r>
              <w:rPr>
                <w:rFonts w:hint="eastAsia"/>
              </w:rPr>
              <w:t>局域网</w:t>
            </w:r>
            <w:r>
              <w:rPr>
                <w:rFonts w:hint="eastAsia" w:ascii="Wingdings" w:hAnsi="Wingdings"/>
              </w:rPr>
              <w:t>¨</w:t>
            </w:r>
            <w:r>
              <w:rPr>
                <w:rFonts w:hint="eastAsia"/>
              </w:rPr>
              <w:t>其他</w:t>
            </w:r>
          </w:p>
          <w:p/>
          <w:p>
            <w:r>
              <w:rPr>
                <w:rFonts w:hint="eastAsia"/>
              </w:rPr>
              <w:t>实施了员工三级安全教育：</w:t>
            </w:r>
            <w:r>
              <w:rPr>
                <w:rFonts w:hint="eastAsia" w:ascii="Wingdings" w:hAnsi="Wingdings"/>
              </w:rPr>
              <w:sym w:font="Wingdings" w:char="00FE"/>
            </w:r>
            <w:r>
              <w:rPr>
                <w:rFonts w:hint="eastAsia"/>
              </w:rPr>
              <w:t>入职</w:t>
            </w:r>
            <w:r>
              <w:rPr>
                <w:rFonts w:hint="eastAsia" w:ascii="Wingdings" w:hAnsi="Wingdings"/>
              </w:rPr>
              <w:t>¨</w:t>
            </w:r>
            <w:r>
              <w:rPr>
                <w:rFonts w:hint="eastAsia"/>
              </w:rPr>
              <w:t>换岗</w:t>
            </w:r>
            <w:r>
              <w:rPr>
                <w:rFonts w:hint="eastAsia" w:ascii="Wingdings" w:hAnsi="Wingdings"/>
              </w:rPr>
              <w:t>¨</w:t>
            </w:r>
            <w:r>
              <w:rPr>
                <w:rFonts w:hint="eastAsia"/>
              </w:rPr>
              <w:t>离职</w:t>
            </w:r>
          </w:p>
          <w:p>
            <w:r>
              <w:rPr>
                <w:rFonts w:hint="eastAsia"/>
              </w:rPr>
              <w:t>实施了员工职业危害告知：</w:t>
            </w:r>
            <w:r>
              <w:rPr>
                <w:rFonts w:hint="eastAsia" w:ascii="Wingdings" w:hAnsi="Wingdings"/>
              </w:rPr>
              <w:sym w:font="Wingdings" w:char="00FE"/>
            </w:r>
            <w:r>
              <w:rPr>
                <w:rFonts w:hint="eastAsia"/>
              </w:rPr>
              <w:t>入职</w:t>
            </w:r>
            <w:r>
              <w:rPr>
                <w:rFonts w:hint="eastAsia" w:ascii="Wingdings" w:hAnsi="Wingdings"/>
              </w:rPr>
              <w:t>¨</w:t>
            </w:r>
            <w:r>
              <w:rPr>
                <w:rFonts w:hint="eastAsia"/>
              </w:rPr>
              <w:t>换岗</w:t>
            </w:r>
            <w:r>
              <w:rPr>
                <w:rFonts w:hint="eastAsia" w:ascii="Wingdings" w:hAnsi="Wingdings"/>
              </w:rPr>
              <w:t>¨</w:t>
            </w:r>
            <w:r>
              <w:rPr>
                <w:rFonts w:hint="eastAsia"/>
              </w:rPr>
              <w:t>停职1年以上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组织已确定与职业健康安全管理体系相关的内部和外部沟通。</w:t>
            </w:r>
          </w:p>
          <w:p/>
          <w:p>
            <w:r>
              <w:rPr>
                <w:rFonts w:hint="eastAsia"/>
              </w:rPr>
              <w:t>内部沟通方式：</w:t>
            </w:r>
            <w:r>
              <w:rPr>
                <w:rFonts w:hint="eastAsia" w:ascii="Wingdings" w:hAnsi="Wingdings"/>
              </w:rPr>
              <w:sym w:font="Wingdings" w:char="00FE"/>
            </w:r>
            <w:r>
              <w:rPr>
                <w:rFonts w:hint="eastAsia"/>
              </w:rPr>
              <w:t>文件发放</w:t>
            </w:r>
            <w:r>
              <w:rPr>
                <w:rFonts w:hint="eastAsia" w:ascii="Wingdings" w:hAnsi="Wingdings"/>
              </w:rPr>
              <w:sym w:font="Wingdings" w:char="00FE"/>
            </w:r>
            <w:r>
              <w:rPr>
                <w:rFonts w:hint="eastAsia"/>
              </w:rPr>
              <w:t>会议</w:t>
            </w:r>
            <w:r>
              <w:rPr>
                <w:rFonts w:hint="eastAsia" w:ascii="Wingdings" w:hAnsi="Wingdings"/>
              </w:rPr>
              <w:t>¨</w:t>
            </w:r>
            <w:r>
              <w:rPr>
                <w:rFonts w:hint="eastAsia"/>
              </w:rPr>
              <w:t>标语</w:t>
            </w:r>
            <w:r>
              <w:rPr>
                <w:rFonts w:hint="eastAsia" w:ascii="Wingdings" w:hAnsi="Wingdings"/>
              </w:rPr>
              <w:sym w:font="Wingdings" w:char="00FE"/>
            </w:r>
            <w:r>
              <w:rPr>
                <w:rFonts w:hint="eastAsia"/>
              </w:rPr>
              <w:t>展板</w:t>
            </w:r>
            <w:r>
              <w:rPr>
                <w:rFonts w:hint="eastAsia" w:ascii="Wingdings" w:hAnsi="Wingdings"/>
              </w:rPr>
              <w:t>¨</w:t>
            </w:r>
            <w:r>
              <w:rPr>
                <w:rFonts w:hint="eastAsia"/>
              </w:rPr>
              <w:t>其他</w:t>
            </w:r>
          </w:p>
          <w:p>
            <w:r>
              <w:rPr>
                <w:rFonts w:hint="eastAsia"/>
              </w:rPr>
              <w:t>外部沟通方式：</w:t>
            </w:r>
            <w:r>
              <w:rPr>
                <w:rFonts w:hint="eastAsia" w:ascii="Wingdings" w:hAnsi="Wingdings"/>
              </w:rPr>
              <w:sym w:font="Wingdings" w:char="00FE"/>
            </w:r>
            <w:r>
              <w:rPr>
                <w:rFonts w:hint="eastAsia"/>
              </w:rPr>
              <w:t>宣传材料</w:t>
            </w:r>
            <w:r>
              <w:rPr>
                <w:rFonts w:hint="eastAsia" w:ascii="Wingdings" w:hAnsi="Wingdings"/>
              </w:rPr>
              <w:t>¨</w:t>
            </w:r>
            <w:r>
              <w:rPr>
                <w:rFonts w:hint="eastAsia"/>
              </w:rPr>
              <w:t>网站</w:t>
            </w:r>
            <w:r>
              <w:rPr>
                <w:rFonts w:hint="eastAsia" w:ascii="Wingdings" w:hAnsi="Wingdings"/>
              </w:rPr>
              <w:t>¨</w:t>
            </w:r>
            <w:r>
              <w:rPr>
                <w:rFonts w:hint="eastAsia"/>
              </w:rPr>
              <w:t>标语</w:t>
            </w:r>
            <w:r>
              <w:rPr>
                <w:rFonts w:hint="eastAsia" w:ascii="Wingdings" w:hAnsi="Wingdings"/>
              </w:rPr>
              <w:sym w:font="Wingdings" w:char="00FE"/>
            </w:r>
            <w:r>
              <w:rPr>
                <w:rFonts w:hint="eastAsia"/>
              </w:rPr>
              <w:t>展板</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u w:val="single"/>
              </w:rPr>
            </w:pPr>
            <w:r>
              <w:rPr>
                <w:rFonts w:hint="eastAsia"/>
              </w:rPr>
              <w:t>组织已建立了文件化的职业健康安全管理体系。对自编文件的编制、审批、发放、变更和作废进行了控制。</w:t>
            </w:r>
            <w:r>
              <w:rPr>
                <w:rFonts w:hint="eastAsia" w:ascii="Wingdings" w:hAnsi="Wingdings"/>
              </w:rPr>
              <w:sym w:font="Wingdings" w:char="00FE"/>
            </w:r>
            <w:r>
              <w:rPr>
                <w:rFonts w:hint="eastAsia"/>
              </w:rPr>
              <w:t>体系文件受控</w:t>
            </w:r>
            <w:r>
              <w:rPr>
                <w:rFonts w:hint="eastAsia" w:ascii="Wingdings" w:hAnsi="Wingdings"/>
              </w:rPr>
              <w:t>¨</w:t>
            </w:r>
            <w:r>
              <w:rPr>
                <w:rFonts w:hint="eastAsia"/>
              </w:rPr>
              <w:t>体系文件基本受控，存在问题：</w:t>
            </w:r>
          </w:p>
          <w:p>
            <w:r>
              <w:rPr>
                <w:rFonts w:hint="eastAsia"/>
              </w:rPr>
              <w:t>对环境相关的外来文件（法律法规、产品标准）进行了识别和贯彻。</w:t>
            </w:r>
          </w:p>
          <w:p>
            <w:r>
              <w:rPr>
                <w:rFonts w:hint="eastAsia"/>
              </w:rPr>
              <w:sym w:font="Wingdings 2" w:char="0052"/>
            </w:r>
            <w:r>
              <w:rPr>
                <w:rFonts w:hint="eastAsia"/>
              </w:rPr>
              <w:t>法律法规获取充分，□法律法规获取有遗漏，缺少：</w:t>
            </w:r>
          </w:p>
          <w:p/>
          <w:p>
            <w:r>
              <w:rPr>
                <w:rFonts w:hint="eastAsia"/>
              </w:rPr>
              <w:t>对职业健康安全管理体系相关的运行记录进行了保留、储存、保护、检索查询、处置等管理。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组织的产品和服务提供过程满足职业健康安全的要求，已对产品和服务提供过程的危险源和职业健康安全风险，建立过程的运行准则；按照运行准则实施过程控制。策划文件包括：</w:t>
            </w:r>
          </w:p>
          <w:p>
            <w:r>
              <w:rPr>
                <w:rFonts w:hint="eastAsia" w:ascii="Wingdings" w:hAnsi="Wingdings"/>
              </w:rPr>
              <w:sym w:font="Wingdings" w:char="00FE"/>
            </w:r>
            <w:r>
              <w:rPr>
                <w:rFonts w:hint="eastAsia"/>
              </w:rPr>
              <w:t>工艺流程图</w:t>
            </w:r>
            <w:r>
              <w:rPr>
                <w:rFonts w:hint="eastAsia" w:ascii="Wingdings" w:hAnsi="Wingdings"/>
              </w:rPr>
              <w:sym w:font="Wingdings" w:char="00FE"/>
            </w:r>
            <w:r>
              <w:rPr>
                <w:rFonts w:hint="eastAsia"/>
              </w:rPr>
              <w:t>作业文件</w:t>
            </w:r>
            <w:r>
              <w:rPr>
                <w:rFonts w:hint="eastAsia" w:ascii="Wingdings" w:hAnsi="Wingdings"/>
              </w:rPr>
              <w:t>¨</w:t>
            </w:r>
            <w:r>
              <w:rPr>
                <w:rFonts w:hint="eastAsia"/>
              </w:rPr>
              <w:t xml:space="preserve">MSDS   </w:t>
            </w:r>
            <w:r>
              <w:rPr>
                <w:rFonts w:hint="eastAsia" w:ascii="Wingdings" w:hAnsi="Wingdings"/>
              </w:rPr>
              <w:sym w:font="Wingdings" w:char="00FE"/>
            </w:r>
            <w:r>
              <w:rPr>
                <w:rFonts w:hint="eastAsia"/>
              </w:rPr>
              <w:t>安全操作规程</w:t>
            </w:r>
            <w:r>
              <w:rPr>
                <w:rFonts w:hint="eastAsia" w:ascii="Wingdings" w:hAnsi="Wingdings"/>
              </w:rPr>
              <w:t>¨</w:t>
            </w:r>
            <w:r>
              <w:rPr>
                <w:rFonts w:hint="eastAsia"/>
              </w:rPr>
              <w:t>外包控制要求</w:t>
            </w:r>
            <w:r>
              <w:rPr>
                <w:rFonts w:hint="eastAsia" w:ascii="Wingdings" w:hAnsi="Wingdings"/>
              </w:rPr>
              <w:t>¨</w:t>
            </w:r>
            <w:r>
              <w:rPr>
                <w:rFonts w:hint="eastAsia"/>
              </w:rPr>
              <w:t>其他</w:t>
            </w:r>
          </w:p>
          <w:p/>
          <w:p>
            <w:r>
              <w:rPr>
                <w:rFonts w:hint="eastAsia"/>
              </w:rPr>
              <w:t>组织建立、实施和保持过程，运用了层次控制，消除危险源和降低职业健康安全风险：</w:t>
            </w:r>
          </w:p>
          <w:p>
            <w:r>
              <w:rPr>
                <w:rFonts w:hint="eastAsia" w:ascii="Wingdings" w:hAnsi="Wingdings"/>
              </w:rPr>
              <w:sym w:font="Wingdings" w:char="00FE"/>
            </w:r>
            <w:r>
              <w:rPr>
                <w:rFonts w:hint="eastAsia"/>
              </w:rPr>
              <w:t>消除危险源；</w:t>
            </w:r>
          </w:p>
          <w:p>
            <w:r>
              <w:rPr>
                <w:rFonts w:hint="eastAsia" w:ascii="Wingdings" w:hAnsi="Wingdings"/>
              </w:rPr>
              <w:t>¨</w:t>
            </w:r>
            <w:r>
              <w:rPr>
                <w:rFonts w:hint="eastAsia"/>
              </w:rPr>
              <w:t>用低危害材料、工艺、运行或设备替代；</w:t>
            </w:r>
          </w:p>
          <w:p>
            <w:r>
              <w:rPr>
                <w:rFonts w:hint="eastAsia" w:ascii="Wingdings" w:hAnsi="Wingdings"/>
              </w:rPr>
              <w:sym w:font="Wingdings" w:char="00FE"/>
            </w:r>
            <w:r>
              <w:rPr>
                <w:rFonts w:hint="eastAsia"/>
              </w:rPr>
              <w:t>使用工程控制措施和（或）重新组织工作；</w:t>
            </w:r>
          </w:p>
          <w:p>
            <w:r>
              <w:rPr>
                <w:rFonts w:hint="eastAsia" w:ascii="Wingdings" w:hAnsi="Wingdings"/>
              </w:rPr>
              <w:t>¨</w:t>
            </w:r>
            <w:r>
              <w:rPr>
                <w:rFonts w:hint="eastAsia"/>
              </w:rPr>
              <w:t>使用管理措施，包括培训；</w:t>
            </w:r>
          </w:p>
          <w:p>
            <w:r>
              <w:rPr>
                <w:rFonts w:hint="eastAsia" w:ascii="Wingdings" w:hAnsi="Wingdings"/>
              </w:rPr>
              <w:sym w:font="Wingdings" w:char="00FE"/>
            </w:r>
            <w:r>
              <w:rPr>
                <w:rFonts w:hint="eastAsia"/>
              </w:rPr>
              <w:t>使用适当的个体防护装备。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组织建立并实施了与顾客沟通；如产品和服务的职业健康安全信息（如MSDS）、应急措施等。</w:t>
            </w:r>
          </w:p>
          <w:p>
            <w:r>
              <w:rPr>
                <w:rFonts w:hint="eastAsia"/>
              </w:rPr>
              <w:t>组织对产品和服务的职业健康安全要求进行了评审，确保有能力向顾客提供满足要求的产品和服务。</w:t>
            </w:r>
          </w:p>
          <w:p>
            <w:r>
              <w:rPr>
                <w:rFonts w:hint="eastAsia"/>
              </w:rPr>
              <w:t>顾客的职业健康安全要求为：</w:t>
            </w:r>
            <w:r>
              <w:rPr>
                <w:rFonts w:hint="eastAsia" w:ascii="Wingdings" w:hAnsi="Wingdings"/>
              </w:rPr>
              <w:sym w:font="Wingdings" w:char="00FE"/>
            </w:r>
            <w:r>
              <w:rPr>
                <w:rFonts w:hint="eastAsia"/>
              </w:rPr>
              <w:t>应急预案</w:t>
            </w:r>
            <w:r>
              <w:rPr>
                <w:rFonts w:hint="eastAsia" w:ascii="Wingdings" w:hAnsi="Wingdings"/>
              </w:rPr>
              <w:t>¨</w:t>
            </w:r>
            <w:r>
              <w:rPr>
                <w:rFonts w:hint="eastAsia"/>
              </w:rPr>
              <w:t>MSDS</w:t>
            </w:r>
            <w:r>
              <w:rPr>
                <w:rFonts w:hint="eastAsia" w:ascii="Wingdings" w:hAnsi="Wingdings"/>
              </w:rPr>
              <w:sym w:font="Wingdings" w:char="00FE"/>
            </w:r>
            <w:r>
              <w:rPr>
                <w:rFonts w:hint="eastAsia"/>
              </w:rPr>
              <w:t>OHSMS认证证书</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组织建立、实施和保持了适当的设计和开发过程，以确保后续的产品和服务的提供中满足职业健康安全相关的法律法规。（适用时）</w:t>
            </w:r>
          </w:p>
          <w:p>
            <w:r>
              <w:rPr>
                <w:rFonts w:hint="eastAsia"/>
              </w:rPr>
              <w:t>审核期间内，设计和开发新产品/项目名称：</w:t>
            </w:r>
            <w:r>
              <w:rPr>
                <w:rFonts w:hint="eastAsia"/>
                <w:u w:val="single"/>
              </w:rPr>
              <w:t>（</w:t>
            </w:r>
            <w:r>
              <w:rPr>
                <w:rFonts w:hint="eastAsia"/>
              </w:rPr>
              <w:t>举1例）</w:t>
            </w:r>
          </w:p>
          <w:p>
            <w:r>
              <w:rPr>
                <w:rFonts w:hint="eastAsia"/>
              </w:rPr>
              <w:t>对该设计和开发的项目对职业健康安全风险进行了识别和评价，并制订了控制措施。</w:t>
            </w:r>
          </w:p>
          <w:p>
            <w:r>
              <w:rPr>
                <w:rFonts w:hint="eastAsia"/>
              </w:rPr>
              <w:t>设计和开发的环境因素控制：</w:t>
            </w:r>
          </w:p>
          <w:p>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组织对外部提供的过程、产品（危化品、特殊劳保用品）和服务的供方按照对职业健康安全风险的影响程度实施控制。</w:t>
            </w:r>
          </w:p>
          <w:p>
            <w:pPr>
              <w:jc w:val="left"/>
            </w:pPr>
            <w:r>
              <w:rPr>
                <w:rFonts w:hint="eastAsia"/>
              </w:rPr>
              <w:t>外部提供包括：</w:t>
            </w:r>
            <w:r>
              <w:rPr>
                <w:rFonts w:hint="eastAsia" w:ascii="Wingdings" w:hAnsi="Wingdings"/>
              </w:rPr>
              <w:sym w:font="Wingdings" w:char="00FE"/>
            </w:r>
            <w:r>
              <w:rPr>
                <w:rFonts w:hint="eastAsia"/>
              </w:rPr>
              <w:t>原材料采购</w:t>
            </w:r>
            <w:r>
              <w:rPr>
                <w:rFonts w:hint="eastAsia" w:ascii="Wingdings" w:hAnsi="Wingdings"/>
              </w:rPr>
              <w:t>¨</w:t>
            </w:r>
            <w:r>
              <w:rPr>
                <w:rFonts w:hint="eastAsia"/>
              </w:rPr>
              <w:t>委托加工</w:t>
            </w:r>
            <w:r>
              <w:rPr>
                <w:rFonts w:hint="eastAsia" w:ascii="Wingdings" w:hAnsi="Wingdings"/>
              </w:rPr>
              <w:t>¨</w:t>
            </w:r>
            <w:r>
              <w:rPr>
                <w:rFonts w:hint="eastAsia"/>
              </w:rPr>
              <w:t>建筑施工</w:t>
            </w:r>
            <w:r>
              <w:rPr>
                <w:rFonts w:hint="eastAsia" w:ascii="Wingdings" w:hAnsi="Wingdings"/>
              </w:rPr>
              <w:t>¨</w:t>
            </w:r>
            <w:r>
              <w:rPr>
                <w:rFonts w:hint="eastAsia"/>
              </w:rPr>
              <w:t>设备维保</w:t>
            </w:r>
            <w:r>
              <w:rPr>
                <w:rFonts w:hint="eastAsia" w:ascii="Wingdings" w:hAnsi="Wingdings"/>
              </w:rPr>
              <w:t>¨</w:t>
            </w:r>
            <w:r>
              <w:rPr>
                <w:rFonts w:hint="eastAsia"/>
              </w:rPr>
              <w:t>运输</w:t>
            </w:r>
            <w:r>
              <w:rPr>
                <w:rFonts w:hint="eastAsia" w:ascii="Wingdings" w:hAnsi="Wingdings"/>
              </w:rPr>
              <w:t>¨</w:t>
            </w:r>
            <w:r>
              <w:rPr>
                <w:rFonts w:hint="eastAsia"/>
              </w:rPr>
              <w:t>其他</w:t>
            </w:r>
          </w:p>
          <w:p>
            <w:pPr>
              <w:jc w:val="left"/>
            </w:pPr>
            <w:r>
              <w:rPr>
                <w:rFonts w:hint="eastAsia"/>
              </w:rPr>
              <w:t>控制方式：</w:t>
            </w:r>
            <w:r>
              <w:rPr>
                <w:rFonts w:hint="eastAsia" w:ascii="Wingdings" w:hAnsi="Wingdings"/>
              </w:rPr>
              <w:t>¨</w:t>
            </w:r>
            <w:r>
              <w:rPr>
                <w:rFonts w:hint="eastAsia"/>
              </w:rPr>
              <w:t>合同约定</w:t>
            </w:r>
            <w:r>
              <w:rPr>
                <w:rFonts w:hint="eastAsia" w:ascii="Wingdings" w:hAnsi="Wingdings"/>
              </w:rPr>
              <w:sym w:font="Wingdings" w:char="00FE"/>
            </w:r>
            <w:r>
              <w:rPr>
                <w:rFonts w:hint="eastAsia"/>
              </w:rPr>
              <w:t>危害告知</w:t>
            </w:r>
            <w:r>
              <w:rPr>
                <w:rFonts w:hint="eastAsia" w:ascii="Wingdings" w:hAnsi="Wingdings"/>
              </w:rPr>
              <w:t>¨</w:t>
            </w:r>
            <w:r>
              <w:rPr>
                <w:rFonts w:hint="eastAsia"/>
              </w:rPr>
              <w:t>现场检查</w:t>
            </w:r>
            <w:r>
              <w:rPr>
                <w:rFonts w:hint="eastAsia" w:ascii="Wingdings" w:hAnsi="Wingdings"/>
              </w:rPr>
              <w:t>¨</w:t>
            </w:r>
            <w:r>
              <w:rPr>
                <w:rFonts w:hint="eastAsia"/>
              </w:rPr>
              <w:t>专人跟踪</w:t>
            </w:r>
            <w:r>
              <w:rPr>
                <w:rFonts w:hint="eastAsia" w:ascii="Wingdings" w:hAnsi="Wingdings"/>
              </w:rPr>
              <w:t>¨</w:t>
            </w:r>
            <w:r>
              <w:rPr>
                <w:rFonts w:hint="eastAsia"/>
              </w:rPr>
              <w:t>出入控制</w:t>
            </w:r>
            <w:r>
              <w:rPr>
                <w:rFonts w:hint="eastAsia" w:ascii="Wingdings" w:hAnsi="Wingdings"/>
              </w:rPr>
              <w:t>¨</w:t>
            </w:r>
            <w:r>
              <w:rPr>
                <w:rFonts w:hint="eastAsia"/>
              </w:rPr>
              <w:t>其他</w:t>
            </w:r>
          </w:p>
          <w:p>
            <w:pPr>
              <w:jc w:val="left"/>
            </w:pPr>
            <w:r>
              <w:rPr>
                <w:rFonts w:hint="eastAsia"/>
              </w:rPr>
              <w:t>对外部供方的控制：</w:t>
            </w:r>
            <w:r>
              <w:rPr>
                <w:rFonts w:hint="eastAsia" w:ascii="Wingdings" w:hAnsi="Wingdings"/>
              </w:rPr>
              <w:sym w:font="Wingdings" w:char="00FE"/>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组织的生产和服务提供流程图（见第三条款），企业危险源和职业健康安全风险控制情况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4725"/>
              <w:gridCol w:w="2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不可接受风险</w:t>
                  </w:r>
                </w:p>
              </w:tc>
              <w:tc>
                <w:tcPr>
                  <w:tcW w:w="4725" w:type="dxa"/>
                </w:tcPr>
                <w:p>
                  <w:pPr>
                    <w:jc w:val="left"/>
                  </w:pPr>
                  <w:r>
                    <w:rPr>
                      <w:rFonts w:hint="eastAsia"/>
                    </w:rPr>
                    <w:t>控制措施</w:t>
                  </w:r>
                </w:p>
              </w:tc>
              <w:tc>
                <w:tcPr>
                  <w:tcW w:w="2205" w:type="dxa"/>
                </w:tcPr>
                <w:p>
                  <w:pPr>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机械伤害</w:t>
                  </w:r>
                </w:p>
              </w:tc>
              <w:tc>
                <w:tcPr>
                  <w:tcW w:w="4725" w:type="dxa"/>
                </w:tcPr>
                <w:p>
                  <w:pPr>
                    <w:jc w:val="left"/>
                  </w:pPr>
                  <w:r>
                    <w:rPr>
                      <w:rFonts w:hint="eastAsia"/>
                    </w:rPr>
                    <w:sym w:font="Wingdings 2" w:char="0052"/>
                  </w:r>
                  <w:r>
                    <w:rPr>
                      <w:rFonts w:hint="eastAsia"/>
                    </w:rPr>
                    <w:t>安全装置□挂牌上锁管理</w:t>
                  </w:r>
                </w:p>
              </w:tc>
              <w:tc>
                <w:tcPr>
                  <w:tcW w:w="2205" w:type="dxa"/>
                </w:tcPr>
                <w:p>
                  <w:pPr>
                    <w:jc w:val="left"/>
                  </w:pPr>
                  <w:r>
                    <w:rPr>
                      <w:rFonts w:hint="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触电</w:t>
                  </w:r>
                </w:p>
              </w:tc>
              <w:tc>
                <w:tcPr>
                  <w:tcW w:w="4725" w:type="dxa"/>
                </w:tcPr>
                <w:p>
                  <w:pPr>
                    <w:jc w:val="left"/>
                  </w:pPr>
                  <w:r>
                    <w:rPr>
                      <w:rFonts w:hint="eastAsia"/>
                    </w:rPr>
                    <w:sym w:font="Wingdings 2" w:char="0052"/>
                  </w:r>
                  <w:r>
                    <w:rPr>
                      <w:rFonts w:hint="eastAsia"/>
                    </w:rPr>
                    <w:t>漏电保护</w:t>
                  </w:r>
                  <w:r>
                    <w:rPr>
                      <w:rFonts w:hint="eastAsia"/>
                    </w:rPr>
                    <w:sym w:font="Wingdings 2" w:char="0052"/>
                  </w:r>
                  <w:r>
                    <w:rPr>
                      <w:rFonts w:hint="eastAsia"/>
                    </w:rPr>
                    <w:t>绝缘用具检测</w:t>
                  </w:r>
                </w:p>
              </w:tc>
              <w:tc>
                <w:tcPr>
                  <w:tcW w:w="2205" w:type="dxa"/>
                </w:tcPr>
                <w:p>
                  <w:pPr>
                    <w:jc w:val="left"/>
                  </w:pPr>
                  <w:r>
                    <w:rPr>
                      <w:rFonts w:hint="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粉尘</w:t>
                  </w:r>
                </w:p>
              </w:tc>
              <w:tc>
                <w:tcPr>
                  <w:tcW w:w="4725" w:type="dxa"/>
                </w:tcPr>
                <w:p>
                  <w:pPr>
                    <w:jc w:val="left"/>
                  </w:pPr>
                  <w:r>
                    <w:rPr>
                      <w:rFonts w:hint="eastAsia"/>
                    </w:rPr>
                    <w:sym w:font="Wingdings 2" w:char="00A3"/>
                  </w:r>
                  <w:r>
                    <w:rPr>
                      <w:rFonts w:hint="eastAsia"/>
                    </w:rPr>
                    <w:t>除尘装置</w:t>
                  </w:r>
                  <w:r>
                    <w:rPr>
                      <w:rFonts w:hint="eastAsia"/>
                    </w:rPr>
                    <w:sym w:font="Wingdings 2" w:char="00A3"/>
                  </w:r>
                  <w:r>
                    <w:rPr>
                      <w:rFonts w:hint="eastAsia"/>
                    </w:rPr>
                    <w:t>穿戴劳保用品（防尘面罩）</w:t>
                  </w:r>
                </w:p>
              </w:tc>
              <w:tc>
                <w:tcPr>
                  <w:tcW w:w="2205" w:type="dxa"/>
                </w:tcPr>
                <w:p>
                  <w:pPr>
                    <w:jc w:val="left"/>
                  </w:pPr>
                  <w:r>
                    <w:rPr>
                      <w:rFonts w:hint="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化学伤害</w:t>
                  </w:r>
                </w:p>
              </w:tc>
              <w:tc>
                <w:tcPr>
                  <w:tcW w:w="4725" w:type="dxa"/>
                </w:tcPr>
                <w:p>
                  <w:pPr>
                    <w:jc w:val="left"/>
                  </w:pPr>
                  <w:r>
                    <w:rPr>
                      <w:rFonts w:hint="eastAsia"/>
                    </w:rPr>
                    <w:t>□设置围堰□排风系统□穿戴劳保用品</w:t>
                  </w:r>
                </w:p>
              </w:tc>
              <w:tc>
                <w:tcPr>
                  <w:tcW w:w="2205" w:type="dxa"/>
                </w:tcPr>
                <w:p>
                  <w:pPr>
                    <w:jc w:val="left"/>
                  </w:pPr>
                  <w:r>
                    <w:rPr>
                      <w:rFonts w:hint="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噪声</w:t>
                  </w:r>
                </w:p>
              </w:tc>
              <w:tc>
                <w:tcPr>
                  <w:tcW w:w="4725" w:type="dxa"/>
                </w:tcPr>
                <w:p>
                  <w:pPr>
                    <w:jc w:val="left"/>
                  </w:pPr>
                  <w:r>
                    <w:rPr>
                      <w:rFonts w:hint="eastAsia"/>
                    </w:rPr>
                    <w:sym w:font="Wingdings 2" w:char="0052"/>
                  </w:r>
                  <w:r>
                    <w:rPr>
                      <w:rFonts w:hint="eastAsia"/>
                    </w:rPr>
                    <w:t>空间隔离</w:t>
                  </w:r>
                  <w:r>
                    <w:rPr>
                      <w:rFonts w:hint="eastAsia"/>
                    </w:rPr>
                    <w:sym w:font="Wingdings 2" w:char="0052"/>
                  </w:r>
                  <w:r>
                    <w:rPr>
                      <w:rFonts w:hint="eastAsia"/>
                    </w:rPr>
                    <w:t>穿戴劳保用品</w:t>
                  </w:r>
                </w:p>
              </w:tc>
              <w:tc>
                <w:tcPr>
                  <w:tcW w:w="2205" w:type="dxa"/>
                </w:tcPr>
                <w:p>
                  <w:pPr>
                    <w:jc w:val="left"/>
                  </w:pPr>
                  <w:r>
                    <w:rPr>
                      <w:rFonts w:hint="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压力容器爆炸</w:t>
                  </w:r>
                </w:p>
              </w:tc>
              <w:tc>
                <w:tcPr>
                  <w:tcW w:w="4725" w:type="dxa"/>
                </w:tcPr>
                <w:p>
                  <w:pPr>
                    <w:jc w:val="left"/>
                  </w:pPr>
                  <w:r>
                    <w:rPr>
                      <w:rFonts w:hint="eastAsia"/>
                    </w:rPr>
                    <w:t>□定期检测□压力巡视</w:t>
                  </w:r>
                </w:p>
              </w:tc>
              <w:tc>
                <w:tcPr>
                  <w:tcW w:w="2205" w:type="dxa"/>
                </w:tcPr>
                <w:p>
                  <w:pPr>
                    <w:jc w:val="left"/>
                  </w:pPr>
                  <w:r>
                    <w:rPr>
                      <w:rFonts w:hint="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高低温</w:t>
                  </w:r>
                </w:p>
              </w:tc>
              <w:tc>
                <w:tcPr>
                  <w:tcW w:w="4725" w:type="dxa"/>
                </w:tcPr>
                <w:p>
                  <w:pPr>
                    <w:jc w:val="left"/>
                  </w:pPr>
                  <w:r>
                    <w:rPr>
                      <w:rFonts w:hint="eastAsia"/>
                    </w:rPr>
                    <w:sym w:font="Wingdings 2" w:char="0052"/>
                  </w:r>
                  <w:r>
                    <w:rPr>
                      <w:rFonts w:hint="eastAsia"/>
                    </w:rPr>
                    <w:t>减少作业时间□空间隔离</w:t>
                  </w:r>
                  <w:r>
                    <w:rPr>
                      <w:rFonts w:hint="eastAsia"/>
                    </w:rPr>
                    <w:sym w:font="Wingdings 2" w:char="0052"/>
                  </w:r>
                  <w:r>
                    <w:rPr>
                      <w:rFonts w:hint="eastAsia"/>
                    </w:rPr>
                    <w:t>防暑降温用品</w:t>
                  </w:r>
                </w:p>
              </w:tc>
              <w:tc>
                <w:tcPr>
                  <w:tcW w:w="2205" w:type="dxa"/>
                </w:tcPr>
                <w:p>
                  <w:pPr>
                    <w:jc w:val="left"/>
                  </w:pPr>
                  <w:r>
                    <w:rPr>
                      <w:rFonts w:hint="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火灾</w:t>
                  </w:r>
                </w:p>
              </w:tc>
              <w:tc>
                <w:tcPr>
                  <w:tcW w:w="4725" w:type="dxa"/>
                </w:tcPr>
                <w:p>
                  <w:r>
                    <w:rPr>
                      <w:rFonts w:hint="eastAsia"/>
                    </w:rPr>
                    <w:t>加强员工防火意识；加强消防设施检查</w:t>
                  </w:r>
                </w:p>
              </w:tc>
              <w:tc>
                <w:tcPr>
                  <w:tcW w:w="2205" w:type="dxa"/>
                </w:tcPr>
                <w:p>
                  <w:pPr>
                    <w:jc w:val="left"/>
                  </w:pPr>
                  <w:r>
                    <w:rPr>
                      <w:rFonts w:hint="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其他</w:t>
                  </w:r>
                </w:p>
              </w:tc>
              <w:tc>
                <w:tcPr>
                  <w:tcW w:w="4725" w:type="dxa"/>
                </w:tcPr>
                <w:p>
                  <w:pPr>
                    <w:jc w:val="left"/>
                  </w:pPr>
                </w:p>
              </w:tc>
              <w:tc>
                <w:tcPr>
                  <w:tcW w:w="2205" w:type="dxa"/>
                </w:tcPr>
                <w:p>
                  <w:pPr>
                    <w:jc w:val="left"/>
                  </w:pPr>
                </w:p>
              </w:tc>
            </w:tr>
          </w:tbl>
          <w:p>
            <w:pPr>
              <w:jc w:val="left"/>
            </w:pPr>
          </w:p>
          <w:p>
            <w:pPr>
              <w:jc w:val="left"/>
            </w:pPr>
            <w:r>
              <w:rPr>
                <w:rFonts w:hint="eastAsia"/>
              </w:rPr>
              <w:t>生产和服务提供及配套设施（公用过程）的场所及过程的职业健康安全控制：</w:t>
            </w:r>
          </w:p>
          <w:p>
            <w:pPr>
              <w:jc w:val="left"/>
            </w:pPr>
            <w:r>
              <w:rPr>
                <w:rFonts w:hint="eastAsia" w:ascii="Wingdings" w:hAnsi="Wingdings"/>
              </w:rPr>
              <w:sym w:font="Wingdings" w:char="00FE"/>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组织对生产设备、安全装置、特种设备制订了计划进行了定期的检查、保养和维修；运行完好</w:t>
            </w:r>
          </w:p>
          <w:p>
            <w:pPr>
              <w:rPr>
                <w:u w:val="single"/>
              </w:rPr>
            </w:pPr>
            <w:r>
              <w:rPr>
                <w:rFonts w:hint="eastAsia"/>
              </w:rPr>
              <w:t>安全装置检查：</w:t>
            </w:r>
            <w:r>
              <w:rPr>
                <w:rFonts w:hint="eastAsia" w:ascii="Wingdings" w:hAnsi="Wingdings"/>
              </w:rPr>
              <w:t>¨</w:t>
            </w:r>
            <w:r>
              <w:rPr>
                <w:rFonts w:hint="eastAsia"/>
              </w:rPr>
              <w:t>进行了定期检查</w:t>
            </w:r>
            <w:r>
              <w:rPr>
                <w:rFonts w:hint="eastAsia" w:ascii="Wingdings" w:hAnsi="Wingdings"/>
              </w:rPr>
              <w:t>¨</w:t>
            </w:r>
            <w:r>
              <w:rPr>
                <w:rFonts w:hint="eastAsia"/>
              </w:rPr>
              <w:t>未进行定期检查的有：</w:t>
            </w:r>
          </w:p>
          <w:p>
            <w:pPr>
              <w:rPr>
                <w:u w:val="single"/>
              </w:rPr>
            </w:pPr>
            <w:r>
              <w:rPr>
                <w:rFonts w:hint="eastAsia"/>
              </w:rPr>
              <w:t>特种设备管理：</w:t>
            </w:r>
            <w:r>
              <w:rPr>
                <w:rFonts w:hint="eastAsia" w:ascii="Wingdings" w:hAnsi="Wingdings"/>
              </w:rPr>
              <w:t>¨</w:t>
            </w:r>
            <w:r>
              <w:rPr>
                <w:rFonts w:hint="eastAsia"/>
              </w:rPr>
              <w:t>进行了定期检验</w:t>
            </w:r>
            <w:r>
              <w:rPr>
                <w:rFonts w:hint="eastAsia" w:ascii="Wingdings" w:hAnsi="Wingdings"/>
              </w:rPr>
              <w:t>¨</w:t>
            </w:r>
            <w:r>
              <w:rPr>
                <w:rFonts w:hint="eastAsia"/>
              </w:rPr>
              <w:t>未进行定期检验的有：</w:t>
            </w:r>
          </w:p>
          <w:p>
            <w:r>
              <w:rPr>
                <w:rFonts w:hint="eastAsia"/>
              </w:rPr>
              <w:t>特种设备检测报告，如：</w:t>
            </w:r>
            <w:r>
              <w:rPr>
                <w:rFonts w:hint="eastAsia"/>
                <w:u w:val="single"/>
              </w:rPr>
              <w:t>（</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组织在生产和服务提供的整个过程中对危化品特性的进行了标识。</w:t>
            </w:r>
          </w:p>
          <w:p>
            <w:pPr>
              <w:jc w:val="left"/>
            </w:pPr>
            <w:r>
              <w:rPr>
                <w:rFonts w:hint="eastAsia"/>
              </w:rPr>
              <w:t>采用的标识方式：</w:t>
            </w:r>
            <w:r>
              <w:rPr>
                <w:rFonts w:hint="eastAsia" w:ascii="Wingdings" w:hAnsi="Wingdings"/>
              </w:rPr>
              <w:t>¨</w:t>
            </w:r>
            <w:r>
              <w:rPr>
                <w:rFonts w:hint="eastAsia"/>
              </w:rPr>
              <w:t>MSDS</w:t>
            </w:r>
            <w:r>
              <w:rPr>
                <w:rFonts w:hint="eastAsia" w:ascii="Wingdings" w:hAnsi="Wingdings"/>
              </w:rPr>
              <w:sym w:font="Wingdings" w:char="00FE"/>
            </w:r>
            <w:r>
              <w:rPr>
                <w:rFonts w:hint="eastAsia"/>
              </w:rPr>
              <w:t>危害告知标牌</w:t>
            </w:r>
            <w:r>
              <w:rPr>
                <w:rFonts w:hint="eastAsia" w:ascii="Wingdings" w:hAnsi="Wingdings"/>
              </w:rPr>
              <w:t>¨</w:t>
            </w:r>
            <w:r>
              <w:rPr>
                <w:rFonts w:hint="eastAsia"/>
              </w:rPr>
              <w:t>其他</w:t>
            </w:r>
          </w:p>
          <w:p>
            <w:pPr>
              <w:jc w:val="left"/>
            </w:pPr>
            <w:r>
              <w:rPr>
                <w:rFonts w:hint="eastAsia"/>
              </w:rPr>
              <w:t>可追溯性实现：</w:t>
            </w:r>
            <w:r>
              <w:rPr>
                <w:rFonts w:hint="eastAsia" w:ascii="Wingdings" w:hAnsi="Wingdings"/>
              </w:rPr>
              <w:sym w:font="Wingdings" w:char="00FE"/>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组织应在生产和服务提供期间对危化品的采购、运输、使用、储存的危险源进行控制，以确保符合MSDS和法规要求。</w:t>
            </w:r>
          </w:p>
          <w:p>
            <w:pPr>
              <w:jc w:val="left"/>
            </w:pPr>
            <w:r>
              <w:rPr>
                <w:rFonts w:hint="eastAsia"/>
              </w:rPr>
              <w:t>危化品：</w:t>
            </w:r>
            <w:r>
              <w:rPr>
                <w:rFonts w:hint="eastAsia" w:ascii="Wingdings" w:hAnsi="Wingdings"/>
              </w:rPr>
              <w:sym w:font="Wingdings" w:char="00FE"/>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组织对产品和服务交付后活动的要求。</w:t>
            </w:r>
            <w:r>
              <w:rPr>
                <w:rFonts w:hint="eastAsia" w:ascii="Wingdings" w:hAnsi="Wingdings"/>
              </w:rPr>
              <w:sym w:font="Wingdings" w:char="00FE"/>
            </w:r>
            <w:r>
              <w:rPr>
                <w:rFonts w:hint="eastAsia"/>
              </w:rPr>
              <w:t>废物回收</w:t>
            </w:r>
            <w:r>
              <w:rPr>
                <w:rFonts w:hint="eastAsia" w:ascii="Wingdings" w:hAnsi="Wingdings"/>
              </w:rPr>
              <w:t>¨</w:t>
            </w:r>
            <w:r>
              <w:rPr>
                <w:rFonts w:hint="eastAsia"/>
              </w:rPr>
              <w:t>最终处置</w:t>
            </w:r>
            <w:r>
              <w:rPr>
                <w:rFonts w:hint="eastAsia" w:ascii="Wingdings" w:hAnsi="Wingdings"/>
              </w:rPr>
              <w:t>¨</w:t>
            </w:r>
            <w:r>
              <w:rPr>
                <w:rFonts w:hint="eastAsia"/>
              </w:rPr>
              <w:t>其他</w:t>
            </w:r>
          </w:p>
          <w:p>
            <w:r>
              <w:rPr>
                <w:rFonts w:hint="eastAsia"/>
              </w:rPr>
              <w:t>交付后活动：</w:t>
            </w:r>
            <w:r>
              <w:rPr>
                <w:rFonts w:hint="eastAsia" w:ascii="Wingdings" w:hAnsi="Wingdings"/>
              </w:rPr>
              <w:sym w:font="Wingdings" w:char="00FE"/>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组织对生产和服务提供的有预期和非预期的更改进行必要的危险源评审和制订控制措施，以确保持续地符合法规要求。</w:t>
            </w:r>
          </w:p>
          <w:p>
            <w:r>
              <w:rPr>
                <w:rFonts w:hint="eastAsia"/>
              </w:rPr>
              <w:t>已发生的更改包括：</w:t>
            </w:r>
          </w:p>
          <w:p>
            <w:r>
              <w:rPr>
                <w:rFonts w:hint="eastAsia" w:ascii="Wingdings" w:hAnsi="Wingdings"/>
              </w:rPr>
              <w:t>¨</w:t>
            </w:r>
            <w:r>
              <w:rPr>
                <w:rFonts w:hint="eastAsia"/>
              </w:rPr>
              <w:t>危险品使用</w:t>
            </w:r>
            <w:r>
              <w:rPr>
                <w:rFonts w:hint="eastAsia" w:ascii="Wingdings" w:hAnsi="Wingdings"/>
              </w:rPr>
              <w:sym w:font="Wingdings" w:char="00FE"/>
            </w:r>
            <w:r>
              <w:rPr>
                <w:rFonts w:hint="eastAsia"/>
              </w:rPr>
              <w:t>厂区和车间内布局</w:t>
            </w:r>
            <w:r>
              <w:rPr>
                <w:rFonts w:hint="eastAsia" w:ascii="Wingdings" w:hAnsi="Wingdings"/>
              </w:rPr>
              <w:sym w:font="Wingdings" w:char="00FE"/>
            </w:r>
            <w:r>
              <w:rPr>
                <w:rFonts w:hint="eastAsia"/>
              </w:rPr>
              <w:t>设备设施</w:t>
            </w:r>
            <w:r>
              <w:rPr>
                <w:rFonts w:hint="eastAsia" w:ascii="Wingdings" w:hAnsi="Wingdings"/>
              </w:rPr>
              <w:t>¨</w:t>
            </w:r>
            <w:r>
              <w:rPr>
                <w:rFonts w:hint="eastAsia"/>
              </w:rPr>
              <w:t>周边危险源</w:t>
            </w:r>
            <w:r>
              <w:rPr>
                <w:rFonts w:hint="eastAsia" w:ascii="Wingdings" w:hAnsi="Wingdings"/>
              </w:rPr>
              <w:sym w:font="Wingdings" w:char="00FE"/>
            </w:r>
            <w:r>
              <w:rPr>
                <w:rFonts w:hint="eastAsia"/>
              </w:rPr>
              <w:t>施工场所</w:t>
            </w:r>
            <w:r>
              <w:rPr>
                <w:rFonts w:hint="eastAsia" w:ascii="Wingdings" w:hAnsi="Wingdings"/>
              </w:rPr>
              <w:t>¨</w:t>
            </w:r>
            <w:r>
              <w:rPr>
                <w:rFonts w:hint="eastAsia"/>
              </w:rPr>
              <w:t>其他</w:t>
            </w:r>
          </w:p>
          <w:p>
            <w:r>
              <w:rPr>
                <w:rFonts w:hint="eastAsia"/>
              </w:rPr>
              <w:t>变更控制：</w:t>
            </w:r>
            <w:r>
              <w:rPr>
                <w:rFonts w:hint="eastAsia" w:ascii="Wingdings" w:hAnsi="Wingdings"/>
              </w:rPr>
              <w:sym w:font="Wingdings" w:char="00FE"/>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组织识别了职业健康安全的潜在紧急情况及应急准备并做出响应所需的过程。对实际发生的紧急情况做出响应；以预防或减轻它所带来的职业健康安全危害；</w:t>
            </w:r>
          </w:p>
          <w:p>
            <w:r>
              <w:rPr>
                <w:rFonts w:hint="eastAsia"/>
              </w:rPr>
              <w:t>制订的应急预案包括：</w:t>
            </w:r>
          </w:p>
          <w:p>
            <w:r>
              <w:rPr>
                <w:rFonts w:hint="eastAsia" w:ascii="Wingdings" w:hAnsi="Wingdings"/>
              </w:rPr>
              <w:sym w:font="Wingdings" w:char="00FE"/>
            </w:r>
            <w:r>
              <w:rPr>
                <w:rFonts w:hint="eastAsia"/>
              </w:rPr>
              <w:t>火灾控制</w:t>
            </w:r>
            <w:r>
              <w:rPr>
                <w:rFonts w:hint="eastAsia" w:ascii="Wingdings" w:hAnsi="Wingdings"/>
              </w:rPr>
              <w:t>¨</w:t>
            </w:r>
            <w:r>
              <w:rPr>
                <w:rFonts w:hint="eastAsia"/>
              </w:rPr>
              <w:t>危化品泄露</w:t>
            </w:r>
            <w:r>
              <w:rPr>
                <w:rFonts w:hint="eastAsia" w:ascii="Wingdings" w:hAnsi="Wingdings"/>
              </w:rPr>
              <w:t>¨</w:t>
            </w:r>
            <w:r>
              <w:rPr>
                <w:rFonts w:hint="eastAsia"/>
              </w:rPr>
              <w:t>锅炉爆炸</w:t>
            </w:r>
            <w:r>
              <w:rPr>
                <w:rFonts w:hint="eastAsia" w:ascii="Wingdings" w:hAnsi="Wingdings"/>
              </w:rPr>
              <w:sym w:font="Wingdings" w:char="00FE"/>
            </w:r>
            <w:r>
              <w:rPr>
                <w:rFonts w:hint="eastAsia"/>
              </w:rPr>
              <w:t>设备故障</w:t>
            </w:r>
            <w:r>
              <w:rPr>
                <w:rFonts w:hint="eastAsia" w:ascii="Wingdings" w:hAnsi="Wingdings"/>
              </w:rPr>
              <w:t>¨</w:t>
            </w:r>
            <w:r>
              <w:rPr>
                <w:rFonts w:hint="eastAsia"/>
              </w:rPr>
              <w:t>停水停电</w:t>
            </w:r>
            <w:r>
              <w:rPr>
                <w:rFonts w:hint="eastAsia" w:ascii="Wingdings" w:hAnsi="Wingdings"/>
              </w:rPr>
              <w:t>¨</w:t>
            </w:r>
            <w:r>
              <w:rPr>
                <w:rFonts w:hint="eastAsia"/>
              </w:rPr>
              <w:t>其他</w:t>
            </w:r>
          </w:p>
          <w:p>
            <w:r>
              <w:rPr>
                <w:rFonts w:hint="eastAsia"/>
              </w:rPr>
              <w:t>审核周期内发生过紧急情况：</w:t>
            </w:r>
            <w:r>
              <w:rPr>
                <w:rFonts w:hint="eastAsia" w:ascii="Wingdings" w:hAnsi="Wingdings"/>
              </w:rPr>
              <w:sym w:font="Wingdings" w:char="00FE"/>
            </w:r>
            <w:r>
              <w:rPr>
                <w:rFonts w:hint="eastAsia"/>
              </w:rPr>
              <w:t>未发生</w:t>
            </w:r>
            <w:r>
              <w:rPr>
                <w:rFonts w:hint="eastAsia" w:ascii="Wingdings" w:hAnsi="Wingdings"/>
              </w:rPr>
              <w:t>¨</w:t>
            </w:r>
            <w:r>
              <w:rPr>
                <w:rFonts w:hint="eastAsia"/>
              </w:rPr>
              <w:t>已发生：。</w:t>
            </w:r>
          </w:p>
          <w:p/>
          <w:p>
            <w:r>
              <w:rPr>
                <w:rFonts w:hint="eastAsia"/>
              </w:rPr>
              <w:t>于2022年6月20日进行了消防火灾的演练；并总结了预案的可行性和有效性。</w:t>
            </w:r>
          </w:p>
          <w:p>
            <w:r>
              <w:rPr>
                <w:rFonts w:hint="eastAsia"/>
              </w:rPr>
              <w:t>定期评审并修订过程和策划的响应措施，特别是发生紧急情况后或进行试验后；</w:t>
            </w:r>
          </w:p>
          <w:p>
            <w:r>
              <w:rPr>
                <w:rFonts w:hint="eastAsia"/>
              </w:rPr>
              <w:t>向职业健康安全有关的相关方，包括在组织控制下工作的人员提供应急准备和响应相关的信息和培训。</w:t>
            </w:r>
          </w:p>
          <w:p>
            <w:r>
              <w:rPr>
                <w:rFonts w:hint="eastAsia"/>
              </w:rPr>
              <w:t>应急准备和响应控制：</w:t>
            </w:r>
            <w:r>
              <w:rPr>
                <w:rFonts w:hint="eastAsia" w:ascii="Wingdings" w:hAnsi="Wingdings"/>
              </w:rPr>
              <w:sym w:font="Wingdings" w:char="00FE"/>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绩效评价</w:t>
            </w:r>
          </w:p>
        </w:tc>
        <w:tc>
          <w:tcPr>
            <w:tcW w:w="8748" w:type="dxa"/>
            <w:shd w:val="clear" w:color="auto" w:fill="F2DCDC" w:themeFill="accent2" w:themeFillTint="32"/>
          </w:tcPr>
          <w:p>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
              <w:rPr>
                <w:rFonts w:hint="eastAsia"/>
              </w:rPr>
              <w:t>组织已分析和评价通过监视和测量获得的适当的数据和信息。</w:t>
            </w:r>
          </w:p>
          <w:p>
            <w:r>
              <w:rPr>
                <w:rFonts w:hint="eastAsia"/>
              </w:rPr>
              <w:t>组织已建立、实施并保持评价其合规义务履行情况所需的过程。</w:t>
            </w:r>
          </w:p>
          <w:p>
            <w:r>
              <w:rPr>
                <w:rFonts w:hint="eastAsia"/>
              </w:rPr>
              <w:t>实施合规性评价的时间：</w:t>
            </w:r>
          </w:p>
          <w:p>
            <w:r>
              <w:rPr>
                <w:rFonts w:hint="eastAsia" w:ascii="Wingdings" w:hAnsi="Wingdings"/>
              </w:rPr>
              <w:sym w:font="Wingdings" w:char="00FE"/>
            </w:r>
            <w:r>
              <w:rPr>
                <w:rFonts w:hint="eastAsia"/>
              </w:rPr>
              <w:t>定期（每年）：2022年6月30日</w:t>
            </w:r>
          </w:p>
          <w:p>
            <w:r>
              <w:rPr>
                <w:rFonts w:hint="eastAsia" w:ascii="Wingdings" w:hAnsi="Wingdings"/>
              </w:rPr>
              <w:t>¨</w:t>
            </w:r>
            <w:r>
              <w:rPr>
                <w:rFonts w:hint="eastAsia"/>
              </w:rPr>
              <w:t>特殊情况（法规变化）：年月日</w:t>
            </w:r>
          </w:p>
          <w:p>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组织在适当阶段实施策划的安排，以验证环境法律法规的要求已得到满足。</w:t>
            </w:r>
          </w:p>
          <w:p>
            <w:r>
              <w:rPr>
                <w:rFonts w:hint="eastAsia"/>
              </w:rPr>
              <w:t>实施的检测：</w:t>
            </w:r>
            <w:r>
              <w:rPr>
                <w:rFonts w:hint="eastAsia" w:ascii="Wingdings" w:hAnsi="Wingdings"/>
              </w:rPr>
              <w:sym w:font="Wingdings" w:char="00FE"/>
            </w:r>
            <w:r>
              <w:rPr>
                <w:rFonts w:hint="eastAsia"/>
              </w:rPr>
              <w:t>企业自检</w:t>
            </w:r>
            <w:r>
              <w:rPr>
                <w:rFonts w:hint="eastAsia" w:ascii="Wingdings" w:hAnsi="Wingdings"/>
              </w:rPr>
              <w:t>¨</w:t>
            </w:r>
            <w:r>
              <w:rPr>
                <w:rFonts w:hint="eastAsia"/>
              </w:rPr>
              <w:t>第三方监测</w:t>
            </w:r>
            <w:r>
              <w:rPr>
                <w:rFonts w:hint="eastAsia" w:ascii="Wingdings" w:hAnsi="Wingdings"/>
              </w:rPr>
              <w:t>¨</w:t>
            </w:r>
            <w:r>
              <w:rPr>
                <w:rFonts w:hint="eastAsia"/>
              </w:rPr>
              <w:t>主管部门抽查</w:t>
            </w:r>
            <w:r>
              <w:rPr>
                <w:rFonts w:hint="eastAsia" w:ascii="Wingdings" w:hAnsi="Wingdings"/>
              </w:rPr>
              <w:t>¨</w:t>
            </w:r>
            <w:r>
              <w:rPr>
                <w:rFonts w:hint="eastAsia"/>
              </w:rPr>
              <w:t>其他</w:t>
            </w:r>
          </w:p>
          <w:p>
            <w:r>
              <w:rPr>
                <w:rFonts w:hint="eastAsia"/>
              </w:rPr>
              <w:t>《作业场所有害物质监测报告》编号：。</w:t>
            </w:r>
          </w:p>
          <w:p>
            <w:r>
              <w:rPr>
                <w:rFonts w:hint="eastAsia"/>
              </w:rPr>
              <w:t>职业病体检：</w:t>
            </w:r>
            <w:r>
              <w:rPr>
                <w:rFonts w:hint="eastAsia" w:ascii="Wingdings" w:hAnsi="Wingdings"/>
              </w:rPr>
              <w:sym w:font="Wingdings" w:char="00FE"/>
            </w:r>
            <w:r>
              <w:rPr>
                <w:rFonts w:hint="eastAsia"/>
              </w:rPr>
              <w:t>入职</w:t>
            </w:r>
            <w:r>
              <w:rPr>
                <w:rFonts w:hint="eastAsia" w:ascii="Wingdings" w:hAnsi="Wingdings"/>
              </w:rPr>
              <w:t>¨</w:t>
            </w:r>
            <w:r>
              <w:rPr>
                <w:rFonts w:hint="eastAsia"/>
              </w:rPr>
              <w:t>离职</w:t>
            </w:r>
            <w:r>
              <w:rPr>
                <w:rFonts w:hint="eastAsia" w:ascii="Wingdings" w:hAnsi="Wingdings"/>
              </w:rPr>
              <w:sym w:font="Wingdings" w:char="00FE"/>
            </w:r>
            <w:r>
              <w:rPr>
                <w:rFonts w:hint="eastAsia"/>
              </w:rPr>
              <w:t>在职（定期）</w:t>
            </w:r>
          </w:p>
          <w:p>
            <w:r>
              <w:rPr>
                <w:rFonts w:hint="eastAsia"/>
              </w:rPr>
              <w:t>《职业病体检》编号：。</w:t>
            </w:r>
          </w:p>
          <w:p>
            <w:r>
              <w:rPr>
                <w:rFonts w:hint="eastAsia"/>
              </w:rPr>
              <w:t>《建筑消防检测报告》编号：。</w:t>
            </w:r>
          </w:p>
          <w:p>
            <w:r>
              <w:rPr>
                <w:rFonts w:hint="eastAsia"/>
              </w:rPr>
              <w:t>《防雷检测报告》编号：。</w:t>
            </w:r>
          </w:p>
          <w:p>
            <w:r>
              <w:rPr>
                <w:rFonts w:hint="eastAsia"/>
              </w:rPr>
              <w:t>达标评价：</w:t>
            </w:r>
            <w:r>
              <w:rPr>
                <w:rFonts w:hint="eastAsia" w:ascii="Wingdings" w:hAnsi="Wingdings"/>
              </w:rPr>
              <w:sym w:font="Wingdings" w:char="00FE"/>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w:t>
            </w:r>
            <w:r>
              <w:rPr>
                <w:rFonts w:hint="eastAsia"/>
              </w:rPr>
              <w:fldChar w:fldCharType="begin"/>
            </w:r>
            <w:r>
              <w:rPr>
                <w:rFonts w:hint="eastAsia"/>
              </w:rPr>
              <w:fldChar w:fldCharType="end"/>
            </w:r>
            <w:r>
              <w:rPr>
                <w:rFonts w:hint="eastAsia"/>
              </w:rPr>
              <w:t>通过年度策划于202</w:t>
            </w:r>
            <w:r>
              <w:rPr>
                <w:rFonts w:hint="eastAsia"/>
                <w:lang w:val="en-US" w:eastAsia="zh-CN"/>
              </w:rPr>
              <w:t>2</w:t>
            </w:r>
            <w:r>
              <w:rPr>
                <w:rFonts w:hint="eastAsia"/>
              </w:rPr>
              <w:t>年9月8-</w:t>
            </w:r>
            <w:r>
              <w:rPr>
                <w:rFonts w:hint="eastAsia"/>
                <w:lang w:val="en-US" w:eastAsia="zh-CN"/>
              </w:rPr>
              <w:t>9</w:t>
            </w:r>
            <w:r>
              <w:rPr>
                <w:rFonts w:hint="eastAsia"/>
              </w:rPr>
              <w:t>日实施了职业健康安全管理体系内部审核，对职业健康安全管理体系的符合性和有效性进行了审核。内审发现的项不符合在本次审核前已完成整改。在公司内完成的这些审核是可信的。</w:t>
            </w:r>
          </w:p>
          <w:p/>
          <w:p>
            <w:r>
              <w:rPr>
                <w:rFonts w:hint="eastAsia"/>
              </w:rPr>
              <w:t>若是组织多场所/临时场所：（按照组织的实际情况选择）</w:t>
            </w:r>
          </w:p>
          <w:p>
            <w:r>
              <w:rPr>
                <w:rFonts w:hint="eastAsia" w:ascii="Wingdings" w:hAnsi="Wingdings"/>
              </w:rPr>
              <w:sym w:font="Wingdings" w:char="00FE"/>
            </w:r>
            <w:r>
              <w:rPr>
                <w:rFonts w:hint="eastAsia"/>
              </w:rPr>
              <w:t>内审贯穿了多场所/临时现场，内审的验证结论是正面的。管理者代表相应的职权覆盖了所有的场所。）</w:t>
            </w:r>
          </w:p>
          <w:p/>
          <w:p>
            <w:r>
              <w:rPr>
                <w:rFonts w:hint="eastAsia"/>
              </w:rPr>
              <w:t>若是多班次操作：（按照组织的实际情况选择）</w:t>
            </w:r>
          </w:p>
          <w:p>
            <w:r>
              <w:rPr>
                <w:rFonts w:hint="eastAsia" w:ascii="Wingdings" w:hAnsi="Wingdings"/>
              </w:rPr>
              <w:sym w:font="Wingdings" w:char="00FE"/>
            </w:r>
            <w:r>
              <w:rPr>
                <w:rFonts w:hint="eastAsia"/>
              </w:rPr>
              <w:t>对所有班次的现场操作已审核。</w:t>
            </w:r>
          </w:p>
          <w:p>
            <w:r>
              <w:rPr>
                <w:rFonts w:hint="eastAsia" w:ascii="Wingdings" w:hAnsi="Wingdings"/>
              </w:rPr>
              <w:t>¨</w:t>
            </w:r>
            <w:r>
              <w:rPr>
                <w:rFonts w:hint="eastAsia"/>
              </w:rPr>
              <w:t>未对所有班次的现场都进行审核，只审核了日班的现场操作，并且有代表性地审核了所有班次的运行记录。</w:t>
            </w:r>
          </w:p>
          <w:p>
            <w:r>
              <w:rPr>
                <w:rFonts w:hint="eastAsia"/>
              </w:rPr>
              <w:t>组织将内部审核的结果的信息沟通给：</w:t>
            </w:r>
            <w:r>
              <w:rPr>
                <w:rFonts w:hint="eastAsia" w:ascii="Wingdings" w:hAnsi="Wingdings"/>
              </w:rPr>
              <w:sym w:font="Wingdings" w:char="00FE"/>
            </w:r>
            <w:r>
              <w:rPr>
                <w:rFonts w:hint="eastAsia"/>
              </w:rPr>
              <w:t>相关的工作人员</w:t>
            </w:r>
            <w:r>
              <w:rPr>
                <w:rFonts w:hint="eastAsia" w:ascii="Wingdings" w:hAnsi="Wingdings"/>
              </w:rPr>
              <w:sym w:font="Wingdings" w:char="00FE"/>
            </w:r>
            <w:r>
              <w:rPr>
                <w:rFonts w:hint="eastAsia"/>
              </w:rPr>
              <w:t>员工代表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最高管理者已按策划的时间间隔，在202</w:t>
            </w:r>
            <w:r>
              <w:rPr>
                <w:rFonts w:hint="eastAsia"/>
                <w:lang w:val="en-US" w:eastAsia="zh-CN"/>
              </w:rPr>
              <w:t>2</w:t>
            </w:r>
            <w:r>
              <w:rPr>
                <w:rFonts w:hint="eastAsia"/>
              </w:rPr>
              <w:t>年9月2</w:t>
            </w:r>
            <w:r>
              <w:rPr>
                <w:rFonts w:hint="eastAsia"/>
                <w:lang w:val="en-US" w:eastAsia="zh-CN"/>
              </w:rPr>
              <w:t>0</w:t>
            </w:r>
            <w:r>
              <w:rPr>
                <w:rFonts w:hint="eastAsia"/>
              </w:rPr>
              <w:t>日对组织的职业健康安全管理体系进行了评审，以确保其持续的适宜性、充分性和有效性；管理评审输入、输出均按要求提供。并对提出的改进措施进行了落实。</w:t>
            </w:r>
          </w:p>
          <w:p/>
          <w:p>
            <w:r>
              <w:rPr>
                <w:rFonts w:hint="eastAsia"/>
              </w:rPr>
              <w:t>组织将管理评审的改进措施的信息沟通给：</w:t>
            </w:r>
            <w:r>
              <w:rPr>
                <w:rFonts w:hint="eastAsia" w:ascii="Wingdings" w:hAnsi="Wingdings"/>
              </w:rPr>
              <w:sym w:font="Wingdings" w:char="00FE"/>
            </w:r>
            <w:r>
              <w:rPr>
                <w:rFonts w:hint="eastAsia"/>
              </w:rPr>
              <w:t>相关的工作人员</w:t>
            </w:r>
            <w:r>
              <w:rPr>
                <w:rFonts w:hint="eastAsia" w:ascii="Wingdings" w:hAnsi="Wingdings"/>
              </w:rPr>
              <w:sym w:font="Wingdings" w:char="00FE"/>
            </w:r>
            <w:r>
              <w:rPr>
                <w:rFonts w:hint="eastAsia"/>
              </w:rPr>
              <w:t>员工代表</w:t>
            </w:r>
            <w:r>
              <w:rPr>
                <w:rFonts w:hint="eastAsia" w:ascii="Wingdings" w:hAnsi="Wingdings"/>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事件调查、不符合、纠正措施和持续改善措施</w:t>
            </w:r>
          </w:p>
        </w:tc>
        <w:tc>
          <w:tcPr>
            <w:tcW w:w="8748" w:type="dxa"/>
            <w:shd w:val="clear" w:color="auto" w:fill="F2DCDC" w:themeFill="accent2" w:themeFillTint="32"/>
          </w:tcPr>
          <w:p>
            <w:r>
              <w:rPr>
                <w:rFonts w:hint="eastAsia"/>
              </w:rPr>
              <w:t>组织已确定和选择改进机会，并采取必要措施改进职业健康安全管理体系，实现其职业健康安全管理体系的预期结果。</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组织针对职业健康安全管理体系运行中的事件(工作有关的伤害或疾病及不利健康)和其他职业健康和安全相关的不符合进行了事件调查、有效纠正和纠正措施。</w:t>
            </w:r>
          </w:p>
          <w:p>
            <w:r>
              <w:rPr>
                <w:rFonts w:hint="eastAsia"/>
              </w:rPr>
              <w:t>针对下列方面采取了事件调查：</w:t>
            </w:r>
          </w:p>
          <w:p>
            <w:r>
              <w:rPr>
                <w:rFonts w:hint="eastAsia" w:ascii="Wingdings" w:hAnsi="Wingdings"/>
              </w:rPr>
              <w:t>¨</w:t>
            </w:r>
            <w:r>
              <w:rPr>
                <w:rFonts w:hint="eastAsia"/>
              </w:rPr>
              <w:t>未遂事件</w:t>
            </w:r>
            <w:r>
              <w:rPr>
                <w:rFonts w:hint="eastAsia" w:ascii="Wingdings" w:hAnsi="Wingdings"/>
              </w:rPr>
              <w:t>¨</w:t>
            </w:r>
            <w:r>
              <w:rPr>
                <w:rFonts w:hint="eastAsia"/>
              </w:rPr>
              <w:t>工伤事件</w:t>
            </w:r>
            <w:r>
              <w:rPr>
                <w:rFonts w:hint="eastAsia" w:ascii="Wingdings" w:hAnsi="Wingdings"/>
              </w:rPr>
              <w:t>¨</w:t>
            </w:r>
            <w:r>
              <w:rPr>
                <w:rFonts w:hint="eastAsia"/>
              </w:rPr>
              <w:t>职业病体检</w:t>
            </w:r>
            <w:r>
              <w:rPr>
                <w:rFonts w:hint="eastAsia" w:ascii="Wingdings" w:hAnsi="Wingdings"/>
              </w:rPr>
              <w:t>¨</w:t>
            </w:r>
            <w:r>
              <w:rPr>
                <w:rFonts w:hint="eastAsia"/>
              </w:rPr>
              <w:t>危化品泄露</w:t>
            </w:r>
            <w:r>
              <w:rPr>
                <w:rFonts w:hint="eastAsia" w:ascii="Wingdings" w:hAnsi="Wingdings"/>
              </w:rPr>
              <w:t>¨</w:t>
            </w:r>
            <w:r>
              <w:rPr>
                <w:rFonts w:hint="eastAsia"/>
              </w:rPr>
              <w:t>火灾</w:t>
            </w:r>
            <w:r>
              <w:rPr>
                <w:rFonts w:hint="eastAsia" w:ascii="Wingdings" w:hAnsi="Wingdings"/>
              </w:rPr>
              <w:t>¨</w:t>
            </w:r>
            <w:r>
              <w:rPr>
                <w:rFonts w:hint="eastAsia"/>
              </w:rPr>
              <w:t>其他</w:t>
            </w:r>
          </w:p>
          <w:p/>
          <w:p>
            <w:r>
              <w:rPr>
                <w:rFonts w:hint="eastAsia"/>
              </w:rPr>
              <w:t>针对下列方面采取了纠正措施：</w:t>
            </w:r>
          </w:p>
          <w:p>
            <w:r>
              <w:rPr>
                <w:rFonts w:hint="eastAsia" w:ascii="Wingdings" w:hAnsi="Wingdings"/>
              </w:rPr>
              <w:t>¨</w:t>
            </w:r>
            <w:r>
              <w:rPr>
                <w:rFonts w:hint="eastAsia"/>
              </w:rPr>
              <w:t>检测结果不合格</w:t>
            </w:r>
            <w:r>
              <w:rPr>
                <w:rFonts w:hint="eastAsia" w:ascii="Wingdings" w:hAnsi="Wingdings"/>
              </w:rPr>
              <w:t>¨</w:t>
            </w:r>
            <w:r>
              <w:rPr>
                <w:rFonts w:hint="eastAsia"/>
              </w:rPr>
              <w:t>自我检查的不符合</w:t>
            </w:r>
            <w:r>
              <w:rPr>
                <w:rFonts w:hint="eastAsia" w:ascii="Wingdings" w:hAnsi="Wingdings"/>
              </w:rPr>
              <w:t>¨</w:t>
            </w:r>
            <w:r>
              <w:rPr>
                <w:rFonts w:hint="eastAsia"/>
              </w:rPr>
              <w:t>相关方投诉</w:t>
            </w:r>
            <w:r>
              <w:rPr>
                <w:rFonts w:hint="eastAsia" w:ascii="Wingdings" w:hAnsi="Wingdings"/>
              </w:rPr>
              <w:t>¨</w:t>
            </w:r>
            <w:r>
              <w:rPr>
                <w:rFonts w:hint="eastAsia"/>
              </w:rPr>
              <w:t>主管部门要求整改</w:t>
            </w:r>
          </w:p>
          <w:p>
            <w:r>
              <w:rPr>
                <w:rFonts w:hint="eastAsia" w:ascii="Wingdings" w:hAnsi="Wingdings"/>
              </w:rPr>
              <w:sym w:font="Wingdings" w:char="00FE"/>
            </w:r>
            <w:r>
              <w:rPr>
                <w:rFonts w:hint="eastAsia"/>
              </w:rPr>
              <w:t>内审不符合项</w:t>
            </w:r>
            <w:r>
              <w:rPr>
                <w:rFonts w:hint="eastAsia" w:ascii="Wingdings" w:hAnsi="Wingdings"/>
              </w:rPr>
              <w:sym w:font="Wingdings" w:char="00FE"/>
            </w:r>
            <w:r>
              <w:rPr>
                <w:rFonts w:hint="eastAsia"/>
              </w:rPr>
              <w:t>外审不符合项</w:t>
            </w:r>
            <w:r>
              <w:rPr>
                <w:rFonts w:hint="eastAsia" w:ascii="Wingdings" w:hAnsi="Wingdings"/>
              </w:rPr>
              <w:sym w:font="Wingdings" w:char="00FE"/>
            </w:r>
            <w:r>
              <w:rPr>
                <w:rFonts w:hint="eastAsia"/>
              </w:rPr>
              <w:t>管理评审</w:t>
            </w:r>
            <w:r>
              <w:rPr>
                <w:rFonts w:hint="eastAsia" w:ascii="Wingdings" w:hAnsi="Wingdings"/>
              </w:rPr>
              <w:t>¨</w:t>
            </w:r>
            <w:r>
              <w:rPr>
                <w:rFonts w:hint="eastAsia"/>
              </w:rPr>
              <w:t>目标统计分析结果</w:t>
            </w:r>
            <w:r>
              <w:rPr>
                <w:rFonts w:hint="eastAsia" w:ascii="Wingdings" w:hAnsi="Wingdings"/>
              </w:rPr>
              <w:t>¨</w:t>
            </w:r>
            <w:r>
              <w:rPr>
                <w:rFonts w:hint="eastAsia"/>
              </w:rPr>
              <w:t>其他</w:t>
            </w:r>
          </w:p>
          <w:p/>
          <w:p>
            <w:r>
              <w:rPr>
                <w:rFonts w:hint="eastAsia"/>
              </w:rPr>
              <w:t>组织将事件调查和纠正措施的信息沟通给：</w:t>
            </w:r>
            <w:r>
              <w:rPr>
                <w:rFonts w:hint="eastAsia" w:ascii="Wingdings" w:hAnsi="Wingdings"/>
              </w:rPr>
              <w:sym w:font="Wingdings" w:char="00FE"/>
            </w:r>
            <w:r>
              <w:rPr>
                <w:rFonts w:hint="eastAsia"/>
              </w:rPr>
              <w:t>相关的工作人员</w:t>
            </w:r>
            <w:r>
              <w:rPr>
                <w:rFonts w:hint="eastAsia" w:ascii="Wingdings" w:hAnsi="Wingdings"/>
              </w:rPr>
              <w:t>¨</w:t>
            </w:r>
            <w:r>
              <w:rPr>
                <w:rFonts w:hint="eastAsia"/>
              </w:rPr>
              <w:t>员工代表</w:t>
            </w:r>
            <w:r>
              <w:rPr>
                <w:rFonts w:hint="eastAsia" w:ascii="Wingdings" w:hAnsi="Wingdings"/>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组织持续改进了职业健康安全管理体系的适宜性、充分性和有效性，保留了作为持续改进证据的文件化信息。</w:t>
            </w:r>
          </w:p>
          <w:p>
            <w:r>
              <w:rPr>
                <w:rFonts w:hint="eastAsia"/>
              </w:rPr>
              <w:t>组织考虑分析和评价的结果以提升职业健康安全绩效；促进支持职业健康安全管理体系的文化；促进工作人员参与实施持续改进职业健康安全管理体系的措施；将相关持续改进的结果沟通给工作人员和其代表。</w:t>
            </w:r>
          </w:p>
        </w:tc>
      </w:tr>
    </w:tbl>
    <w:p>
      <w:pPr>
        <w:spacing w:before="40" w:after="40"/>
        <w:rPr>
          <w:rFonts w:eastAsia="微软雅黑"/>
          <w:sz w:val="20"/>
          <w:szCs w:val="20"/>
        </w:rPr>
      </w:pPr>
    </w:p>
    <w:p>
      <w:pPr>
        <w:pStyle w:val="2"/>
      </w:pPr>
    </w:p>
    <w:tbl>
      <w:tblPr>
        <w:tblStyle w:val="8"/>
        <w:tblW w:w="100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
      <w:tblGrid>
        <w:gridCol w:w="2410"/>
        <w:gridCol w:w="768"/>
        <w:gridCol w:w="768"/>
        <w:gridCol w:w="768"/>
        <w:gridCol w:w="769"/>
        <w:gridCol w:w="768"/>
        <w:gridCol w:w="768"/>
        <w:gridCol w:w="769"/>
        <w:gridCol w:w="768"/>
        <w:gridCol w:w="768"/>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4.1</w:t>
            </w:r>
          </w:p>
        </w:tc>
        <w:tc>
          <w:tcPr>
            <w:tcW w:w="768" w:type="dxa"/>
            <w:shd w:val="clear" w:color="auto" w:fill="F2DCDC" w:themeFill="accent2" w:themeFillTint="32"/>
            <w:vAlign w:val="center"/>
          </w:tcPr>
          <w:p>
            <w:pPr>
              <w:rPr>
                <w:lang w:eastAsia="ja-JP"/>
              </w:rPr>
            </w:pPr>
            <w:r>
              <w:rPr>
                <w:rFonts w:hint="eastAsia"/>
              </w:rPr>
              <w:t>4.2</w:t>
            </w:r>
          </w:p>
        </w:tc>
        <w:tc>
          <w:tcPr>
            <w:tcW w:w="768" w:type="dxa"/>
            <w:shd w:val="clear" w:color="auto" w:fill="F2DCDC" w:themeFill="accent2" w:themeFillTint="32"/>
            <w:vAlign w:val="center"/>
          </w:tcPr>
          <w:p>
            <w:pPr>
              <w:rPr>
                <w:lang w:eastAsia="ja-JP"/>
              </w:rPr>
            </w:pPr>
            <w:r>
              <w:rPr>
                <w:rFonts w:hint="eastAsia"/>
              </w:rPr>
              <w:t>4.3</w:t>
            </w:r>
          </w:p>
        </w:tc>
        <w:tc>
          <w:tcPr>
            <w:tcW w:w="769" w:type="dxa"/>
            <w:shd w:val="clear" w:color="auto" w:fill="F2DCDC" w:themeFill="accent2" w:themeFillTint="32"/>
            <w:vAlign w:val="center"/>
          </w:tcPr>
          <w:p>
            <w:pPr>
              <w:rPr>
                <w:lang w:eastAsia="ja-JP"/>
              </w:rPr>
            </w:pPr>
            <w:r>
              <w:rPr>
                <w:rFonts w:hint="eastAsia"/>
              </w:rPr>
              <w:t>4.4</w:t>
            </w:r>
          </w:p>
        </w:tc>
        <w:tc>
          <w:tcPr>
            <w:tcW w:w="768" w:type="dxa"/>
            <w:shd w:val="clear" w:color="auto" w:fill="F2DCDC" w:themeFill="accent2" w:themeFillTint="32"/>
            <w:vAlign w:val="center"/>
          </w:tcPr>
          <w:p>
            <w:pPr>
              <w:rPr>
                <w:lang w:eastAsia="ja-JP"/>
              </w:rPr>
            </w:pPr>
            <w:r>
              <w:rPr>
                <w:rFonts w:hint="eastAsia"/>
              </w:rPr>
              <w:t>5.1</w:t>
            </w:r>
          </w:p>
        </w:tc>
        <w:tc>
          <w:tcPr>
            <w:tcW w:w="768" w:type="dxa"/>
            <w:shd w:val="clear" w:color="auto" w:fill="F2DCDC" w:themeFill="accent2" w:themeFillTint="32"/>
            <w:vAlign w:val="center"/>
          </w:tcPr>
          <w:p>
            <w:pPr>
              <w:rPr>
                <w:lang w:eastAsia="ja-JP"/>
              </w:rPr>
            </w:pPr>
            <w:r>
              <w:rPr>
                <w:rFonts w:hint="eastAsia"/>
              </w:rPr>
              <w:t>5.2</w:t>
            </w:r>
          </w:p>
        </w:tc>
        <w:tc>
          <w:tcPr>
            <w:tcW w:w="769" w:type="dxa"/>
            <w:shd w:val="clear" w:color="auto" w:fill="F2DCDC" w:themeFill="accent2" w:themeFillTint="32"/>
            <w:vAlign w:val="center"/>
          </w:tcPr>
          <w:p>
            <w:pPr>
              <w:rPr>
                <w:lang w:eastAsia="ja-JP"/>
              </w:rPr>
            </w:pPr>
            <w:r>
              <w:rPr>
                <w:rFonts w:hint="eastAsia"/>
              </w:rPr>
              <w:t>5.3</w:t>
            </w:r>
          </w:p>
        </w:tc>
        <w:tc>
          <w:tcPr>
            <w:tcW w:w="768" w:type="dxa"/>
            <w:shd w:val="clear" w:color="auto" w:fill="F2DCDC" w:themeFill="accent2" w:themeFillTint="32"/>
            <w:vAlign w:val="center"/>
          </w:tcPr>
          <w:p>
            <w:pPr>
              <w:rPr>
                <w:lang w:eastAsia="ja-JP"/>
              </w:rPr>
            </w:pPr>
            <w:r>
              <w:rPr>
                <w:rFonts w:hint="eastAsia"/>
              </w:rPr>
              <w:t>5.4</w:t>
            </w:r>
          </w:p>
        </w:tc>
        <w:tc>
          <w:tcPr>
            <w:tcW w:w="768" w:type="dxa"/>
            <w:shd w:val="clear" w:color="auto" w:fill="F2DCDC" w:themeFill="accent2" w:themeFillTint="32"/>
            <w:vAlign w:val="center"/>
          </w:tcPr>
          <w:p>
            <w:pPr>
              <w:rPr>
                <w:lang w:eastAsia="ja-JP"/>
              </w:rPr>
            </w:pPr>
            <w:r>
              <w:rPr>
                <w:rFonts w:hint="eastAsia"/>
              </w:rPr>
              <w:t>6.1</w:t>
            </w:r>
          </w:p>
        </w:tc>
        <w:tc>
          <w:tcPr>
            <w:tcW w:w="769" w:type="dxa"/>
            <w:shd w:val="clear" w:color="auto" w:fill="F2DCDC" w:themeFill="accent2" w:themeFillTint="32"/>
            <w:vAlign w:val="center"/>
          </w:tcPr>
          <w:p>
            <w:pPr>
              <w:rPr>
                <w:lang w:eastAsia="ja-JP"/>
              </w:rPr>
            </w:pPr>
            <w:r>
              <w:rPr>
                <w:rFonts w:hint="eastAsia"/>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r>
              <w:rPr>
                <w:rFonts w:hint="eastAsia"/>
              </w:rPr>
              <w:t>1</w:t>
            </w:r>
          </w:p>
        </w:tc>
        <w:tc>
          <w:tcPr>
            <w:tcW w:w="768" w:type="dxa"/>
            <w:shd w:val="clear" w:color="auto" w:fill="F2DCDC" w:themeFill="accent2" w:themeFillTint="32"/>
            <w:vAlign w:val="center"/>
          </w:tcPr>
          <w:p>
            <w:r>
              <w:rPr>
                <w:rFonts w:hint="eastAsia"/>
              </w:rPr>
              <w:t>1</w:t>
            </w:r>
          </w:p>
        </w:tc>
        <w:tc>
          <w:tcPr>
            <w:tcW w:w="768" w:type="dxa"/>
            <w:shd w:val="clear" w:color="auto" w:fill="F2DCDC" w:themeFill="accent2" w:themeFillTint="32"/>
            <w:vAlign w:val="center"/>
          </w:tcPr>
          <w:p>
            <w:r>
              <w:rPr>
                <w:rFonts w:hint="eastAsia"/>
              </w:rPr>
              <w:t>1</w:t>
            </w:r>
          </w:p>
        </w:tc>
        <w:tc>
          <w:tcPr>
            <w:tcW w:w="769" w:type="dxa"/>
            <w:shd w:val="clear" w:color="auto" w:fill="F2DCDC" w:themeFill="accent2" w:themeFillTint="32"/>
            <w:vAlign w:val="center"/>
          </w:tcPr>
          <w:p>
            <w:r>
              <w:rPr>
                <w:rFonts w:hint="eastAsia"/>
              </w:rPr>
              <w:t>1</w:t>
            </w:r>
          </w:p>
        </w:tc>
        <w:tc>
          <w:tcPr>
            <w:tcW w:w="768" w:type="dxa"/>
            <w:shd w:val="clear" w:color="auto" w:fill="F2DCDC" w:themeFill="accent2" w:themeFillTint="32"/>
            <w:vAlign w:val="center"/>
          </w:tcPr>
          <w:p>
            <w:r>
              <w:rPr>
                <w:rFonts w:hint="eastAsia"/>
              </w:rPr>
              <w:t>1</w:t>
            </w:r>
          </w:p>
        </w:tc>
        <w:tc>
          <w:tcPr>
            <w:tcW w:w="768" w:type="dxa"/>
            <w:shd w:val="clear" w:color="auto" w:fill="F2DCDC" w:themeFill="accent2" w:themeFillTint="32"/>
            <w:vAlign w:val="center"/>
          </w:tcPr>
          <w:p>
            <w:r>
              <w:rPr>
                <w:rFonts w:hint="eastAsia"/>
              </w:rPr>
              <w:t>1</w:t>
            </w:r>
          </w:p>
        </w:tc>
        <w:tc>
          <w:tcPr>
            <w:tcW w:w="769" w:type="dxa"/>
            <w:shd w:val="clear" w:color="auto" w:fill="F2DCDC" w:themeFill="accent2" w:themeFillTint="32"/>
            <w:vAlign w:val="center"/>
          </w:tcPr>
          <w:p>
            <w:r>
              <w:rPr>
                <w:rFonts w:hint="eastAsia"/>
              </w:rPr>
              <w:t>1</w:t>
            </w:r>
          </w:p>
        </w:tc>
        <w:tc>
          <w:tcPr>
            <w:tcW w:w="768" w:type="dxa"/>
            <w:shd w:val="clear" w:color="auto" w:fill="F2DCDC" w:themeFill="accent2" w:themeFillTint="32"/>
            <w:vAlign w:val="center"/>
          </w:tcPr>
          <w:p>
            <w:r>
              <w:rPr>
                <w:rFonts w:hint="eastAsia"/>
              </w:rPr>
              <w:t>1</w:t>
            </w:r>
          </w:p>
        </w:tc>
        <w:tc>
          <w:tcPr>
            <w:tcW w:w="768" w:type="dxa"/>
            <w:shd w:val="clear" w:color="auto" w:fill="F2DCDC" w:themeFill="accent2" w:themeFillTint="32"/>
            <w:vAlign w:val="center"/>
          </w:tcPr>
          <w:p>
            <w:r>
              <w:rPr>
                <w:rFonts w:hint="eastAsia"/>
              </w:rPr>
              <w:t>1</w:t>
            </w:r>
          </w:p>
        </w:tc>
        <w:tc>
          <w:tcPr>
            <w:tcW w:w="769" w:type="dxa"/>
            <w:shd w:val="clear" w:color="auto" w:fill="F2DCDC" w:themeFill="accent2" w:themeFillTint="32"/>
            <w:vAlign w:val="center"/>
          </w:tcPr>
          <w:p>
            <w:r>
              <w:rPr>
                <w:rFonts w:hint="eastAsi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7.1</w:t>
            </w:r>
          </w:p>
        </w:tc>
        <w:tc>
          <w:tcPr>
            <w:tcW w:w="768" w:type="dxa"/>
            <w:shd w:val="clear" w:color="auto" w:fill="F2DCDC" w:themeFill="accent2" w:themeFillTint="32"/>
            <w:vAlign w:val="center"/>
          </w:tcPr>
          <w:p>
            <w:pPr>
              <w:rPr>
                <w:lang w:eastAsia="ja-JP"/>
              </w:rPr>
            </w:pPr>
            <w:r>
              <w:rPr>
                <w:rFonts w:hint="eastAsia"/>
              </w:rPr>
              <w:t>7.2</w:t>
            </w:r>
          </w:p>
        </w:tc>
        <w:tc>
          <w:tcPr>
            <w:tcW w:w="768" w:type="dxa"/>
            <w:shd w:val="clear" w:color="auto" w:fill="F2DCDC" w:themeFill="accent2" w:themeFillTint="32"/>
            <w:vAlign w:val="center"/>
          </w:tcPr>
          <w:p>
            <w:pPr>
              <w:rPr>
                <w:lang w:eastAsia="ja-JP"/>
              </w:rPr>
            </w:pPr>
            <w:r>
              <w:rPr>
                <w:rFonts w:hint="eastAsia"/>
              </w:rPr>
              <w:t>7.3</w:t>
            </w:r>
          </w:p>
        </w:tc>
        <w:tc>
          <w:tcPr>
            <w:tcW w:w="769" w:type="dxa"/>
            <w:shd w:val="clear" w:color="auto" w:fill="F2DCDC" w:themeFill="accent2" w:themeFillTint="32"/>
            <w:vAlign w:val="center"/>
          </w:tcPr>
          <w:p>
            <w:pPr>
              <w:rPr>
                <w:lang w:eastAsia="ja-JP"/>
              </w:rPr>
            </w:pPr>
            <w:r>
              <w:rPr>
                <w:rFonts w:hint="eastAsia"/>
              </w:rPr>
              <w:t>7.4</w:t>
            </w:r>
          </w:p>
        </w:tc>
        <w:tc>
          <w:tcPr>
            <w:tcW w:w="768" w:type="dxa"/>
            <w:shd w:val="clear" w:color="auto" w:fill="F2DCDC" w:themeFill="accent2" w:themeFillTint="32"/>
            <w:vAlign w:val="center"/>
          </w:tcPr>
          <w:p>
            <w:pPr>
              <w:rPr>
                <w:lang w:eastAsia="ja-JP"/>
              </w:rPr>
            </w:pPr>
            <w:r>
              <w:rPr>
                <w:rFonts w:hint="eastAsia"/>
              </w:rPr>
              <w:t>7.5</w:t>
            </w:r>
          </w:p>
        </w:tc>
        <w:tc>
          <w:tcPr>
            <w:tcW w:w="768" w:type="dxa"/>
            <w:shd w:val="clear" w:color="auto" w:fill="F2DCDC" w:themeFill="accent2" w:themeFillTint="32"/>
            <w:vAlign w:val="center"/>
          </w:tcPr>
          <w:p>
            <w:pPr>
              <w:rPr>
                <w:lang w:eastAsia="ja-JP"/>
              </w:rPr>
            </w:pPr>
            <w:r>
              <w:rPr>
                <w:rFonts w:hint="eastAsia"/>
              </w:rPr>
              <w:t>8.1</w:t>
            </w:r>
          </w:p>
        </w:tc>
        <w:tc>
          <w:tcPr>
            <w:tcW w:w="769" w:type="dxa"/>
            <w:shd w:val="clear" w:color="auto" w:fill="F2DCDC" w:themeFill="accent2" w:themeFillTint="32"/>
            <w:vAlign w:val="center"/>
          </w:tcPr>
          <w:p>
            <w:pPr>
              <w:rPr>
                <w:lang w:eastAsia="ja-JP"/>
              </w:rPr>
            </w:pPr>
            <w:r>
              <w:rPr>
                <w:rFonts w:hint="eastAsia"/>
              </w:rPr>
              <w:t>8.2</w:t>
            </w:r>
          </w:p>
        </w:tc>
        <w:tc>
          <w:tcPr>
            <w:tcW w:w="768" w:type="dxa"/>
            <w:shd w:val="clear" w:color="auto" w:fill="F2DCDC" w:themeFill="accent2" w:themeFillTint="32"/>
            <w:vAlign w:val="center"/>
          </w:tcPr>
          <w:p>
            <w:pPr>
              <w:rPr>
                <w:lang w:eastAsia="ja-JP"/>
              </w:rPr>
            </w:pPr>
            <w:r>
              <w:rPr>
                <w:rFonts w:hint="eastAsia"/>
              </w:rPr>
              <w:t>9.1</w:t>
            </w:r>
          </w:p>
        </w:tc>
        <w:tc>
          <w:tcPr>
            <w:tcW w:w="768" w:type="dxa"/>
            <w:shd w:val="clear" w:color="auto" w:fill="F2DCDC" w:themeFill="accent2" w:themeFillTint="32"/>
            <w:vAlign w:val="center"/>
          </w:tcPr>
          <w:p>
            <w:pPr>
              <w:rPr>
                <w:lang w:eastAsia="ja-JP"/>
              </w:rPr>
            </w:pPr>
            <w:r>
              <w:rPr>
                <w:rFonts w:hint="eastAsia"/>
              </w:rPr>
              <w:t>9.2</w:t>
            </w:r>
          </w:p>
        </w:tc>
        <w:tc>
          <w:tcPr>
            <w:tcW w:w="769" w:type="dxa"/>
            <w:shd w:val="clear" w:color="auto" w:fill="F2DCDC" w:themeFill="accent2" w:themeFillTint="32"/>
            <w:vAlign w:val="center"/>
          </w:tcPr>
          <w:p>
            <w:pPr>
              <w:rPr>
                <w:lang w:eastAsia="ja-JP"/>
              </w:rPr>
            </w:pPr>
            <w:r>
              <w:rPr>
                <w:rFonts w:hint="eastAsia"/>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r>
              <w:rPr>
                <w:rFonts w:hint="eastAsia"/>
              </w:rPr>
              <w:t>1</w:t>
            </w:r>
          </w:p>
        </w:tc>
        <w:tc>
          <w:tcPr>
            <w:tcW w:w="768" w:type="dxa"/>
            <w:shd w:val="clear" w:color="auto" w:fill="F2DCDC" w:themeFill="accent2" w:themeFillTint="32"/>
            <w:vAlign w:val="center"/>
          </w:tcPr>
          <w:p>
            <w:pPr>
              <w:rPr>
                <w:rFonts w:hint="default" w:eastAsia="宋体"/>
                <w:lang w:val="en-US" w:eastAsia="zh-CN"/>
              </w:rPr>
            </w:pPr>
            <w:r>
              <w:rPr>
                <w:rFonts w:hint="eastAsia"/>
                <w:lang w:val="en-US" w:eastAsia="zh-CN"/>
              </w:rPr>
              <w:t>3</w:t>
            </w:r>
          </w:p>
        </w:tc>
        <w:tc>
          <w:tcPr>
            <w:tcW w:w="768" w:type="dxa"/>
            <w:shd w:val="clear" w:color="auto" w:fill="F2DCDC" w:themeFill="accent2" w:themeFillTint="32"/>
            <w:vAlign w:val="center"/>
          </w:tcPr>
          <w:p>
            <w:r>
              <w:rPr>
                <w:rFonts w:hint="eastAsia"/>
              </w:rPr>
              <w:t>1</w:t>
            </w:r>
          </w:p>
        </w:tc>
        <w:tc>
          <w:tcPr>
            <w:tcW w:w="769" w:type="dxa"/>
            <w:shd w:val="clear" w:color="auto" w:fill="F2DCDC" w:themeFill="accent2" w:themeFillTint="32"/>
            <w:vAlign w:val="center"/>
          </w:tcPr>
          <w:p>
            <w:r>
              <w:rPr>
                <w:rFonts w:hint="eastAsia"/>
              </w:rPr>
              <w:t>1</w:t>
            </w:r>
          </w:p>
        </w:tc>
        <w:tc>
          <w:tcPr>
            <w:tcW w:w="768" w:type="dxa"/>
            <w:shd w:val="clear" w:color="auto" w:fill="F2DCDC" w:themeFill="accent2" w:themeFillTint="32"/>
            <w:vAlign w:val="center"/>
          </w:tcPr>
          <w:p>
            <w:r>
              <w:rPr>
                <w:rFonts w:hint="eastAsia"/>
              </w:rPr>
              <w:t>1</w:t>
            </w:r>
          </w:p>
        </w:tc>
        <w:tc>
          <w:tcPr>
            <w:tcW w:w="768" w:type="dxa"/>
            <w:shd w:val="clear" w:color="auto" w:fill="F2DCDC" w:themeFill="accent2" w:themeFillTint="32"/>
            <w:vAlign w:val="center"/>
          </w:tcPr>
          <w:p>
            <w:pPr>
              <w:rPr>
                <w:rFonts w:hint="eastAsia" w:eastAsia="宋体"/>
                <w:lang w:eastAsia="zh-CN"/>
              </w:rPr>
            </w:pPr>
            <w:r>
              <w:rPr>
                <w:rFonts w:hint="eastAsia"/>
                <w:lang w:val="en-US" w:eastAsia="zh-CN"/>
              </w:rPr>
              <w:t>1</w:t>
            </w:r>
          </w:p>
        </w:tc>
        <w:tc>
          <w:tcPr>
            <w:tcW w:w="769" w:type="dxa"/>
            <w:shd w:val="clear" w:color="auto" w:fill="F2DCDC" w:themeFill="accent2" w:themeFillTint="32"/>
            <w:vAlign w:val="center"/>
          </w:tcPr>
          <w:p>
            <w:r>
              <w:rPr>
                <w:rFonts w:hint="eastAsia"/>
              </w:rPr>
              <w:t>1</w:t>
            </w:r>
          </w:p>
        </w:tc>
        <w:tc>
          <w:tcPr>
            <w:tcW w:w="768" w:type="dxa"/>
            <w:shd w:val="clear" w:color="auto" w:fill="F2DCDC" w:themeFill="accent2" w:themeFillTint="32"/>
            <w:vAlign w:val="center"/>
          </w:tcPr>
          <w:p>
            <w:r>
              <w:rPr>
                <w:rFonts w:hint="eastAsia"/>
              </w:rPr>
              <w:t>1</w:t>
            </w:r>
          </w:p>
        </w:tc>
        <w:tc>
          <w:tcPr>
            <w:tcW w:w="768" w:type="dxa"/>
            <w:shd w:val="clear" w:color="auto" w:fill="F2DCDC" w:themeFill="accent2" w:themeFillTint="32"/>
            <w:vAlign w:val="center"/>
          </w:tcPr>
          <w:p>
            <w:r>
              <w:rPr>
                <w:rFonts w:hint="eastAsia"/>
              </w:rPr>
              <w:t>1</w:t>
            </w:r>
          </w:p>
        </w:tc>
        <w:tc>
          <w:tcPr>
            <w:tcW w:w="769" w:type="dxa"/>
            <w:shd w:val="clear" w:color="auto" w:fill="F2DCDC" w:themeFill="accent2" w:themeFillTint="32"/>
            <w:vAlign w:val="center"/>
          </w:tcPr>
          <w:p>
            <w:r>
              <w:rPr>
                <w:rFonts w:hint="eastAsi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tc>
        <w:tc>
          <w:tcPr>
            <w:tcW w:w="769"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10.1</w:t>
            </w:r>
          </w:p>
        </w:tc>
        <w:tc>
          <w:tcPr>
            <w:tcW w:w="768" w:type="dxa"/>
            <w:shd w:val="clear" w:color="auto" w:fill="F2DCDC" w:themeFill="accent2" w:themeFillTint="32"/>
            <w:vAlign w:val="center"/>
          </w:tcPr>
          <w:p>
            <w:pPr>
              <w:rPr>
                <w:lang w:eastAsia="ja-JP"/>
              </w:rPr>
            </w:pPr>
            <w:r>
              <w:rPr>
                <w:rFonts w:hint="eastAsia"/>
              </w:rPr>
              <w:t>10.2</w:t>
            </w:r>
          </w:p>
        </w:tc>
        <w:tc>
          <w:tcPr>
            <w:tcW w:w="768" w:type="dxa"/>
            <w:shd w:val="clear" w:color="auto" w:fill="F2DCDC" w:themeFill="accent2" w:themeFillTint="32"/>
            <w:vAlign w:val="center"/>
          </w:tcPr>
          <w:p>
            <w:pPr>
              <w:rPr>
                <w:lang w:eastAsia="ja-JP"/>
              </w:rPr>
            </w:pPr>
            <w:r>
              <w:rPr>
                <w:rFonts w:hint="eastAsia"/>
              </w:rPr>
              <w:t>10.3</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r>
              <w:rPr>
                <w:rFonts w:hint="eastAsia"/>
              </w:rPr>
              <w:t>1</w:t>
            </w:r>
          </w:p>
        </w:tc>
        <w:tc>
          <w:tcPr>
            <w:tcW w:w="768" w:type="dxa"/>
            <w:shd w:val="clear" w:color="auto" w:fill="F2DCDC" w:themeFill="accent2" w:themeFillTint="32"/>
            <w:vAlign w:val="center"/>
          </w:tcPr>
          <w:p>
            <w:r>
              <w:rPr>
                <w:rFonts w:hint="eastAsia"/>
              </w:rPr>
              <w:t>1</w:t>
            </w:r>
          </w:p>
        </w:tc>
        <w:tc>
          <w:tcPr>
            <w:tcW w:w="768" w:type="dxa"/>
            <w:shd w:val="clear" w:color="auto" w:fill="F2DCDC" w:themeFill="accent2" w:themeFillTint="32"/>
            <w:vAlign w:val="center"/>
          </w:tcPr>
          <w:p>
            <w:r>
              <w:rPr>
                <w:rFonts w:hint="eastAsia"/>
              </w:rPr>
              <w:t>1</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bl>
    <w:p>
      <w:pPr>
        <w:spacing w:before="40" w:after="40"/>
        <w:rPr>
          <w:rFonts w:eastAsia="微软雅黑"/>
          <w:sz w:val="20"/>
          <w:szCs w:val="20"/>
        </w:rPr>
      </w:pPr>
    </w:p>
    <w:p/>
    <w:p>
      <w:r>
        <w:t xml:space="preserve">*评价: </w:t>
      </w:r>
      <w:r>
        <w:tab/>
      </w:r>
      <w:r>
        <w:t>1 =符合</w:t>
      </w:r>
    </w:p>
    <w:p>
      <w:r>
        <w:tab/>
      </w:r>
      <w:r>
        <w:tab/>
      </w:r>
      <w:r>
        <w:t>2 =这次审核没审</w:t>
      </w:r>
    </w:p>
    <w:p>
      <w:r>
        <w:tab/>
      </w:r>
      <w:r>
        <w:tab/>
      </w:r>
      <w:r>
        <w:t xml:space="preserve">3 =失效/不符合(参见不符合报告)  </w:t>
      </w:r>
    </w:p>
    <w:p>
      <w:pPr>
        <w:spacing w:before="40" w:after="40"/>
        <w:rPr>
          <w:rFonts w:eastAsia="微软雅黑"/>
          <w:sz w:val="20"/>
          <w:szCs w:val="20"/>
        </w:rPr>
      </w:pPr>
      <w:r>
        <w:tab/>
      </w:r>
      <w:r>
        <w:tab/>
      </w:r>
      <w:r>
        <w:t>4 =不适用</w:t>
      </w:r>
    </w:p>
    <w:p>
      <w:pPr>
        <w:spacing w:before="40" w:after="40"/>
        <w:rPr>
          <w:rFonts w:eastAsia="微软雅黑"/>
          <w:sz w:val="20"/>
          <w:szCs w:val="20"/>
        </w:rPr>
      </w:pP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Wingdings 2">
    <w:panose1 w:val="05020102010507070707"/>
    <w:charset w:val="00"/>
    <w:family w:val="auto"/>
    <w:pitch w:val="default"/>
    <w:sig w:usb0="00000000" w:usb1="00000000" w:usb2="00000000" w:usb3="00000000" w:csb0="80000000" w:csb1="00000000"/>
  </w:font>
  <w:font w:name="Wingdings 2">
    <w:panose1 w:val="05020102010507070707"/>
    <w:charset w:val="02"/>
    <w:family w:val="roman"/>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5"/>
      <w:pBdr>
        <w:bottom w:val="single" w:color="auto" w:sz="4" w:space="1"/>
      </w:pBdr>
      <w:spacing w:line="320" w:lineRule="exact"/>
      <w:ind w:firstLine="756" w:firstLineChars="400"/>
      <w:jc w:val="left"/>
      <w:rPr>
        <w:rStyle w:val="17"/>
        <w:rFonts w:hint="default"/>
      </w:rPr>
    </w:pPr>
    <w:r>
      <w:rPr>
        <w:rStyle w:val="17"/>
        <w:rFonts w:hint="default"/>
        <w:w w:val="90"/>
      </w:rPr>
      <w:t>Beijing International Standard united Certification Co.,Ltd.</w:t>
    </w:r>
    <w:r>
      <w:rPr>
        <w:rStyle w:val="17"/>
        <w:rFonts w:hint="default"/>
      </w:rPr>
      <w:tab/>
    </w:r>
    <w:r>
      <w:rPr>
        <w:rStyle w:val="17"/>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1,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DJhMzVmMjRhOTI3NTFjNmRlYmM5YzA2NWZhNjBiZTEifQ=="/>
  </w:docVars>
  <w:rsids>
    <w:rsidRoot w:val="004F606F"/>
    <w:rsid w:val="004F606F"/>
    <w:rsid w:val="005B1307"/>
    <w:rsid w:val="00613F91"/>
    <w:rsid w:val="00653FCD"/>
    <w:rsid w:val="0482288A"/>
    <w:rsid w:val="067F3525"/>
    <w:rsid w:val="1218482D"/>
    <w:rsid w:val="12EC0194"/>
    <w:rsid w:val="22D40DFD"/>
    <w:rsid w:val="26235823"/>
    <w:rsid w:val="320A5AE9"/>
    <w:rsid w:val="4250579A"/>
    <w:rsid w:val="42C8103A"/>
    <w:rsid w:val="4539487A"/>
    <w:rsid w:val="46024FFD"/>
    <w:rsid w:val="47256C62"/>
    <w:rsid w:val="4D8E7176"/>
    <w:rsid w:val="59E545C2"/>
    <w:rsid w:val="655A40B6"/>
    <w:rsid w:val="67784CC7"/>
    <w:rsid w:val="69B70C82"/>
    <w:rsid w:val="6CAE2F39"/>
    <w:rsid w:val="74B720A0"/>
    <w:rsid w:val="76164029"/>
    <w:rsid w:val="785C1A9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3"/>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5"/>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Hyperlink"/>
    <w:basedOn w:val="10"/>
    <w:semiHidden/>
    <w:unhideWhenUsed/>
    <w:qFormat/>
    <w:uiPriority w:val="99"/>
    <w:rPr>
      <w:color w:val="0000FF"/>
      <w:u w:val="single"/>
    </w:rPr>
  </w:style>
  <w:style w:type="paragraph" w:styleId="12">
    <w:name w:val="List Paragraph"/>
    <w:basedOn w:val="1"/>
    <w:qFormat/>
    <w:uiPriority w:val="34"/>
    <w:pPr>
      <w:ind w:firstLine="420" w:firstLineChars="200"/>
    </w:pPr>
  </w:style>
  <w:style w:type="character" w:customStyle="1" w:styleId="13">
    <w:name w:val="页眉 Char1"/>
    <w:basedOn w:val="10"/>
    <w:link w:val="5"/>
    <w:qFormat/>
    <w:uiPriority w:val="99"/>
    <w:rPr>
      <w:rFonts w:ascii="Times New Roman" w:hAnsi="Times New Roman" w:eastAsia="宋体" w:cs="Times New Roman"/>
      <w:sz w:val="18"/>
      <w:szCs w:val="18"/>
    </w:rPr>
  </w:style>
  <w:style w:type="character" w:customStyle="1" w:styleId="14">
    <w:name w:val="页脚 Char"/>
    <w:basedOn w:val="10"/>
    <w:link w:val="4"/>
    <w:qFormat/>
    <w:uiPriority w:val="99"/>
    <w:rPr>
      <w:rFonts w:ascii="Times New Roman" w:hAnsi="Times New Roman" w:eastAsia="宋体" w:cs="Times New Roman"/>
      <w:sz w:val="18"/>
      <w:szCs w:val="18"/>
    </w:rPr>
  </w:style>
  <w:style w:type="character" w:customStyle="1" w:styleId="15">
    <w:name w:val="批注框文本 Char"/>
    <w:basedOn w:val="10"/>
    <w:link w:val="3"/>
    <w:semiHidden/>
    <w:qFormat/>
    <w:uiPriority w:val="99"/>
    <w:rPr>
      <w:rFonts w:ascii="Times New Roman" w:hAnsi="Times New Roman" w:eastAsia="宋体" w:cs="Times New Roman"/>
      <w:sz w:val="18"/>
      <w:szCs w:val="18"/>
    </w:rPr>
  </w:style>
  <w:style w:type="character" w:customStyle="1" w:styleId="16">
    <w:name w:val="页眉 Char"/>
    <w:qFormat/>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Body 6pt"/>
    <w:basedOn w:val="1"/>
    <w:qFormat/>
    <w:uiPriority w:val="0"/>
    <w:pPr>
      <w:spacing w:before="40" w:after="40"/>
    </w:pPr>
    <w:rPr>
      <w:rFonts w:eastAsia="Times New Roman"/>
      <w:sz w:val="12"/>
      <w:szCs w:val="20"/>
      <w:lang w:val="de-DE" w:eastAsia="de-DE"/>
    </w:rPr>
  </w:style>
  <w:style w:type="paragraph" w:customStyle="1" w:styleId="19">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3246</Words>
  <Characters>18504</Characters>
  <Lines>154</Lines>
  <Paragraphs>43</Paragraphs>
  <TotalTime>6</TotalTime>
  <ScaleCrop>false</ScaleCrop>
  <LinksUpToDate>false</LinksUpToDate>
  <CharactersWithSpaces>21707</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郭力</cp:lastModifiedBy>
  <cp:lastPrinted>2019-05-13T03:19:00Z</cp:lastPrinted>
  <dcterms:modified xsi:type="dcterms:W3CDTF">2023-02-28T08:37:55Z</dcterms:modified>
  <cp:revision>70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2052-11.1.0.12980</vt:lpwstr>
  </property>
</Properties>
</file>