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91"/>
        <w:gridCol w:w="489"/>
        <w:gridCol w:w="27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宝鸡瑞达消失模有限公司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陕西省宝鸡市陈仓区东关大王村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陕西省宝鸡市陈仓区东关大王村</w:t>
            </w:r>
            <w:bookmarkEnd w:id="2"/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陕西省宝鸡市陈仓区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双碌碡村宝鸡佳宇鑫机械制造有限公司内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"/>
            <w:r>
              <w:rPr>
                <w:sz w:val="21"/>
                <w:szCs w:val="21"/>
              </w:rPr>
              <w:t>张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18391757717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张育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1337-2022-E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机械（汽车零配件）的加工及其所涉及的环境管理活动。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2023年01月15日 上午至2023年01月16日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gridSpan w:val="5"/>
            <w:vAlign w:val="center"/>
          </w:tcPr>
          <w:p/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05" w:type="dxa"/>
            <w:gridSpan w:val="5"/>
            <w:vAlign w:val="center"/>
          </w:tcPr>
          <w:p/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50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</w:tr>
    </w:tbl>
    <w:p>
      <w:bookmarkStart w:id="36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-657225</wp:posOffset>
            </wp:positionV>
            <wp:extent cx="7331710" cy="10186035"/>
            <wp:effectExtent l="0" t="0" r="8890" b="12065"/>
            <wp:wrapNone/>
            <wp:docPr id="1" name="图片 1" descr="cb031b0d80c15d785702f07e8b90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031b0d80c15d785702f07e8b906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1710" cy="101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6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500"/>
        <w:gridCol w:w="1834"/>
        <w:gridCol w:w="4401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664" w:type="dxa"/>
            <w:gridSpan w:val="5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12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0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1834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44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</w:t>
            </w:r>
          </w:p>
        </w:tc>
        <w:tc>
          <w:tcPr>
            <w:tcW w:w="1417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1512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2023.1.15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(12:30-13：00午餐 )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8:30～19:00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主管领导</w:t>
            </w:r>
          </w:p>
        </w:tc>
        <w:tc>
          <w:tcPr>
            <w:tcW w:w="4401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9:00～10:30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ind w:firstLine="240" w:firstLineChars="100"/>
              <w:textAlignment w:val="baseline"/>
            </w:pPr>
            <w:r>
              <w:rPr>
                <w:rFonts w:hint="eastAsia"/>
              </w:rPr>
              <w:t>管理层</w:t>
            </w: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01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E:4.1、4.2、4.3 、4.4、5.1、5.2、5.3、6.1、6.2、7.1、7.4、9.3、10.1、10.3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国家/地方监督抽查情况；顾客满意、相关方投诉及处理情况；验证企业相关资质证明的有效性，上次审核不符合项的验证、认证证书、标志的使用情况、投诉或事故、监督抽查情况、体系变动</w:t>
            </w:r>
          </w:p>
        </w:tc>
        <w:tc>
          <w:tcPr>
            <w:tcW w:w="1417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10:30～12:30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ind w:firstLine="240" w:firstLineChars="100"/>
              <w:jc w:val="both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技术质量部</w:t>
            </w:r>
          </w:p>
        </w:tc>
        <w:tc>
          <w:tcPr>
            <w:tcW w:w="4401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7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13:00～16:00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ind w:firstLine="240" w:firstLineChars="1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（含财务部）</w:t>
            </w: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01" w:type="dxa"/>
            <w:vAlign w:val="center"/>
          </w:tcPr>
          <w:p>
            <w:pPr>
              <w:pStyle w:val="2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5.3、6.1.2、6.1.3、6.1.4、6.2.1、6.2.2、7.2、7.3、7.5.1、7.5.2、7.5.3、8.1、8.2、9.1（9.1.1、9.1.2）、9.2 、10.2</w:t>
            </w:r>
          </w:p>
        </w:tc>
        <w:tc>
          <w:tcPr>
            <w:tcW w:w="1417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16:00～17:00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ind w:firstLine="240" w:firstLineChars="100"/>
              <w:jc w:val="both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供销部</w:t>
            </w:r>
          </w:p>
        </w:tc>
        <w:tc>
          <w:tcPr>
            <w:tcW w:w="4401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7" w:type="dxa"/>
            <w:vAlign w:val="top"/>
          </w:tcPr>
          <w:p>
            <w:pPr>
              <w:adjustRightInd w:val="0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tblHeader/>
          <w:jc w:val="center"/>
        </w:trPr>
        <w:tc>
          <w:tcPr>
            <w:tcW w:w="1512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2023.1.16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(12:30-13：00午餐)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8:30～12:30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（陕西省宝鸡市陈仓区双碌碡村宝鸡佳宇鑫机械制造有限公司内）</w:t>
            </w:r>
          </w:p>
        </w:tc>
        <w:tc>
          <w:tcPr>
            <w:tcW w:w="4401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7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13:30～16:00</w:t>
            </w:r>
          </w:p>
        </w:tc>
        <w:tc>
          <w:tcPr>
            <w:tcW w:w="6235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补充及跟踪审核</w:t>
            </w:r>
          </w:p>
        </w:tc>
        <w:tc>
          <w:tcPr>
            <w:tcW w:w="1417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16:00～16:30</w:t>
            </w:r>
          </w:p>
        </w:tc>
        <w:tc>
          <w:tcPr>
            <w:tcW w:w="6235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审核组与受审核方沟通</w:t>
            </w:r>
          </w:p>
        </w:tc>
        <w:tc>
          <w:tcPr>
            <w:tcW w:w="1417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12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16:30～17:00</w:t>
            </w:r>
          </w:p>
        </w:tc>
        <w:tc>
          <w:tcPr>
            <w:tcW w:w="6235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末次会议</w:t>
            </w:r>
          </w:p>
        </w:tc>
        <w:tc>
          <w:tcPr>
            <w:tcW w:w="1417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26F46E5"/>
    <w:rsid w:val="310A39CA"/>
    <w:rsid w:val="3A1A3705"/>
    <w:rsid w:val="586E5312"/>
    <w:rsid w:val="60D7110B"/>
    <w:rsid w:val="633F4D43"/>
    <w:rsid w:val="7B043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7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2023-01-18T09:18:10Z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