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中昊晨光化工研究院有限公司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0171-2019-2022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0171-2019-2022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中昊晨光化工研究院有限公司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唐颖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bookmarkEnd w:id="6"/>
            <w:r>
              <w:rPr>
                <w:rFonts w:cs="宋体" w:asciiTheme="minorEastAsia" w:hAnsiTheme="minorEastAsia"/>
                <w:kern w:val="0"/>
                <w:szCs w:val="21"/>
              </w:rPr>
              <w:t>ISC-2019-0567</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bookmarkEnd w:id="7"/>
            <w:r>
              <w:rPr>
                <w:rFonts w:cs="宋体" w:asciiTheme="minorEastAsia" w:hAnsiTheme="minorEastAsia"/>
                <w:kern w:val="0"/>
                <w:szCs w:val="21"/>
              </w:rPr>
              <w:t>2024-12-02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2022年12月21日 上午</w:t>
            </w:r>
            <w:bookmarkEnd w:id="9"/>
            <w:r>
              <w:rPr>
                <w:color w:val="000000"/>
                <w:szCs w:val="21"/>
              </w:rPr>
              <w:t>至</w:t>
            </w:r>
            <w:r>
              <w:rPr>
                <w:rFonts w:cs="宋体" w:asciiTheme="minorEastAsia" w:hAnsiTheme="minorEastAsia"/>
                <w:kern w:val="0"/>
                <w:szCs w:val="21"/>
              </w:rPr>
              <w:t>2022年12月22日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郭小红</w:t>
            </w:r>
            <w:r>
              <w:rPr>
                <w:color w:val="000000"/>
                <w:szCs w:val="21"/>
                <w:shd w:val="pct10" w:color="auto" w:fill="FFFFFF"/>
              </w:rPr>
              <w:t>2021-M1MMS-2274774</w:t>
            </w:r>
          </w:p>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程万荣</w:t>
            </w:r>
            <w:r>
              <w:rPr>
                <w:color w:val="000000"/>
                <w:szCs w:val="21"/>
                <w:shd w:val="pct10" w:color="auto" w:fill="FFFFFF"/>
              </w:rPr>
              <w:t>2022-M1MMS-2274452</w:t>
            </w:r>
          </w:p>
          <w:p>
            <w:pPr>
              <w:tabs>
                <w:tab w:val="left" w:pos="880"/>
              </w:tabs>
              <w:autoSpaceDE w:val="0"/>
              <w:autoSpaceDN w:val="0"/>
              <w:adjustRightInd w:val="0"/>
              <w:spacing w:before="35" w:line="276" w:lineRule="auto"/>
              <w:ind w:right="161"/>
              <w:rPr>
                <w:rFonts w:hint="default" w:eastAsiaTheme="minorEastAsia"/>
                <w:color w:val="000000"/>
                <w:szCs w:val="21"/>
                <w:shd w:val="pct10" w:color="auto" w:fill="FFFFFF"/>
                <w:lang w:val="en-US" w:eastAsia="zh-CN"/>
              </w:rPr>
            </w:pPr>
            <w:r>
              <w:rPr>
                <w:color w:val="000000"/>
                <w:szCs w:val="21"/>
              </w:rPr>
              <w:t>胡琳</w:t>
            </w:r>
            <w:r>
              <w:rPr>
                <w:color w:val="000000"/>
                <w:szCs w:val="21"/>
                <w:shd w:val="pct10" w:color="auto" w:fill="FFFFFF"/>
              </w:rPr>
              <w:t>2022-M1MMS-22744</w:t>
            </w:r>
            <w:r>
              <w:rPr>
                <w:rFonts w:hint="eastAsia"/>
                <w:color w:val="000000"/>
                <w:szCs w:val="21"/>
                <w:shd w:val="pct10" w:color="auto" w:fill="FFFFFF"/>
                <w:lang w:val="en-US" w:eastAsia="zh-CN"/>
              </w:rPr>
              <w:t>48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lang w:val="en-US" w:eastAsia="zh-CN"/>
              </w:rPr>
              <w:t>质量管理部、仪电中心、质检中心、氟化三厂、工程设计院、经营管理部、动能分厂、营销中心、供应链中心、氟化二厂</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1.</w:t>
      </w:r>
      <w:r>
        <w:rPr>
          <w:rFonts w:cs="宋体" w:asciiTheme="minorEastAsia" w:hAnsiTheme="minorEastAsia"/>
          <w:bCs/>
          <w:color w:val="auto"/>
          <w:kern w:val="0"/>
          <w:szCs w:val="21"/>
        </w:rPr>
        <w:t>一年内违反法律法规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rPr>
          <w:rFonts w:hint="eastAsia"/>
          <w:color w:val="auto"/>
          <w:szCs w:val="21"/>
          <w:lang w:val="en-US" w:eastAsia="zh-CN"/>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7</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s="宋体"/>
          <w:bCs/>
          <w:color w:val="auto"/>
          <w:kern w:val="0"/>
          <w:szCs w:val="21"/>
          <w:lang w:val="en-US" w:eastAsia="zh-CN"/>
        </w:rPr>
        <w:t>2022年6月16日测量管理体系管理者代表由金永良变更为</w:t>
      </w:r>
      <w:r>
        <w:rPr>
          <w:rFonts w:hint="eastAsia"/>
          <w:color w:val="auto"/>
          <w:szCs w:val="21"/>
          <w:lang w:val="en-US" w:eastAsia="zh-CN"/>
        </w:rPr>
        <w:t>段绍书，见企业的管理者代表任命文件。</w:t>
      </w:r>
    </w:p>
    <w:p>
      <w:pPr>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26</w:t>
      </w:r>
      <w:r>
        <w:rPr>
          <w:rFonts w:hint="eastAsia" w:ascii="宋体" w:hAnsi="宋体"/>
          <w:bCs/>
          <w:color w:val="auto"/>
          <w:szCs w:val="21"/>
        </w:rPr>
        <w:t>-</w:t>
      </w:r>
      <w:r>
        <w:rPr>
          <w:rFonts w:hint="eastAsia" w:ascii="宋体" w:hAnsi="宋体"/>
          <w:bCs/>
          <w:color w:val="auto"/>
          <w:szCs w:val="21"/>
          <w:lang w:val="en-US" w:eastAsia="zh-CN"/>
        </w:rPr>
        <w:t>29</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rPr>
        <w:t>内审分</w:t>
      </w:r>
      <w:r>
        <w:rPr>
          <w:rFonts w:hint="eastAsia" w:ascii="宋体" w:hAnsi="宋体"/>
          <w:bCs/>
          <w:color w:val="auto"/>
          <w:szCs w:val="21"/>
          <w:lang w:val="en-US" w:eastAsia="zh-CN"/>
        </w:rPr>
        <w:t>3</w:t>
      </w:r>
      <w:r>
        <w:rPr>
          <w:rFonts w:hint="eastAsia" w:ascii="宋体" w:hAnsi="宋体"/>
          <w:bCs/>
          <w:color w:val="auto"/>
          <w:szCs w:val="21"/>
        </w:rPr>
        <w:t>个组，对公司</w:t>
      </w:r>
      <w:r>
        <w:rPr>
          <w:rFonts w:hint="eastAsia" w:ascii="宋体" w:hAnsi="宋体"/>
          <w:bCs/>
          <w:color w:val="auto"/>
          <w:szCs w:val="21"/>
          <w:lang w:val="en-US" w:eastAsia="zh-CN"/>
        </w:rPr>
        <w:t>16</w:t>
      </w:r>
      <w:r>
        <w:rPr>
          <w:rFonts w:hint="eastAsia" w:ascii="宋体" w:hAnsi="宋体"/>
          <w:bCs/>
          <w:color w:val="auto"/>
          <w:szCs w:val="21"/>
        </w:rPr>
        <w:t>个</w:t>
      </w:r>
      <w:r>
        <w:rPr>
          <w:rFonts w:hint="eastAsia" w:ascii="宋体" w:hAnsi="宋体"/>
          <w:bCs/>
          <w:color w:val="auto"/>
          <w:szCs w:val="21"/>
          <w:lang w:val="en-US" w:eastAsia="zh-CN"/>
        </w:rPr>
        <w:t>处室和8生产单位</w:t>
      </w:r>
      <w:r>
        <w:rPr>
          <w:rFonts w:hint="eastAsia" w:ascii="宋体" w:hAnsi="宋体"/>
          <w:bCs/>
          <w:color w:val="auto"/>
          <w:szCs w:val="21"/>
        </w:rPr>
        <w:t>进行了全要素的审核，</w:t>
      </w:r>
      <w:r>
        <w:rPr>
          <w:rFonts w:ascii="宋体" w:hAnsi="宋体"/>
          <w:bCs/>
          <w:color w:val="auto"/>
          <w:szCs w:val="21"/>
        </w:rPr>
        <w:t>共开出了</w:t>
      </w:r>
      <w:r>
        <w:rPr>
          <w:rFonts w:hint="eastAsia" w:ascii="宋体" w:hAnsi="宋体"/>
          <w:bCs/>
          <w:color w:val="auto"/>
          <w:szCs w:val="21"/>
          <w:lang w:val="en-US" w:eastAsia="zh-CN"/>
        </w:rPr>
        <w:t>8个</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6</w:t>
      </w:r>
      <w:r>
        <w:rPr>
          <w:rFonts w:hint="eastAsia" w:ascii="宋体" w:hAnsi="宋体"/>
          <w:bCs/>
          <w:color w:val="auto"/>
          <w:szCs w:val="21"/>
        </w:rPr>
        <w:t>月</w:t>
      </w:r>
      <w:r>
        <w:rPr>
          <w:rFonts w:hint="eastAsia" w:ascii="宋体" w:hAnsi="宋体"/>
          <w:bCs/>
          <w:color w:val="auto"/>
          <w:szCs w:val="21"/>
          <w:lang w:val="en-US" w:eastAsia="zh-CN"/>
        </w:rPr>
        <w:t>18</w:t>
      </w:r>
      <w:r>
        <w:rPr>
          <w:rFonts w:hint="eastAsia" w:ascii="宋体" w:hAnsi="宋体"/>
          <w:bCs/>
          <w:color w:val="auto"/>
          <w:szCs w:val="21"/>
        </w:rPr>
        <w:t>日完成整改。</w:t>
      </w:r>
    </w:p>
    <w:p>
      <w:pPr>
        <w:spacing w:line="276" w:lineRule="auto"/>
        <w:rPr>
          <w:rStyle w:val="9"/>
          <w:rFonts w:ascii="宋体" w:eastAsia="宋体"/>
          <w:color w:val="auto"/>
          <w:sz w:val="21"/>
          <w:szCs w:val="21"/>
        </w:rPr>
      </w:pPr>
    </w:p>
    <w:p>
      <w:pPr>
        <w:spacing w:line="276" w:lineRule="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6</w:t>
      </w:r>
      <w:r>
        <w:rPr>
          <w:rFonts w:hint="eastAsia"/>
          <w:color w:val="auto"/>
          <w:szCs w:val="21"/>
        </w:rPr>
        <w:t>月</w:t>
      </w:r>
      <w:r>
        <w:rPr>
          <w:rFonts w:hint="eastAsia"/>
          <w:color w:val="auto"/>
          <w:szCs w:val="21"/>
          <w:lang w:val="en-US" w:eastAsia="zh-CN"/>
        </w:rPr>
        <w:t>28</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lang w:val="en-US" w:eastAsia="zh-CN"/>
        </w:rPr>
        <w:t>测量</w:t>
      </w:r>
      <w:r>
        <w:rPr>
          <w:rFonts w:hint="eastAsia"/>
          <w:color w:val="auto"/>
          <w:szCs w:val="21"/>
        </w:rPr>
        <w:t>体系管理评审，会议</w:t>
      </w:r>
      <w:r>
        <w:rPr>
          <w:color w:val="auto"/>
          <w:szCs w:val="21"/>
        </w:rPr>
        <w:t>由</w:t>
      </w:r>
      <w:r>
        <w:rPr>
          <w:rFonts w:hint="eastAsia"/>
          <w:color w:val="auto"/>
          <w:szCs w:val="21"/>
        </w:rPr>
        <w:t>公司总经理</w:t>
      </w:r>
      <w:r>
        <w:rPr>
          <w:rFonts w:hint="eastAsia"/>
          <w:color w:val="auto"/>
          <w:szCs w:val="21"/>
          <w:lang w:val="en-US" w:eastAsia="zh-CN"/>
        </w:rPr>
        <w:t>李嘉</w:t>
      </w:r>
      <w:r>
        <w:rPr>
          <w:rFonts w:hint="eastAsia"/>
          <w:color w:val="auto"/>
          <w:szCs w:val="21"/>
        </w:rPr>
        <w:t>主持，由</w:t>
      </w:r>
      <w:r>
        <w:rPr>
          <w:color w:val="auto"/>
          <w:szCs w:val="21"/>
        </w:rPr>
        <w:t>管理者代表</w:t>
      </w:r>
      <w:r>
        <w:rPr>
          <w:rFonts w:hint="eastAsia"/>
          <w:color w:val="auto"/>
          <w:szCs w:val="21"/>
          <w:lang w:val="en-US" w:eastAsia="zh-CN"/>
        </w:rPr>
        <w:t>段绍书</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1</w:t>
      </w:r>
      <w:r>
        <w:rPr>
          <w:rFonts w:hint="eastAsia"/>
          <w:color w:val="auto"/>
          <w:szCs w:val="21"/>
        </w:rPr>
        <w:t>个方面的问题落实了整改部门。</w:t>
      </w:r>
    </w:p>
    <w:p>
      <w:pPr>
        <w:spacing w:line="276" w:lineRule="auto"/>
        <w:rPr>
          <w:rStyle w:val="9"/>
          <w:rFonts w:ascii="宋体" w:eastAsia="宋体"/>
          <w:color w:val="auto"/>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color w:val="auto"/>
        </w:rPr>
        <w:t>1</w:t>
      </w:r>
      <w:r>
        <w:rPr>
          <w:color w:val="auto"/>
          <w:vertAlign w:val="superscript"/>
        </w:rPr>
        <w:t>#</w:t>
      </w:r>
      <w:r>
        <w:rPr>
          <w:rFonts w:hint="eastAsia"/>
          <w:color w:val="auto"/>
        </w:rPr>
        <w:t>脱气塔</w:t>
      </w:r>
      <w:r>
        <w:rPr>
          <w:color w:val="auto"/>
        </w:rPr>
        <w:t>A</w:t>
      </w:r>
      <w:r>
        <w:rPr>
          <w:rFonts w:hint="eastAsia"/>
          <w:color w:val="auto"/>
        </w:rPr>
        <w:t>塔顶压力测量过程，计量要求导出方法正确，验证满足测量过程要求。祥见附件《计量要求导出及验证记录表》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color w:val="auto"/>
        </w:rPr>
        <w:t>1</w:t>
      </w:r>
      <w:r>
        <w:rPr>
          <w:color w:val="auto"/>
          <w:vertAlign w:val="superscript"/>
        </w:rPr>
        <w:t>#</w:t>
      </w:r>
      <w:r>
        <w:rPr>
          <w:rFonts w:hint="eastAsia"/>
          <w:color w:val="auto"/>
        </w:rPr>
        <w:t>脱气塔</w:t>
      </w:r>
      <w:r>
        <w:rPr>
          <w:color w:val="auto"/>
        </w:rPr>
        <w:t>A</w:t>
      </w:r>
      <w:r>
        <w:rPr>
          <w:rFonts w:hint="eastAsia"/>
          <w:color w:val="auto"/>
        </w:rPr>
        <w:t>塔顶压力测量过程，测量不确定度评定方法正确。祥见附件《测量不确定度评定》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color w:val="auto"/>
        </w:rPr>
        <w:t>1</w:t>
      </w:r>
      <w:r>
        <w:rPr>
          <w:color w:val="auto"/>
          <w:vertAlign w:val="superscript"/>
        </w:rPr>
        <w:t>#</w:t>
      </w:r>
      <w:r>
        <w:rPr>
          <w:rFonts w:hint="eastAsia"/>
          <w:color w:val="auto"/>
        </w:rPr>
        <w:t>脱气塔</w:t>
      </w:r>
      <w:r>
        <w:rPr>
          <w:color w:val="auto"/>
        </w:rPr>
        <w:t>A</w:t>
      </w:r>
      <w:r>
        <w:rPr>
          <w:rFonts w:hint="eastAsia"/>
          <w:color w:val="auto"/>
        </w:rPr>
        <w:t>塔顶压力测量过程，采用比对进行有效性确认，满足要求。祥见附件《测量过程有效性确认》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color w:val="auto"/>
        </w:rPr>
        <w:t>1</w:t>
      </w:r>
      <w:r>
        <w:rPr>
          <w:color w:val="auto"/>
          <w:vertAlign w:val="superscript"/>
        </w:rPr>
        <w:t>#</w:t>
      </w:r>
      <w:r>
        <w:rPr>
          <w:rFonts w:hint="eastAsia"/>
          <w:color w:val="auto"/>
        </w:rPr>
        <w:t>脱气塔</w:t>
      </w:r>
      <w:r>
        <w:rPr>
          <w:color w:val="auto"/>
        </w:rPr>
        <w:t>A</w:t>
      </w:r>
      <w:r>
        <w:rPr>
          <w:rFonts w:hint="eastAsia"/>
          <w:color w:val="auto"/>
        </w:rPr>
        <w:t>塔顶压力测量过程，编制了控制规范，对测量人员、测量设备、测量环境进行控制，满足要求。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color w:val="auto"/>
        </w:rPr>
        <w:t>1</w:t>
      </w:r>
      <w:r>
        <w:rPr>
          <w:color w:val="auto"/>
          <w:vertAlign w:val="superscript"/>
        </w:rPr>
        <w:t>#</w:t>
      </w:r>
      <w:r>
        <w:rPr>
          <w:rFonts w:hint="eastAsia"/>
          <w:color w:val="auto"/>
        </w:rPr>
        <w:t>脱气塔</w:t>
      </w:r>
      <w:r>
        <w:rPr>
          <w:color w:val="auto"/>
        </w:rPr>
        <w:t>A</w:t>
      </w:r>
      <w:r>
        <w:rPr>
          <w:rFonts w:hint="eastAsia"/>
          <w:color w:val="auto"/>
        </w:rPr>
        <w:t>塔顶压力测量过程，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公司计量部建立了</w:t>
      </w:r>
      <w:r>
        <w:rPr>
          <w:rFonts w:hint="eastAsia" w:ascii="宋体" w:hAnsi="宋体" w:eastAsia="宋体"/>
          <w:bCs/>
          <w:color w:val="auto"/>
          <w:szCs w:val="21"/>
          <w:lang w:val="en-US" w:eastAsia="zh-CN"/>
        </w:rPr>
        <w:t>15</w:t>
      </w:r>
      <w:r>
        <w:rPr>
          <w:rFonts w:hint="eastAsia" w:ascii="宋体" w:hAnsi="宋体" w:eastAsia="宋体"/>
          <w:bCs/>
          <w:color w:val="auto"/>
          <w:szCs w:val="21"/>
        </w:rPr>
        <w:t>项最高标准，</w:t>
      </w:r>
      <w:r>
        <w:rPr>
          <w:rFonts w:hint="eastAsia" w:ascii="Times New Roman" w:hAnsi="Times New Roman" w:eastAsia="宋体" w:cs="Times New Roman"/>
          <w:color w:val="auto"/>
          <w:szCs w:val="21"/>
        </w:rPr>
        <w:t>公司测量设备除自检</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中昊晨光化工研究院仪电中心）</w:t>
      </w:r>
      <w:r>
        <w:rPr>
          <w:rFonts w:hint="eastAsia" w:ascii="Times New Roman" w:hAnsi="Times New Roman" w:eastAsia="宋体" w:cs="Times New Roman"/>
          <w:color w:val="auto"/>
          <w:szCs w:val="21"/>
        </w:rPr>
        <w:t>外</w:t>
      </w:r>
      <w:r>
        <w:rPr>
          <w:rFonts w:hint="eastAsia" w:ascii="Times New Roman" w:hAnsi="Times New Roman" w:eastAsia="宋体" w:cs="Times New Roman"/>
          <w:color w:val="auto"/>
          <w:szCs w:val="21"/>
          <w:lang w:val="en-US" w:eastAsia="zh-CN"/>
        </w:rPr>
        <w:t>均</w:t>
      </w:r>
      <w:r>
        <w:rPr>
          <w:rFonts w:hint="eastAsia" w:ascii="Times New Roman" w:hAnsi="Times New Roman" w:eastAsia="宋体" w:cs="Times New Roman"/>
          <w:color w:val="auto"/>
          <w:szCs w:val="21"/>
        </w:rPr>
        <w:t>委托中计计量检测有限公司、四川</w:t>
      </w:r>
      <w:r>
        <w:rPr>
          <w:rFonts w:hint="eastAsia" w:ascii="Times New Roman" w:hAnsi="Times New Roman" w:eastAsia="宋体" w:cs="Times New Roman"/>
          <w:color w:val="auto"/>
          <w:szCs w:val="21"/>
          <w:lang w:val="en-US" w:eastAsia="zh-CN"/>
        </w:rPr>
        <w:t>东华计量</w:t>
      </w:r>
      <w:r>
        <w:rPr>
          <w:rFonts w:hint="eastAsia" w:ascii="Times New Roman" w:hAnsi="Times New Roman" w:eastAsia="宋体" w:cs="Times New Roman"/>
          <w:color w:val="auto"/>
          <w:szCs w:val="21"/>
        </w:rPr>
        <w:t>检测有限公司</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自贡检验检测院</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自贡市计量测试研究所</w:t>
      </w:r>
      <w:r>
        <w:rPr>
          <w:rFonts w:hint="eastAsia"/>
          <w:color w:val="auto"/>
          <w:szCs w:val="21"/>
        </w:rPr>
        <w:t>检定/校准。抽查</w:t>
      </w:r>
      <w:r>
        <w:rPr>
          <w:rFonts w:hint="eastAsia"/>
          <w:color w:val="auto"/>
          <w:szCs w:val="21"/>
          <w:lang w:val="en-US" w:eastAsia="zh-CN"/>
        </w:rPr>
        <w:t>8</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22</w:t>
      </w:r>
      <w:r>
        <w:rPr>
          <w:rFonts w:hint="eastAsia" w:ascii="宋体" w:hAnsi="宋体" w:eastAsia="宋体"/>
          <w:bCs/>
          <w:color w:val="auto"/>
          <w:szCs w:val="21"/>
        </w:rPr>
        <w:t>年耗能</w:t>
      </w:r>
      <w:r>
        <w:rPr>
          <w:rFonts w:hint="eastAsia" w:ascii="宋体" w:hAnsi="宋体" w:eastAsia="宋体"/>
          <w:bCs/>
          <w:color w:val="auto"/>
          <w:szCs w:val="21"/>
          <w:lang w:val="en-US" w:eastAsia="zh-CN"/>
        </w:rPr>
        <w:t>7.7866</w:t>
      </w:r>
      <w:r>
        <w:rPr>
          <w:rFonts w:hint="eastAsia" w:ascii="宋体" w:hAnsi="宋体" w:eastAsia="宋体"/>
          <w:bCs/>
          <w:color w:val="auto"/>
          <w:szCs w:val="21"/>
        </w:rPr>
        <w:t>万吨标准煤。</w:t>
      </w:r>
      <w:r>
        <w:rPr>
          <w:rFonts w:hint="eastAsia" w:ascii="宋体" w:hAnsi="宋体" w:eastAsia="宋体"/>
          <w:b/>
          <w:color w:val="auto"/>
          <w:szCs w:val="21"/>
        </w:rPr>
        <w:t>是</w:t>
      </w:r>
      <w:r>
        <w:rPr>
          <w:rFonts w:hint="eastAsia" w:ascii="宋体" w:hAnsi="宋体" w:eastAsia="宋体"/>
          <w:bCs/>
          <w:color w:val="auto"/>
          <w:szCs w:val="21"/>
        </w:rPr>
        <w:t xml:space="preserve">重点耗能单位，企业建立了能源管理网络图和能源测量设备明细表，能源测量设备配备率满足要求。进出用能单位，应配 </w:t>
      </w:r>
      <w:r>
        <w:rPr>
          <w:rFonts w:hint="eastAsia" w:ascii="宋体" w:hAnsi="宋体" w:eastAsia="宋体"/>
          <w:bCs/>
          <w:color w:val="auto"/>
          <w:szCs w:val="21"/>
          <w:lang w:val="en-US" w:eastAsia="zh-CN"/>
        </w:rPr>
        <w:t>48</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48</w:t>
      </w:r>
      <w:r>
        <w:rPr>
          <w:rFonts w:hint="eastAsia" w:ascii="宋体" w:hAnsi="宋体" w:eastAsia="宋体"/>
          <w:bCs/>
          <w:color w:val="auto"/>
          <w:szCs w:val="21"/>
        </w:rPr>
        <w:t>台（件）；进出主要次级用能单位，应配 ：</w:t>
      </w:r>
      <w:r>
        <w:rPr>
          <w:rFonts w:hint="eastAsia" w:ascii="宋体" w:hAnsi="宋体" w:eastAsia="宋体"/>
          <w:bCs/>
          <w:color w:val="auto"/>
          <w:szCs w:val="21"/>
          <w:lang w:val="en-US" w:eastAsia="zh-CN"/>
        </w:rPr>
        <w:t>327</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327</w:t>
      </w:r>
      <w:r>
        <w:rPr>
          <w:rFonts w:hint="eastAsia" w:ascii="宋体" w:hAnsi="宋体" w:eastAsia="宋体"/>
          <w:bCs/>
          <w:color w:val="auto"/>
          <w:szCs w:val="21"/>
        </w:rPr>
        <w:t xml:space="preserve">台（件）；进出主要用能设备（单元）应配 </w:t>
      </w:r>
      <w:r>
        <w:rPr>
          <w:rFonts w:hint="eastAsia" w:ascii="宋体" w:hAnsi="宋体" w:eastAsia="宋体"/>
          <w:bCs/>
          <w:color w:val="auto"/>
          <w:szCs w:val="21"/>
          <w:lang w:val="en-US" w:eastAsia="zh-CN"/>
        </w:rPr>
        <w:t>824</w:t>
      </w:r>
      <w:r>
        <w:rPr>
          <w:rFonts w:hint="eastAsia" w:ascii="宋体" w:hAnsi="宋体" w:eastAsia="宋体"/>
          <w:bCs/>
          <w:color w:val="auto"/>
          <w:szCs w:val="21"/>
        </w:rPr>
        <w:t>台（件），实配</w:t>
      </w:r>
      <w:r>
        <w:rPr>
          <w:rFonts w:hint="eastAsia" w:ascii="宋体" w:hAnsi="宋体" w:eastAsia="宋体"/>
          <w:bCs/>
          <w:color w:val="auto"/>
          <w:szCs w:val="21"/>
          <w:lang w:val="en-US" w:eastAsia="zh-CN"/>
        </w:rPr>
        <w:t>815</w:t>
      </w:r>
      <w:r>
        <w:rPr>
          <w:rFonts w:hint="eastAsia" w:ascii="宋体" w:hAnsi="宋体" w:eastAsia="宋体"/>
          <w:bCs/>
          <w:color w:val="auto"/>
          <w:szCs w:val="21"/>
        </w:rPr>
        <w:t>台（件）；现场抽查测量设备配备率满足要求，查测量设备检定/校准证书</w:t>
      </w:r>
      <w:r>
        <w:rPr>
          <w:rFonts w:hint="eastAsia" w:ascii="宋体" w:hAnsi="宋体" w:eastAsia="宋体"/>
          <w:bCs/>
          <w:color w:val="auto"/>
          <w:szCs w:val="21"/>
          <w:lang w:val="en-US" w:eastAsia="zh-CN"/>
        </w:rPr>
        <w:t>324</w:t>
      </w:r>
      <w:r>
        <w:rPr>
          <w:rFonts w:hint="eastAsia" w:ascii="宋体" w:hAnsi="宋体" w:eastAsia="宋体"/>
          <w:bCs/>
          <w:color w:val="auto"/>
          <w:szCs w:val="21"/>
        </w:rPr>
        <w:t>台件，经过检定/校准，测量设备检定和精度等级满足要求。公司大部分能源计量数据实现了实时数据采集，经现场抽查设备完好率为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 经过对20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12</w:t>
      </w:r>
      <w:r>
        <w:rPr>
          <w:rFonts w:hint="eastAsia" w:ascii="宋体" w:hAnsi="宋体" w:eastAsia="宋体"/>
          <w:bCs/>
          <w:color w:val="auto"/>
          <w:szCs w:val="21"/>
        </w:rPr>
        <w:t>月</w:t>
      </w:r>
      <w:r>
        <w:rPr>
          <w:rFonts w:hint="eastAsia" w:ascii="宋体" w:hAnsi="宋体" w:eastAsia="宋体"/>
          <w:bCs/>
          <w:color w:val="auto"/>
          <w:szCs w:val="21"/>
          <w:lang w:val="en-US" w:eastAsia="zh-CN"/>
        </w:rPr>
        <w:t>至今</w:t>
      </w:r>
      <w:r>
        <w:rPr>
          <w:rFonts w:hint="eastAsia" w:ascii="宋体" w:hAnsi="宋体" w:eastAsia="宋体"/>
          <w:bCs/>
          <w:color w:val="auto"/>
          <w:szCs w:val="21"/>
        </w:rPr>
        <w:t>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adjustRightInd w:val="0"/>
        <w:snapToGrid w:val="0"/>
        <w:spacing w:line="360" w:lineRule="auto"/>
        <w:ind w:firstLine="420" w:firstLineChars="200"/>
        <w:rPr>
          <w:rFonts w:hint="default" w:ascii="宋体" w:hAnsi="宋体"/>
          <w:color w:val="auto"/>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没有</w:t>
      </w:r>
      <w:r>
        <w:rPr>
          <w:rFonts w:hint="eastAsia" w:ascii="宋体" w:hAnsi="宋体" w:cs="宋体"/>
          <w:bCs/>
          <w:color w:val="auto"/>
          <w:kern w:val="0"/>
          <w:szCs w:val="21"/>
        </w:rPr>
        <w:t>开出了不符合项</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2021年</w:t>
      </w:r>
      <w:r>
        <w:rPr>
          <w:rFonts w:hint="eastAsia" w:ascii="宋体" w:hAnsi="宋体"/>
          <w:color w:val="auto"/>
          <w:szCs w:val="21"/>
        </w:rPr>
        <w:t xml:space="preserve">为促进、支持企业测量管理体系持续改进提高，审核组提出以下改进建议： </w:t>
      </w:r>
      <w:r>
        <w:rPr>
          <w:rFonts w:hint="eastAsia" w:ascii="宋体" w:hAnsi="宋体"/>
          <w:color w:val="auto"/>
          <w:szCs w:val="21"/>
          <w:lang w:val="en-US" w:eastAsia="zh-CN"/>
        </w:rPr>
        <w:t>1）建议测量设备检定工作完成后，及时更新公司测量管理系统的设备信息。2）建议加强生产现场标识的管理。</w:t>
      </w:r>
    </w:p>
    <w:p>
      <w:pPr>
        <w:widowControl/>
        <w:spacing w:line="276" w:lineRule="auto"/>
        <w:rPr>
          <w:rFonts w:hint="default" w:cs="宋体" w:asciiTheme="minorEastAsia" w:hAnsiTheme="minorEastAsia" w:eastAsiaTheme="minorEastAsia"/>
          <w:color w:val="auto"/>
          <w:kern w:val="0"/>
          <w:szCs w:val="21"/>
          <w:lang w:val="en-US" w:eastAsia="zh-CN"/>
        </w:rPr>
      </w:pPr>
      <w:r>
        <w:rPr>
          <w:rFonts w:hint="eastAsia" w:ascii="宋体" w:hAnsi="宋体"/>
          <w:color w:val="auto"/>
          <w:szCs w:val="21"/>
        </w:rPr>
        <w:t>改进建议</w:t>
      </w:r>
      <w:r>
        <w:rPr>
          <w:rFonts w:hint="eastAsia" w:ascii="宋体" w:hAnsi="宋体"/>
          <w:color w:val="auto"/>
          <w:szCs w:val="21"/>
          <w:lang w:val="en-US" w:eastAsia="zh-CN"/>
        </w:rPr>
        <w:t>完成情况：1）测量管理系统的设备信息做到及时更新。2）</w:t>
      </w:r>
      <w:r>
        <w:rPr>
          <w:rFonts w:hint="eastAsia" w:cs="宋体" w:asciiTheme="minorEastAsia" w:hAnsiTheme="minorEastAsia"/>
          <w:color w:val="auto"/>
          <w:kern w:val="0"/>
          <w:szCs w:val="21"/>
          <w:lang w:val="en-US" w:eastAsia="zh-CN"/>
        </w:rPr>
        <w:t>经抽查企业的测量设备，提供的测量设备现场计量确认标识照片满足</w:t>
      </w:r>
      <w:r>
        <w:rPr>
          <w:rFonts w:hint="eastAsia" w:ascii="宋体" w:hAnsi="宋体"/>
          <w:color w:val="auto"/>
          <w:szCs w:val="21"/>
          <w:lang w:val="en-US" w:eastAsia="zh-CN"/>
        </w:rPr>
        <w:t>标识的管理。</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w:t>
      </w:r>
      <w:r>
        <w:rPr>
          <w:rFonts w:hint="eastAsia" w:cs="宋体" w:asciiTheme="minorEastAsia" w:hAnsiTheme="minorEastAsia"/>
          <w:bCs/>
          <w:color w:val="auto"/>
          <w:kern w:val="0"/>
          <w:szCs w:val="21"/>
          <w:lang w:val="en-US" w:eastAsia="zh-CN"/>
        </w:rPr>
        <w:t>至今</w:t>
      </w:r>
      <w:r>
        <w:rPr>
          <w:rFonts w:hint="eastAsia" w:cs="宋体" w:asciiTheme="minorEastAsia" w:hAnsiTheme="minorEastAsia"/>
          <w:bCs/>
          <w:color w:val="auto"/>
          <w:kern w:val="0"/>
          <w:szCs w:val="21"/>
        </w:rPr>
        <w:t>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4</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7</w:t>
      </w:r>
      <w:r>
        <w:rPr>
          <w:rFonts w:hint="eastAsia" w:ascii="宋体" w:hAnsi="宋体" w:eastAsia="宋体"/>
          <w:bCs/>
          <w:color w:val="auto"/>
          <w:szCs w:val="21"/>
        </w:rPr>
        <w:t>月到</w:t>
      </w:r>
      <w:r>
        <w:rPr>
          <w:rFonts w:hint="eastAsia" w:ascii="宋体" w:hAnsi="宋体" w:eastAsia="宋体"/>
          <w:bCs/>
          <w:color w:val="auto"/>
          <w:szCs w:val="21"/>
          <w:lang w:val="en-US" w:eastAsia="zh-CN"/>
        </w:rPr>
        <w:t>2022年</w:t>
      </w:r>
      <w:r>
        <w:rPr>
          <w:rFonts w:hint="eastAsia" w:ascii="宋体" w:hAnsi="宋体" w:eastAsia="宋体"/>
          <w:bCs/>
          <w:color w:val="auto"/>
          <w:szCs w:val="21"/>
        </w:rPr>
        <w:t>11月质量目标完成情况检查表，按目标、措施、完成情况、未完成情况进行统计，记录内容全，每月统计，质量目标管理满足要求。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pacing w:before="156" w:beforeLines="50" w:line="360" w:lineRule="auto"/>
        <w:ind w:right="-512" w:rightChars="-244"/>
        <w:rPr>
          <w:rFonts w:ascii="宋体" w:hAnsi="宋体"/>
          <w:color w:val="auto"/>
          <w:szCs w:val="21"/>
        </w:rPr>
      </w:pPr>
      <w:r>
        <w:rPr>
          <w:rFonts w:hint="eastAsia"/>
          <w:color w:val="auto"/>
        </w:rPr>
        <w:t>1</w:t>
      </w:r>
      <w:r>
        <w:rPr>
          <w:color w:val="auto"/>
        </w:rPr>
        <w:t>0.本次监督审核未发现严重不符合项</w:t>
      </w:r>
      <w:r>
        <w:rPr>
          <w:rFonts w:hint="eastAsia"/>
          <w:color w:val="auto"/>
          <w:lang w:val="en-US" w:eastAsia="zh-CN"/>
        </w:rPr>
        <w:t>和</w:t>
      </w:r>
      <w:r>
        <w:rPr>
          <w:color w:val="auto"/>
        </w:rPr>
        <w:t>未</w:t>
      </w:r>
      <w:r>
        <w:rPr>
          <w:rFonts w:hint="eastAsia"/>
          <w:color w:val="auto"/>
        </w:rPr>
        <w:t>发现一般</w:t>
      </w:r>
      <w:r>
        <w:rPr>
          <w:color w:val="auto"/>
        </w:rPr>
        <w:t>不符合项。</w:t>
      </w:r>
      <w:r>
        <w:rPr>
          <w:rFonts w:hint="eastAsia" w:ascii="宋体" w:hAnsi="宋体"/>
          <w:color w:val="auto"/>
          <w:szCs w:val="21"/>
        </w:rPr>
        <w:t xml:space="preserve"> </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 xml:space="preserve">为促进、支持企业测量管理体系持续改进提高，审核组提出改进建议： </w:t>
      </w:r>
      <w:r>
        <w:rPr>
          <w:rFonts w:hint="eastAsia" w:ascii="宋体" w:hAnsi="宋体"/>
          <w:color w:val="auto"/>
          <w:szCs w:val="21"/>
          <w:lang w:val="en-US" w:eastAsia="zh-CN"/>
        </w:rPr>
        <w:t>建议测量设备检定工作完成后，计量验证在1周内完成。</w:t>
      </w:r>
      <w:bookmarkStart w:id="11" w:name="_GoBack"/>
      <w:bookmarkEnd w:id="11"/>
    </w:p>
    <w:p>
      <w:pPr>
        <w:widowControl/>
        <w:spacing w:line="276" w:lineRule="auto"/>
        <w:ind w:firstLine="420" w:firstLineChars="200"/>
        <w:rPr>
          <w:rFonts w:hint="eastAsia" w:cs="宋体" w:asciiTheme="minorEastAsia" w:hAnsiTheme="minorEastAsia"/>
          <w:bCs/>
          <w:color w:val="auto"/>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jc w:val="left"/>
        <w:textAlignment w:val="auto"/>
        <w:rPr>
          <w:color w:val="auto"/>
        </w:rPr>
      </w:pPr>
      <w:r>
        <w:rPr>
          <w:rFonts w:hint="eastAsia"/>
          <w:color w:val="auto"/>
          <w:lang w:val="en-US" w:eastAsia="zh-CN"/>
        </w:rPr>
        <w:t>11.</w:t>
      </w:r>
      <w:r>
        <w:rPr>
          <w:color w:val="auto"/>
        </w:rPr>
        <w:t>涉及产品的销售和售后、维修业务与测量管理体系有关内容的审核情况：</w:t>
      </w:r>
    </w:p>
    <w:p>
      <w:pPr>
        <w:widowControl/>
        <w:spacing w:line="276" w:lineRule="auto"/>
        <w:ind w:firstLine="420" w:firstLineChars="200"/>
        <w:rPr>
          <w:rFonts w:hint="eastAsia" w:cs="宋体" w:asciiTheme="minorEastAsia" w:hAnsiTheme="minorEastAsia"/>
          <w:bCs/>
          <w:color w:val="auto"/>
          <w:kern w:val="0"/>
          <w:szCs w:val="21"/>
        </w:rPr>
      </w:pPr>
      <w:r>
        <w:rPr>
          <w:rFonts w:hint="eastAsia" w:ascii="宋体" w:hAnsi="宋体"/>
          <w:color w:val="auto"/>
          <w:szCs w:val="21"/>
        </w:rPr>
        <w:t>抽查</w:t>
      </w:r>
      <w:r>
        <w:rPr>
          <w:rFonts w:hint="eastAsia" w:ascii="宋体" w:hAnsi="宋体"/>
          <w:color w:val="auto"/>
          <w:szCs w:val="21"/>
          <w:lang w:val="en-US" w:eastAsia="zh-CN"/>
        </w:rPr>
        <w:t>有机硅树脂</w:t>
      </w:r>
      <w:r>
        <w:rPr>
          <w:rFonts w:hint="eastAsia" w:ascii="宋体" w:hAnsi="宋体"/>
          <w:color w:val="auto"/>
          <w:szCs w:val="21"/>
        </w:rPr>
        <w:t>产品的销售合同，合同编号</w:t>
      </w:r>
      <w:r>
        <w:rPr>
          <w:rFonts w:hint="eastAsia" w:ascii="宋体" w:hAnsi="宋体"/>
          <w:color w:val="auto"/>
          <w:szCs w:val="21"/>
          <w:lang w:val="en-US" w:eastAsia="zh-CN"/>
        </w:rPr>
        <w:t>CG2022-xs11-045yjg</w:t>
      </w:r>
      <w:r>
        <w:rPr>
          <w:rFonts w:hint="eastAsia" w:ascii="宋体" w:hAnsi="宋体"/>
          <w:color w:val="auto"/>
          <w:szCs w:val="21"/>
        </w:rPr>
        <w:t>，签订时间</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17</w:t>
      </w:r>
      <w:r>
        <w:rPr>
          <w:rFonts w:hint="eastAsia" w:ascii="宋体" w:hAnsi="宋体"/>
          <w:color w:val="auto"/>
          <w:szCs w:val="21"/>
        </w:rPr>
        <w:t>日。</w:t>
      </w:r>
      <w:r>
        <w:rPr>
          <w:rFonts w:hint="eastAsia" w:ascii="宋体" w:hAnsi="宋体"/>
          <w:color w:val="auto"/>
          <w:szCs w:val="21"/>
          <w:lang w:val="en-US" w:eastAsia="zh-CN"/>
        </w:rPr>
        <w:t>抽查超高真空扩散泵油</w:t>
      </w:r>
      <w:r>
        <w:rPr>
          <w:rFonts w:hint="eastAsia" w:ascii="宋体" w:hAnsi="宋体"/>
          <w:color w:val="auto"/>
          <w:szCs w:val="21"/>
        </w:rPr>
        <w:t>产品的销售合同，合同编号</w:t>
      </w:r>
      <w:r>
        <w:rPr>
          <w:rFonts w:hint="eastAsia" w:ascii="宋体" w:hAnsi="宋体"/>
          <w:color w:val="auto"/>
          <w:szCs w:val="21"/>
          <w:lang w:val="en-US" w:eastAsia="zh-CN"/>
        </w:rPr>
        <w:t>CG2022-xs11-064yjg</w:t>
      </w:r>
      <w:r>
        <w:rPr>
          <w:rFonts w:hint="eastAsia" w:ascii="宋体" w:hAnsi="宋体"/>
          <w:color w:val="auto"/>
          <w:szCs w:val="21"/>
        </w:rPr>
        <w:t>，签订时间</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日。企业的产品生产过程涉及有对应的测量过程和测量设备，测量设备的配备可满足该合同产品的生产和检验要求。</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12</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hint="eastAsia" w:ascii="宋体" w:hAnsi="宋体" w:eastAsia="宋体"/>
          <w:color w:val="auto"/>
          <w:sz w:val="21"/>
          <w:szCs w:val="21"/>
          <w:lang w:val="en-US" w:eastAsia="zh-CN"/>
        </w:rPr>
        <w:t>22</w:t>
      </w:r>
      <w:r>
        <w:rPr>
          <w:rStyle w:val="10"/>
          <w:rFonts w:hint="eastAsia" w:ascii="宋体" w:hAnsi="宋体" w:eastAsia="宋体"/>
          <w:color w:val="auto"/>
          <w:sz w:val="21"/>
          <w:szCs w:val="21"/>
        </w:rPr>
        <w:t>日</w:t>
      </w:r>
      <w:r>
        <w:rPr>
          <w:rStyle w:val="10"/>
          <w:rFonts w:hint="eastAsia" w:ascii="宋体" w:hAnsi="宋体" w:eastAsia="宋体"/>
          <w:color w:val="auto"/>
          <w:sz w:val="21"/>
          <w:szCs w:val="21"/>
          <w:lang w:val="en-US" w:eastAsia="zh-CN"/>
        </w:rPr>
        <w:t>上午</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cs="宋体" w:asciiTheme="minorEastAsia" w:hAnsiTheme="minorEastAsia"/>
          <w:color w:val="auto"/>
          <w:kern w:val="0"/>
          <w:szCs w:val="21"/>
        </w:rPr>
        <w:t>中昊晨光化工研究院有限公司</w:t>
      </w:r>
      <w:r>
        <w:rPr>
          <w:rFonts w:hint="eastAsia" w:cs="宋体" w:asciiTheme="minorEastAsia" w:hAnsiTheme="minorEastAsia"/>
          <w:color w:val="auto"/>
          <w:kern w:val="0"/>
          <w:szCs w:val="21"/>
          <w:lang w:val="en-US" w:eastAsia="zh-CN"/>
        </w:rPr>
        <w:t>进行远程</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中昊晨光化工研究院有限公司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bidi w:val="0"/>
        <w:spacing w:line="360" w:lineRule="auto"/>
        <w:rPr>
          <w:rFonts w:hint="eastAsia" w:ascii="宋体" w:hAnsi="宋体"/>
          <w:szCs w:val="21"/>
          <w:u w:val="none"/>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Theme="minorHAnsi" w:hAnsiTheme="minorHAnsi" w:eastAsiaTheme="minorEastAsia" w:cstheme="minorBidi"/>
          <w:color w:val="000000"/>
          <w:kern w:val="2"/>
          <w:sz w:val="21"/>
          <w:szCs w:val="21"/>
          <w:lang w:val="en-US" w:eastAsia="zh-CN" w:bidi="ar-SA"/>
        </w:rPr>
        <w:drawing>
          <wp:inline distT="0" distB="0" distL="114300" distR="114300">
            <wp:extent cx="970280" cy="500380"/>
            <wp:effectExtent l="0" t="0" r="5080" b="2540"/>
            <wp:docPr id="2"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郭小红"/>
                    <pic:cNvPicPr>
                      <a:picLocks noChangeAspect="1"/>
                    </pic:cNvPicPr>
                  </pic:nvPicPr>
                  <pic:blipFill>
                    <a:blip r:embed="rId6"/>
                    <a:stretch>
                      <a:fillRect/>
                    </a:stretch>
                  </pic:blipFill>
                  <pic:spPr>
                    <a:xfrm>
                      <a:off x="0" y="0"/>
                      <a:ext cx="970280" cy="50038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sz w:val="24"/>
          <w:u w:val="none"/>
        </w:rPr>
        <w:t>2022年12月22日</w:t>
      </w:r>
    </w:p>
    <w:p>
      <w:pPr>
        <w:widowControl/>
        <w:spacing w:line="360" w:lineRule="auto"/>
        <w:jc w:val="left"/>
        <w:rPr>
          <w:rFonts w:ascii="宋体" w:hAnsi="宋体" w:eastAsia="宋体" w:cs="宋体"/>
          <w:kern w:val="0"/>
          <w:szCs w:val="21"/>
        </w:rPr>
      </w:pPr>
    </w:p>
    <w:p>
      <w:pPr>
        <w:bidi w:val="0"/>
        <w:spacing w:line="360" w:lineRule="auto"/>
        <w:rPr>
          <w:rFonts w:hint="eastAsia" w:ascii="宋体" w:hAnsi="宋体"/>
          <w:szCs w:val="21"/>
          <w:u w:val="none"/>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asciiTheme="minorHAnsi" w:hAnsiTheme="minorHAnsi" w:eastAsiaTheme="minorEastAsia" w:cstheme="minorBidi"/>
          <w:color w:val="000000"/>
          <w:kern w:val="2"/>
          <w:sz w:val="21"/>
          <w:szCs w:val="21"/>
          <w:lang w:val="en-US" w:eastAsia="zh-CN" w:bidi="ar-SA"/>
        </w:rPr>
        <w:drawing>
          <wp:inline distT="0" distB="0" distL="114300" distR="114300">
            <wp:extent cx="646430" cy="274955"/>
            <wp:effectExtent l="0" t="0" r="8890" b="14605"/>
            <wp:docPr id="3" name="图片 2" descr="5e545f0f54ccb2a8af61104e83c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e545f0f54ccb2a8af61104e83c3027"/>
                    <pic:cNvPicPr>
                      <a:picLocks noChangeAspect="1"/>
                    </pic:cNvPicPr>
                  </pic:nvPicPr>
                  <pic:blipFill>
                    <a:blip r:embed="rId7"/>
                    <a:stretch>
                      <a:fillRect/>
                    </a:stretch>
                  </pic:blipFill>
                  <pic:spPr>
                    <a:xfrm>
                      <a:off x="0" y="0"/>
                      <a:ext cx="646430" cy="274955"/>
                    </a:xfrm>
                    <a:prstGeom prst="rect">
                      <a:avLst/>
                    </a:prstGeom>
                    <a:noFill/>
                    <a:ln>
                      <a:noFill/>
                    </a:ln>
                  </pic:spPr>
                </pic:pic>
              </a:graphicData>
            </a:graphic>
          </wp:inline>
        </w:drawing>
      </w:r>
      <w:r>
        <w:rPr>
          <w:rFonts w:hint="eastAsia" w:asciiTheme="minorHAnsi" w:hAnsiTheme="minorHAnsi" w:eastAsiaTheme="minorEastAsia" w:cstheme="minorBidi"/>
          <w:color w:val="000000"/>
          <w:kern w:val="2"/>
          <w:sz w:val="21"/>
          <w:szCs w:val="21"/>
          <w:lang w:val="en-US" w:eastAsia="zh-CN" w:bidi="ar-SA"/>
        </w:rPr>
        <w:t xml:space="preserve"> </w:t>
      </w:r>
      <w:r>
        <w:rPr>
          <w:rFonts w:asciiTheme="minorHAnsi" w:hAnsiTheme="minorHAnsi" w:eastAsiaTheme="minorEastAsia" w:cstheme="minorBidi"/>
          <w:color w:val="000000"/>
          <w:kern w:val="2"/>
          <w:sz w:val="21"/>
          <w:szCs w:val="21"/>
          <w:lang w:val="en-US" w:eastAsia="zh-CN" w:bidi="ar-SA"/>
        </w:rPr>
        <w:drawing>
          <wp:inline distT="0" distB="0" distL="114300" distR="114300">
            <wp:extent cx="820420" cy="320040"/>
            <wp:effectExtent l="0" t="0" r="0" b="0"/>
            <wp:docPr id="4" name="图片 3" descr="bb2139c25d750dda580333c61e27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bb2139c25d750dda580333c61e2792f"/>
                    <pic:cNvPicPr>
                      <a:picLocks noChangeAspect="1"/>
                    </pic:cNvPicPr>
                  </pic:nvPicPr>
                  <pic:blipFill>
                    <a:blip r:embed="rId8"/>
                    <a:stretch>
                      <a:fillRect/>
                    </a:stretch>
                  </pic:blipFill>
                  <pic:spPr>
                    <a:xfrm>
                      <a:off x="0" y="0"/>
                      <a:ext cx="820420" cy="32004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sz w:val="24"/>
          <w:u w:val="none"/>
        </w:rPr>
        <w:t>2022年12月22日</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0D96042"/>
    <w:rsid w:val="19AF5A77"/>
    <w:rsid w:val="1A1B66AF"/>
    <w:rsid w:val="1F287296"/>
    <w:rsid w:val="31065380"/>
    <w:rsid w:val="4A36314B"/>
    <w:rsid w:val="4CB52272"/>
    <w:rsid w:val="4F697E9B"/>
    <w:rsid w:val="53FC3F5D"/>
    <w:rsid w:val="606D2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20</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郭小红</cp:lastModifiedBy>
  <cp:lastPrinted>2017-09-01T06:24:00Z</cp:lastPrinted>
  <dcterms:modified xsi:type="dcterms:W3CDTF">2022-12-25T07:38:29Z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D1AD69CB56544A12BAF13947C068338E</vt:lpwstr>
  </property>
</Properties>
</file>