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0168-2018-2022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page" w:tblpX="450" w:tblpY="40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20"/>
        <w:gridCol w:w="1370"/>
        <w:gridCol w:w="1430"/>
        <w:gridCol w:w="1260"/>
        <w:gridCol w:w="1330"/>
        <w:gridCol w:w="1340"/>
        <w:gridCol w:w="111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6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西安同洪机械制造有限公司</w:t>
            </w:r>
          </w:p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测量设备名称</w:t>
            </w:r>
          </w:p>
        </w:tc>
        <w:tc>
          <w:tcPr>
            <w:tcW w:w="1370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测量设备编号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准确度等级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准确度等级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检定/校准机构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检定/校准日期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符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√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符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HI2007</w:t>
            </w:r>
            <w:bookmarkEnd w:id="1"/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(0-25)mm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深圳市中测计量检测技术有限公司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卡尺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6103743195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(0-300)mm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58989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(75-100）mm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65372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(100-125)mm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百分表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9032681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(0-10)mm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229054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(0-25)mm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33295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(25-50)mm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内径百分表</w:t>
            </w:r>
          </w:p>
        </w:tc>
        <w:tc>
          <w:tcPr>
            <w:tcW w:w="1370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0060746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(35-50)mm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全自动光栅式指示表检定仪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企业未建立最高标准器，所有测量设备均送至深圳市中测计量检测技术有限公司校准，抽查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份测量设备，量值溯源满足要求。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144780</wp:posOffset>
                  </wp:positionV>
                  <wp:extent cx="311150" cy="239395"/>
                  <wp:effectExtent l="0" t="0" r="6350" b="190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5386705</wp:posOffset>
                  </wp:positionH>
                  <wp:positionV relativeFrom="paragraph">
                    <wp:posOffset>178435</wp:posOffset>
                  </wp:positionV>
                  <wp:extent cx="920750" cy="262255"/>
                  <wp:effectExtent l="0" t="0" r="6350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4594BDB"/>
    <w:rsid w:val="4CD65368"/>
    <w:rsid w:val="63382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2023-01-01T06:48:23Z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9742574A604E409EA7DAD5F1DE0EB651</vt:lpwstr>
  </property>
</Properties>
</file>