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1279-2022-E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重庆鑫盟精密模具有限公司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杨珍全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915002270503972297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E:未认可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危害分析与关键控制点（HACCP）体系认证要求（V1.0）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bookmarkStart w:id="13" w:name="体系人数"/>
            <w:r>
              <w:rPr>
                <w:rFonts w:hint="eastAsia"/>
                <w:sz w:val="22"/>
                <w:szCs w:val="22"/>
              </w:rPr>
              <w:t>1</w:t>
            </w:r>
            <w:bookmarkEnd w:id="13"/>
            <w:r>
              <w:rPr>
                <w:rFonts w:hint="eastAsia"/>
                <w:sz w:val="22"/>
                <w:szCs w:val="22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重庆鑫盟精密模具有限公司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3D激光咬花及精密模具、塑胶制品（笔记本外壳、打印机外壳）的生产所涉及场所的相关环境管理活动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重庆市璧山区青杠街道新立路49号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重庆市璧山区青杠街道新立路49号</w:t>
            </w:r>
            <w:bookmarkEnd w:id="21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Chongqing Xinmeng Precision Mold Co., Ltd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bookmarkStart w:id="22" w:name="_GoBack"/>
            <w:r>
              <w:rPr>
                <w:sz w:val="20"/>
                <w:highlight w:val="green"/>
              </w:rPr>
              <w:t>3D激光咬花及精密模具、塑胶制品（笔记本外壳、打印机外壳）的生产所涉及场所的相关环境管理活动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No. 49, Xinli Road, Qinggang Street, Bishan District, Chongqing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No. 49, Xinli Road, Qinggang Street, Bishan District, Chongqing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0E1C7DD6"/>
    <w:rsid w:val="37AB4A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561</Words>
  <Characters>956</Characters>
  <Lines>18</Lines>
  <Paragraphs>5</Paragraphs>
  <TotalTime>2</TotalTime>
  <ScaleCrop>false</ScaleCrop>
  <LinksUpToDate>false</LinksUpToDate>
  <CharactersWithSpaces>1110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way一直都在</cp:lastModifiedBy>
  <cp:lastPrinted>2019-05-13T03:13:00Z</cp:lastPrinted>
  <dcterms:modified xsi:type="dcterms:W3CDTF">2022-12-20T03:05:45Z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2052-11.1.0.12980</vt:lpwstr>
  </property>
</Properties>
</file>