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浙江尖峰健康科技有限公司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1274-2022-QF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浙江省金华市婺城区婺城新城区临江工业园西溪街96号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蒋晓萌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浙江省金华市婺城新城区临江工业园西溪街96号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陆国胜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18158378070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18158378070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质量管理体系,食品安全管理体系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Q：GB/T19001-2016/ISO9001:2015,F：ISO 22000:2018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Q：固体饮料（其他固体饮料：红景天提取物、蔓越莓提取物）、保健食品原料提取物（银杏叶提取物）、保健食品（尖峰仁寿堂牌破壁灵芝孢子粉（粉剂））、其他饮料（植物饮料）的生产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F：位于浙江省金华市婺城新城区临江工业园西溪街96号浙江尖峰健康科技有限公司生产车间的固体饮料（其他固体饮料：红景天提取物、蔓越莓提取物）、保健食品原料提取物（银杏叶提取物）、保健食品（尖峰仁寿堂牌破壁灵芝孢子粉（粉剂））、其他饮料（植物饮料）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Q：03.08.03;03.08.06;03.10.07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F：CIV-14;CIV-4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Q:66,F:66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——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见一阶段问题清单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专业范围确定：□保持原申请范围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见一阶段变更单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——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肖新龙03" type="#_x0000_t75" style="height:41.15pt;width:71.05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2023-01-31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无变化</w:t>
            </w:r>
          </w:p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无变化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3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生产部、质量部、采购部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Q8.5.1/8.4.2/8.6;F8.5.4.5/7.1.6/8.8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不适用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本次远程活动中，是否实现审核目标     □是    □否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□EMS □OHSMS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FSMS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肖新龙03" type="#_x0000_t75" style="height:41.15pt;width:71.05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2023-02-03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bookmarkStart w:id="18" w:name="_GoBack" w:colFirst="0" w:colLast="7"/>
            <w:r>
              <w:rPr>
                <w:rFonts w:hint="eastAsia"/>
                <w:bCs/>
                <w:strike/>
                <w:dstrike w:val="0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bookmarkEnd w:id="18"/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I4MGQzYmZlYjc0MTg3YzE3NjNlNzg5YWY5YjI1NjgifQ=="/>
  </w:docVars>
  <w:rsids>
    <w:rsidRoot w:val="00000000"/>
    <w:rsid w:val="6D7E59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2023-02-03T08:48:02Z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2052-11.1.0.12970</vt:lpwstr>
  </property>
</Properties>
</file>