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98"/>
        <w:gridCol w:w="754"/>
        <w:gridCol w:w="567"/>
        <w:gridCol w:w="1064"/>
        <w:gridCol w:w="1355"/>
        <w:gridCol w:w="110"/>
        <w:gridCol w:w="306"/>
        <w:gridCol w:w="355"/>
        <w:gridCol w:w="300"/>
        <w:gridCol w:w="30"/>
        <w:gridCol w:w="56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433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浙江尖峰健康科技有限公司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433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浙江省金华市婺城区婺城新城区临江工业园西溪街96号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433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浙江省金华市婺城区婺城新城区临江工业园西溪街96号</w:t>
            </w:r>
            <w:bookmarkEnd w:id="2"/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浙江省金华市婺城新城区临江工业园西溪街96号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74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1274-2022-QF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4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陆国胜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18158378070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65073136@qq.com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gridSpan w:val="3"/>
            <w:vAlign w:val="center"/>
          </w:tcPr>
          <w:p>
            <w:r>
              <w:rPr>
                <w:rFonts w:hint="eastAsia"/>
                <w:sz w:val="20"/>
                <w:szCs w:val="20"/>
              </w:rPr>
              <w:t>最高管理者或管理者代表</w:t>
            </w:r>
          </w:p>
        </w:tc>
        <w:tc>
          <w:tcPr>
            <w:tcW w:w="3740" w:type="dxa"/>
            <w:gridSpan w:val="4"/>
            <w:vAlign w:val="center"/>
          </w:tcPr>
          <w:p>
            <w:bookmarkStart w:id="14" w:name="管理者代表"/>
            <w:r>
              <w:rPr>
                <w:sz w:val="21"/>
                <w:szCs w:val="21"/>
              </w:rPr>
              <w:t>陆国胜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18158378070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93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433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93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433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Q:一阶段,F:一阶段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93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433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93" w:type="dxa"/>
            <w:gridSpan w:val="3"/>
          </w:tcPr>
          <w:p>
            <w:pPr>
              <w:rPr>
                <w:strike/>
                <w:dstrike w:val="0"/>
                <w:color w:val="0000FF"/>
              </w:rPr>
            </w:pPr>
            <w:r>
              <w:rPr>
                <w:rFonts w:hint="eastAsia" w:ascii="宋体" w:hAnsi="宋体" w:cs="宋体"/>
                <w:strike/>
                <w:dstrike w:val="0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433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trike/>
                <w:dstrike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strike/>
                <w:dstrike w:val="0"/>
                <w:color w:val="0000FF"/>
                <w:kern w:val="0"/>
                <w:szCs w:val="24"/>
              </w:rPr>
              <w:t>□</w:t>
            </w:r>
            <w:r>
              <w:rPr>
                <w:strike/>
                <w:dstrike w:val="0"/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strike/>
                <w:dstrike w:val="0"/>
                <w:color w:val="0000FF"/>
                <w:kern w:val="0"/>
                <w:szCs w:val="24"/>
              </w:rPr>
              <w:t>□</w:t>
            </w:r>
            <w:r>
              <w:rPr>
                <w:strike/>
                <w:dstrike w:val="0"/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strike/>
                <w:dstrike w:val="0"/>
                <w:color w:val="0000FF"/>
                <w:kern w:val="0"/>
                <w:szCs w:val="24"/>
              </w:rPr>
              <w:t>□</w:t>
            </w:r>
            <w:r>
              <w:rPr>
                <w:strike/>
                <w:dstrike w:val="0"/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strike/>
                <w:dstrike w:val="0"/>
                <w:color w:val="0000FF"/>
                <w:kern w:val="0"/>
                <w:szCs w:val="24"/>
              </w:rPr>
              <w:t>□</w:t>
            </w:r>
            <w:r>
              <w:rPr>
                <w:strike/>
                <w:dstrike w:val="0"/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3" w:type="dxa"/>
            <w:gridSpan w:val="3"/>
          </w:tcPr>
          <w:p>
            <w:pPr>
              <w:rPr>
                <w:strike/>
                <w:dstrike w:val="0"/>
                <w:color w:val="0000FF"/>
              </w:rPr>
            </w:pPr>
            <w:r>
              <w:rPr>
                <w:rFonts w:hint="eastAsia" w:ascii="宋体" w:hAnsi="宋体" w:cs="宋体"/>
                <w:strike/>
                <w:dstrike w:val="0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433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trike/>
                <w:dstrike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strike/>
                <w:dstrike w:val="0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793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01" w:type="dxa"/>
            <w:gridSpan w:val="10"/>
            <w:vAlign w:val="center"/>
          </w:tcPr>
          <w:p>
            <w:pPr>
              <w:rPr>
                <w:sz w:val="20"/>
                <w:szCs w:val="20"/>
              </w:rPr>
            </w:pPr>
            <w:bookmarkStart w:id="20" w:name="审核范围"/>
            <w:r>
              <w:rPr>
                <w:sz w:val="20"/>
                <w:szCs w:val="20"/>
              </w:rPr>
              <w:t>Q：固体饮料（其他固体饮料：红景天提取物、蔓越莓提取物）、保健食品原料提取物（银杏叶提取物）、保健食品（尖峰会仁寿堂牌破壁灵芝孢子粉（粉剂））、其他饮料（植物饮料）的生产</w:t>
            </w:r>
          </w:p>
          <w:p>
            <w:r>
              <w:rPr>
                <w:sz w:val="20"/>
                <w:szCs w:val="20"/>
              </w:rPr>
              <w:t>F：固体饮料（其他固体饮料：红景天提取物、蔓越莓提取物）、</w:t>
            </w:r>
            <w:r>
              <w:rPr>
                <w:sz w:val="20"/>
                <w:szCs w:val="20"/>
                <w:highlight w:val="none"/>
              </w:rPr>
              <w:t>保健食品原料提取物（银杏叶提取物）</w:t>
            </w:r>
            <w:r>
              <w:rPr>
                <w:sz w:val="20"/>
                <w:szCs w:val="20"/>
              </w:rPr>
              <w:t>、保健食品（尖峰仁寿堂牌破壁灵芝孢子粉（粉剂））、其他饮料（植物饮料）的生产</w:t>
            </w:r>
            <w:bookmarkEnd w:id="20"/>
            <w:bookmarkStart w:id="32" w:name="_GoBack"/>
            <w:bookmarkEnd w:id="32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bookmarkStart w:id="21" w:name="专业代码"/>
            <w:r>
              <w:rPr>
                <w:sz w:val="20"/>
                <w:szCs w:val="20"/>
              </w:rPr>
              <w:t>Q：03.08.03;03.08.06;03.10.07</w:t>
            </w:r>
          </w:p>
          <w:p>
            <w:r>
              <w:rPr>
                <w:sz w:val="20"/>
                <w:szCs w:val="20"/>
              </w:rPr>
              <w:t>F：CIV-14;CIV-4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93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433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93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433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2023年01月31日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至2023年01月31日 下午</w:t>
            </w:r>
            <w:bookmarkEnd w:id="29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trike/>
                <w:dstrike w:val="0"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93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433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99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Q:03.08.03,03.08.06,03.10.07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F:CIV-14,CIV-4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2022-N1QMS-4059498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</w:tc>
        <w:tc>
          <w:tcPr>
            <w:tcW w:w="99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Q:03.08.03,03.10.07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9" w:type="dxa"/>
            <w:gridSpan w:val="3"/>
            <w:vAlign w:val="center"/>
          </w:tcPr>
          <w:p/>
        </w:tc>
        <w:tc>
          <w:tcPr>
            <w:tcW w:w="991" w:type="dxa"/>
            <w:gridSpan w:val="4"/>
            <w:vAlign w:val="center"/>
          </w:tcPr>
          <w:p/>
        </w:tc>
        <w:tc>
          <w:tcPr>
            <w:tcW w:w="1115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1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85" w:type="dxa"/>
            <w:gridSpan w:val="3"/>
            <w:vAlign w:val="center"/>
          </w:tcPr>
          <w:p/>
        </w:tc>
        <w:tc>
          <w:tcPr>
            <w:tcW w:w="1115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85" w:type="dxa"/>
            <w:gridSpan w:val="3"/>
            <w:vAlign w:val="center"/>
          </w:tcPr>
          <w:p/>
        </w:tc>
        <w:tc>
          <w:tcPr>
            <w:tcW w:w="1115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肖新龙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2023-01-18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34"/>
        <w:gridCol w:w="6725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2023-01-31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25" w:type="dxa"/>
            <w:shd w:val="clear" w:color="auto" w:fill="DBEEF3" w:themeFill="accent5" w:themeFillTint="32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合同基本信息确认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原件</w:t>
            </w:r>
            <w:r>
              <w:rPr>
                <w:rFonts w:hint="eastAsia"/>
                <w:sz w:val="20"/>
                <w:szCs w:val="20"/>
              </w:rPr>
              <w:t>和复印件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体系运行时间是否满足3个月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10:30-12:30</w:t>
            </w:r>
          </w:p>
        </w:tc>
        <w:tc>
          <w:tcPr>
            <w:tcW w:w="6725" w:type="dxa"/>
            <w:shd w:val="clear" w:color="auto" w:fill="DBEEF3" w:themeFill="accent5" w:themeFillTint="32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其他机构转入情况（适用时）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9:00-12:30</w:t>
            </w:r>
          </w:p>
        </w:tc>
        <w:tc>
          <w:tcPr>
            <w:tcW w:w="6725" w:type="dxa"/>
            <w:shd w:val="clear" w:color="auto" w:fill="EBF1DE" w:themeFill="accent3" w:themeFillTint="32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QMS场所巡查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观察工作环境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9:00-12:30</w:t>
            </w:r>
          </w:p>
        </w:tc>
        <w:tc>
          <w:tcPr>
            <w:tcW w:w="6725" w:type="dxa"/>
            <w:shd w:val="clear" w:color="auto" w:fill="FDEADA" w:themeFill="accent6" w:themeFillTint="32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FSMS</w:t>
            </w:r>
            <w:r>
              <w:rPr>
                <w:sz w:val="20"/>
                <w:szCs w:val="20"/>
                <w:shd w:val="pct10" w:color="auto" w:fill="FFFFFF"/>
              </w:rPr>
              <w:t>/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□</w:t>
            </w:r>
            <w:r>
              <w:rPr>
                <w:sz w:val="20"/>
                <w:szCs w:val="20"/>
                <w:shd w:val="pct10" w:color="auto" w:fill="FFFFFF"/>
              </w:rPr>
              <w:t>HACCP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巡视动力设施和辅助设施（水源井、软化水间、锅炉房、高低压配电室、空压站、制冷站、食堂等）</w:t>
            </w:r>
            <w:r>
              <w:rPr>
                <w:rFonts w:hint="eastAsia"/>
                <w:sz w:val="20"/>
                <w:szCs w:val="20"/>
                <w:lang w:eastAsia="zh-CN"/>
              </w:rPr>
              <w:t>——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适用时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12:30-13:00</w:t>
            </w:r>
          </w:p>
        </w:tc>
        <w:tc>
          <w:tcPr>
            <w:tcW w:w="6725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午餐休息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13:00-16:30</w:t>
            </w:r>
          </w:p>
        </w:tc>
        <w:tc>
          <w:tcPr>
            <w:tcW w:w="6725" w:type="dxa"/>
            <w:shd w:val="clear" w:color="auto" w:fill="EBF1DE" w:themeFill="accent3" w:themeFillTint="32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了解顾客满意度的情况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13:00-16:30</w:t>
            </w:r>
          </w:p>
        </w:tc>
        <w:tc>
          <w:tcPr>
            <w:tcW w:w="6725" w:type="dxa"/>
            <w:shd w:val="clear" w:color="auto" w:fill="FDEADA" w:themeFill="accent6" w:themeFillTint="3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FSMS</w:t>
            </w:r>
            <w:r>
              <w:rPr>
                <w:sz w:val="20"/>
                <w:szCs w:val="20"/>
                <w:shd w:val="pct10" w:color="auto" w:fill="FFFFFF"/>
              </w:rPr>
              <w:t>/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□</w:t>
            </w:r>
            <w:r>
              <w:rPr>
                <w:sz w:val="20"/>
                <w:szCs w:val="20"/>
                <w:shd w:val="pct10" w:color="auto" w:fill="FFFFFF"/>
              </w:rPr>
              <w:t>HACCP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了解食品安全的关键控制点、关键限值</w:t>
            </w:r>
            <w:r>
              <w:rPr>
                <w:sz w:val="20"/>
                <w:szCs w:val="20"/>
              </w:rPr>
              <w:t>的确定</w:t>
            </w:r>
            <w:r>
              <w:rPr>
                <w:rFonts w:hint="eastAsia"/>
                <w:sz w:val="20"/>
                <w:szCs w:val="20"/>
              </w:rPr>
              <w:t>及</w:t>
            </w:r>
            <w:r>
              <w:rPr>
                <w:sz w:val="20"/>
                <w:szCs w:val="20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控制措施的确认、活动的验证和改进方案符合食品安全管理体系标准的要求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食品安全管理体系的文件和安排适合内部沟通和与相关供应商、顾客、利益相关方的沟通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Ansi="方正仿宋简体"/>
                <w:sz w:val="20"/>
                <w:szCs w:val="20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left="720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了解</w:t>
            </w:r>
            <w:r>
              <w:rPr>
                <w:sz w:val="20"/>
                <w:szCs w:val="20"/>
              </w:rPr>
              <w:t>应急准备和响应情况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13:00-14:30</w:t>
            </w:r>
          </w:p>
        </w:tc>
        <w:tc>
          <w:tcPr>
            <w:tcW w:w="6725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文件化体系策划情况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管理手册；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文件化的程序；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作业文件；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记录表格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；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14:30-16:30</w:t>
            </w:r>
          </w:p>
        </w:tc>
        <w:tc>
          <w:tcPr>
            <w:tcW w:w="6725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0"/>
                <w:szCs w:val="20"/>
                <w:shd w:val="pct10" w:color="auto" w:fill="FFFFFF"/>
              </w:rPr>
              <w:t>各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</w:t>
            </w:r>
            <w:r>
              <w:rPr>
                <w:sz w:val="20"/>
                <w:szCs w:val="20"/>
              </w:rPr>
              <w:t>多场所</w:t>
            </w:r>
            <w:r>
              <w:rPr>
                <w:rFonts w:hint="eastAsia"/>
                <w:sz w:val="20"/>
                <w:szCs w:val="20"/>
              </w:rPr>
              <w:t>/临时场所</w:t>
            </w:r>
            <w:r>
              <w:rPr>
                <w:sz w:val="20"/>
                <w:szCs w:val="20"/>
              </w:rPr>
              <w:t>建立的控制的水平（</w:t>
            </w:r>
            <w:r>
              <w:rPr>
                <w:rFonts w:hint="eastAsia"/>
                <w:sz w:val="20"/>
                <w:szCs w:val="20"/>
              </w:rPr>
              <w:t>适用</w:t>
            </w:r>
            <w:r>
              <w:rPr>
                <w:sz w:val="20"/>
                <w:szCs w:val="20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识别二阶段审核的资源配置情况和可行性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87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2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末次会议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877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72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专利产品配方，</w:t>
      </w: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10年</w:t>
      </w: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default"/>
          <w:b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04" w:right="1080" w:bottom="1304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SansCJKjp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0e0be7ff-96b7-49a6-8268-3c91c008ee38"/>
  </w:docVars>
  <w:rsids>
    <w:rsidRoot w:val="00000000"/>
    <w:rsid w:val="051937A9"/>
    <w:rsid w:val="0BE00305"/>
    <w:rsid w:val="75E03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2078</Words>
  <Characters>2691</Characters>
  <Lines>26</Lines>
  <Paragraphs>7</Paragraphs>
  <TotalTime>51</TotalTime>
  <ScaleCrop>false</ScaleCrop>
  <LinksUpToDate>false</LinksUpToDate>
  <CharactersWithSpaces>2755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2023-01-31T08:47:15Z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2052-11.1.0.12970</vt:lpwstr>
  </property>
</Properties>
</file>