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lang w:val="en-US" w:eastAsia="zh-CN"/>
              </w:rPr>
              <w:t>主管领导：</w:t>
            </w:r>
            <w:r>
              <w:rPr>
                <w:rFonts w:hint="eastAsia" w:cs="Times New Roman"/>
                <w:sz w:val="24"/>
                <w:szCs w:val="24"/>
                <w:lang w:val="en-US" w:eastAsia="zh-CN"/>
              </w:rPr>
              <w:t>左洪建</w:t>
            </w:r>
            <w:r>
              <w:rPr>
                <w:rFonts w:hint="eastAsia" w:ascii="Times New Roman" w:hAnsi="Times New Roman" w:cs="Times New Roman"/>
                <w:sz w:val="24"/>
                <w:szCs w:val="24"/>
                <w:lang w:val="en-US" w:eastAsia="zh-CN"/>
              </w:rPr>
              <w:t>、</w:t>
            </w:r>
            <w:r>
              <w:rPr>
                <w:rFonts w:hint="eastAsia" w:cs="Times New Roman"/>
                <w:sz w:val="24"/>
                <w:szCs w:val="24"/>
                <w:lang w:val="en-US" w:eastAsia="zh-CN"/>
              </w:rPr>
              <w:t>任国彬</w:t>
            </w:r>
            <w:r>
              <w:rPr>
                <w:rFonts w:hint="eastAsia" w:ascii="Times New Roman" w:hAnsi="Times New Roman" w:cs="Times New Roman"/>
                <w:sz w:val="24"/>
                <w:szCs w:val="24"/>
                <w:lang w:val="en-US" w:eastAsia="zh-CN"/>
              </w:rPr>
              <w:t>（管代），陪同人员：</w:t>
            </w:r>
            <w:r>
              <w:rPr>
                <w:rFonts w:hint="eastAsia" w:cs="Times New Roman"/>
                <w:sz w:val="24"/>
                <w:szCs w:val="24"/>
                <w:lang w:val="en-US" w:eastAsia="zh-CN"/>
              </w:rPr>
              <w:t>任国彬</w:t>
            </w:r>
            <w:r>
              <w:rPr>
                <w:rFonts w:hint="eastAsia" w:ascii="Times New Roman" w:hAnsi="Times New Roman" w:cs="Times New Roman"/>
                <w:sz w:val="24"/>
                <w:szCs w:val="24"/>
                <w:lang w:val="en-US" w:eastAsia="zh-CN"/>
              </w:rPr>
              <w:t>（管代）</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eastAsia="宋体"/>
                <w:sz w:val="24"/>
                <w:szCs w:val="24"/>
                <w:lang w:eastAsia="zh-CN"/>
              </w:rPr>
              <w:t>，</w:t>
            </w:r>
            <w:r>
              <w:rPr>
                <w:rFonts w:hint="eastAsia"/>
                <w:sz w:val="24"/>
                <w:szCs w:val="24"/>
              </w:rPr>
              <w:t xml:space="preserve"> 审核时间：202</w:t>
            </w:r>
            <w:r>
              <w:rPr>
                <w:rFonts w:hint="eastAsia"/>
                <w:sz w:val="24"/>
                <w:szCs w:val="24"/>
                <w:lang w:val="en-US" w:eastAsia="zh-CN"/>
              </w:rPr>
              <w:t>2年12月13日上午</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pacing w:line="300" w:lineRule="exact"/>
              <w:rPr>
                <w:rFonts w:hint="eastAsia" w:ascii="宋体" w:hAnsi="宋体" w:eastAsia="宋体" w:cs="新宋体"/>
                <w:color w:val="000000" w:themeColor="text1"/>
                <w:sz w:val="18"/>
                <w:szCs w:val="18"/>
                <w:lang w:val="en-US" w:eastAsia="zh-CN"/>
              </w:rPr>
            </w:pPr>
            <w:r>
              <w:rPr>
                <w:rFonts w:hint="eastAsia"/>
                <w:sz w:val="24"/>
                <w:szCs w:val="24"/>
              </w:rPr>
              <w:t>审核条款：</w:t>
            </w:r>
            <w:r>
              <w:rPr>
                <w:rFonts w:hint="eastAsia" w:ascii="宋体" w:hAnsi="宋体" w:cs="新宋体"/>
                <w:color w:val="000000" w:themeColor="text1"/>
                <w:sz w:val="18"/>
                <w:szCs w:val="18"/>
                <w:lang w:eastAsia="zh-CN"/>
              </w:rPr>
              <w:t>QMS:</w:t>
            </w:r>
            <w:r>
              <w:rPr>
                <w:rFonts w:hint="eastAsia" w:ascii="宋体" w:hAnsi="宋体" w:cs="新宋体"/>
                <w:color w:val="000000" w:themeColor="text1"/>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总则；7.1.2人员；7.1.6组织知识；9.1.1监测、分</w:t>
            </w:r>
            <w:r>
              <w:rPr>
                <w:rFonts w:hint="eastAsia" w:ascii="宋体" w:hAnsi="宋体" w:eastAsia="宋体" w:cs="新宋体"/>
                <w:color w:val="000000" w:themeColor="text1"/>
                <w:sz w:val="18"/>
                <w:szCs w:val="18"/>
                <w:lang w:val="en-US" w:eastAsia="zh-CN"/>
              </w:rPr>
              <w:t>析和评价总则；</w:t>
            </w:r>
            <w:r>
              <w:rPr>
                <w:rFonts w:hint="eastAsia" w:ascii="宋体" w:hAnsi="宋体" w:cs="新宋体"/>
                <w:color w:val="000000" w:themeColor="text1"/>
                <w:sz w:val="18"/>
                <w:szCs w:val="18"/>
              </w:rPr>
              <w:t>9.3管理评审；10.1改进 总则；</w:t>
            </w:r>
            <w:r>
              <w:rPr>
                <w:rFonts w:hint="eastAsia" w:ascii="宋体" w:hAnsi="宋体" w:eastAsia="宋体" w:cs="新宋体"/>
                <w:color w:val="000000" w:themeColor="text1"/>
                <w:sz w:val="18"/>
                <w:szCs w:val="18"/>
                <w:lang w:val="en-US" w:eastAsia="zh-CN"/>
              </w:rPr>
              <w:t>10.2不合格与纠正措施；</w:t>
            </w:r>
            <w:r>
              <w:rPr>
                <w:rFonts w:hint="eastAsia" w:ascii="宋体" w:hAnsi="宋体" w:cs="新宋体"/>
                <w:color w:val="000000" w:themeColor="text1"/>
                <w:sz w:val="18"/>
                <w:szCs w:val="18"/>
              </w:rPr>
              <w:t>10.3持续改进</w:t>
            </w:r>
            <w:r>
              <w:rPr>
                <w:rFonts w:hint="eastAsia" w:ascii="宋体" w:hAnsi="宋体" w:cs="新宋体"/>
                <w:color w:val="000000" w:themeColor="text1"/>
                <w:sz w:val="18"/>
                <w:szCs w:val="18"/>
                <w:lang w:val="en-US" w:eastAsia="zh-CN"/>
              </w:rPr>
              <w:t>；</w:t>
            </w:r>
          </w:p>
          <w:p>
            <w:pPr>
              <w:rPr>
                <w:sz w:val="24"/>
                <w:szCs w:val="24"/>
              </w:rPr>
            </w:pPr>
            <w:r>
              <w:rPr>
                <w:rFonts w:hint="eastAsia" w:ascii="宋体" w:hAnsi="宋体" w:eastAsia="宋体" w:cs="新宋体"/>
                <w:color w:val="000000" w:themeColor="text1"/>
                <w:sz w:val="18"/>
                <w:szCs w:val="18"/>
              </w:rPr>
              <w:t>范围的确认，资质的确认，法律法规执行情况，投诉或事故/政府主管部门监督抽查情况</w:t>
            </w:r>
            <w:r>
              <w:rPr>
                <w:rFonts w:hint="eastAsia" w:ascii="宋体" w:hAnsi="宋体" w:eastAsia="宋体" w:cs="新宋体"/>
                <w:color w:val="000000" w:themeColor="text1"/>
                <w:sz w:val="18"/>
                <w:szCs w:val="18"/>
                <w:lang w:eastAsia="zh-CN"/>
              </w:rPr>
              <w:t>，</w:t>
            </w:r>
            <w:r>
              <w:rPr>
                <w:rFonts w:hint="eastAsia" w:ascii="宋体" w:hAnsi="宋体" w:eastAsia="宋体" w:cs="新宋体"/>
                <w:color w:val="000000" w:themeColor="text1"/>
                <w:sz w:val="18"/>
                <w:szCs w:val="18"/>
                <w:lang w:val="en-US" w:eastAsia="zh-CN"/>
              </w:rPr>
              <w:t>一阶段不符合的验证</w:t>
            </w:r>
            <w:r>
              <w:rPr>
                <w:rFonts w:hint="eastAsia" w:ascii="宋体" w:hAnsi="宋体" w:eastAsia="宋体" w:cs="新宋体"/>
                <w:color w:val="000000" w:themeColor="text1"/>
                <w:sz w:val="18"/>
                <w:szCs w:val="18"/>
              </w:rPr>
              <w:t>。</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highlight w:val="none"/>
              </w:rPr>
            </w:pPr>
          </w:p>
          <w:p>
            <w:pPr>
              <w:rPr>
                <w:sz w:val="21"/>
                <w:szCs w:val="21"/>
                <w:highlight w:val="none"/>
              </w:rPr>
            </w:pPr>
          </w:p>
        </w:tc>
        <w:tc>
          <w:tcPr>
            <w:tcW w:w="10585" w:type="dxa"/>
          </w:tcPr>
          <w:p>
            <w:pPr>
              <w:spacing w:line="240" w:lineRule="auto"/>
              <w:jc w:val="left"/>
              <w:rPr>
                <w:rFonts w:ascii="宋体" w:hAnsi="宋体" w:cs="宋体"/>
                <w:color w:val="000000"/>
                <w:sz w:val="21"/>
                <w:szCs w:val="21"/>
                <w:highlight w:val="none"/>
              </w:rPr>
            </w:pPr>
            <w:r>
              <w:rPr>
                <w:rFonts w:hint="eastAsia" w:ascii="宋体" w:hAnsi="宋体" w:cs="宋体"/>
                <w:sz w:val="21"/>
                <w:szCs w:val="21"/>
                <w:highlight w:val="none"/>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highlight w:val="none"/>
              </w:rPr>
              <w:t>公司全体员工的质量、安全意识比较强，</w:t>
            </w:r>
            <w:r>
              <w:rPr>
                <w:rFonts w:hint="eastAsia" w:ascii="宋体" w:hAnsi="宋体" w:cs="宋体"/>
                <w:color w:val="000000"/>
                <w:sz w:val="21"/>
                <w:szCs w:val="21"/>
                <w:highlight w:val="none"/>
                <w:lang w:val="en-US" w:eastAsia="zh-CN"/>
              </w:rPr>
              <w:t>在当地机加工</w:t>
            </w:r>
            <w:r>
              <w:rPr>
                <w:rFonts w:hint="eastAsia" w:ascii="宋体" w:hAnsi="宋体" w:cs="宋体"/>
                <w:sz w:val="21"/>
                <w:szCs w:val="21"/>
                <w:highlight w:val="none"/>
              </w:rPr>
              <w:t>在</w:t>
            </w:r>
            <w:r>
              <w:rPr>
                <w:rFonts w:hint="eastAsia" w:ascii="宋体" w:hAnsi="宋体" w:cs="宋体"/>
                <w:color w:val="000000"/>
                <w:sz w:val="21"/>
                <w:szCs w:val="21"/>
                <w:highlight w:val="none"/>
              </w:rPr>
              <w:t>同行业中较有名气。公司的办公及培训设施、设备比较先进。对公司不利的内、外部因素有：市场竞争非常激烈，服务利润不断降低、用工成本增加。</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公司通过业内展会、同行交流、座谈会、每周工作例会、QQ、微信等进行内外部沟通，并定期进行评审，形成会议记录。</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抽查202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年总过程风险机会识别措施评价表，内容及记录清晰。</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公司确定的相关方有员工、股东、政府、供方和合作伙伴、顾客等。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理解员工诉求的形式为谈心、茶话会等；理解银行等相关方的形式主要为电话沟通、上门拜访等；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员工关注的主要问题有工资、待遇、晋升机制、福利等，供应商和合作伙伴关注的主要问题互利和连续性，服务质量、售后服务、成本价格、交付期等。</w:t>
            </w:r>
          </w:p>
          <w:p>
            <w:pPr>
              <w:spacing w:line="24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查见《相关方要求识别和控制》</w:t>
            </w:r>
          </w:p>
          <w:p>
            <w:pPr>
              <w:spacing w:line="24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相关方：顾客</w:t>
            </w:r>
          </w:p>
          <w:p>
            <w:pPr>
              <w:spacing w:line="240" w:lineRule="auto"/>
              <w:rPr>
                <w:rFonts w:ascii="宋体" w:hAnsi="宋体" w:cs="宋体"/>
                <w:color w:val="000000"/>
                <w:sz w:val="21"/>
                <w:szCs w:val="21"/>
                <w:highlight w:val="none"/>
              </w:rPr>
            </w:pPr>
            <w:r>
              <w:rPr>
                <w:rFonts w:hint="eastAsia" w:ascii="宋体" w:hAnsi="宋体" w:cs="宋体"/>
                <w:sz w:val="21"/>
                <w:szCs w:val="21"/>
                <w:highlight w:val="none"/>
              </w:rPr>
              <w:t>需求和期望</w:t>
            </w:r>
            <w:r>
              <w:rPr>
                <w:rFonts w:hint="eastAsia" w:ascii="宋体" w:hAnsi="宋体" w:cs="宋体"/>
                <w:color w:val="000000"/>
                <w:sz w:val="21"/>
                <w:szCs w:val="21"/>
                <w:highlight w:val="none"/>
              </w:rPr>
              <w:t>：</w:t>
            </w:r>
          </w:p>
          <w:p>
            <w:pPr>
              <w:spacing w:line="240" w:lineRule="auto"/>
              <w:rPr>
                <w:sz w:val="21"/>
                <w:szCs w:val="21"/>
                <w:highlight w:val="none"/>
              </w:rPr>
            </w:pPr>
            <w:r>
              <w:rPr>
                <w:rFonts w:hint="eastAsia" w:ascii="宋体" w:hAnsi="宋体" w:cs="宋体"/>
                <w:color w:val="000000"/>
                <w:sz w:val="21"/>
                <w:szCs w:val="21"/>
                <w:highlight w:val="none"/>
              </w:rPr>
              <w:t>（1）</w:t>
            </w:r>
            <w:r>
              <w:rPr>
                <w:sz w:val="21"/>
                <w:szCs w:val="21"/>
                <w:highlight w:val="none"/>
              </w:rPr>
              <w:t>公司确定与质量/环境/安全管理体系有关的相关方及相关方的要求，此类相关方包括但不限</w:t>
            </w:r>
            <w:r>
              <w:rPr>
                <w:rFonts w:hint="eastAsia"/>
                <w:sz w:val="21"/>
                <w:szCs w:val="21"/>
                <w:highlight w:val="none"/>
              </w:rPr>
              <w:t>以</w:t>
            </w:r>
            <w:r>
              <w:rPr>
                <w:sz w:val="21"/>
                <w:szCs w:val="21"/>
                <w:highlight w:val="none"/>
              </w:rPr>
              <w:t>下方面：直接顾客、最终使用者、外部供方、立法机构、其他，如：股东、员工、社区等。</w:t>
            </w:r>
          </w:p>
          <w:p>
            <w:pPr>
              <w:spacing w:line="240" w:lineRule="auto"/>
              <w:rPr>
                <w:rFonts w:ascii="宋体" w:hAnsi="宋体" w:cs="宋体"/>
                <w:sz w:val="21"/>
                <w:szCs w:val="21"/>
                <w:highlight w:val="none"/>
              </w:rPr>
            </w:pPr>
            <w:r>
              <w:rPr>
                <w:rFonts w:hint="eastAsia"/>
                <w:sz w:val="21"/>
                <w:szCs w:val="21"/>
                <w:highlight w:val="none"/>
              </w:rPr>
              <w:t>（2）</w:t>
            </w:r>
            <w:r>
              <w:rPr>
                <w:sz w:val="21"/>
                <w:szCs w:val="21"/>
                <w:highlight w:val="none"/>
              </w:rPr>
              <w:t>公司确定与上述相关方的要求，以避免相关方对公司持续提供符合顾客要求和适用法律法规要求的产品和服务的能力影响或潜在影响。</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对相关方的要求的监视和评审的方法多样，通过QQ和微信等现代通讯手段是常用的便捷而又高效主要方法。</w:t>
            </w:r>
          </w:p>
          <w:p>
            <w:pPr>
              <w:spacing w:line="24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管理体系的范围是：</w:t>
            </w:r>
          </w:p>
          <w:p>
            <w:pPr>
              <w:spacing w:line="240" w:lineRule="auto"/>
              <w:ind w:firstLine="210" w:firstLineChars="100"/>
              <w:jc w:val="left"/>
              <w:rPr>
                <w:rFonts w:hint="eastAsia"/>
                <w:sz w:val="21"/>
                <w:szCs w:val="21"/>
                <w:highlight w:val="none"/>
                <w:lang w:eastAsia="zh-CN"/>
              </w:rPr>
            </w:pPr>
            <w:r>
              <w:rPr>
                <w:rFonts w:hint="eastAsia" w:ascii="宋体" w:hAnsi="宋体" w:cs="宋体"/>
                <w:sz w:val="21"/>
                <w:szCs w:val="21"/>
                <w:highlight w:val="none"/>
              </w:rPr>
              <w:t xml:space="preserve">QMS: </w:t>
            </w:r>
            <w:r>
              <w:rPr>
                <w:sz w:val="20"/>
              </w:rPr>
              <w:t>机械配件加工，铝合金热处理</w:t>
            </w:r>
            <w:r>
              <w:rPr>
                <w:rFonts w:hint="eastAsia"/>
                <w:sz w:val="21"/>
                <w:szCs w:val="21"/>
                <w:highlight w:val="none"/>
                <w:lang w:eastAsia="zh-CN"/>
              </w:rPr>
              <w:t>。</w:t>
            </w:r>
          </w:p>
          <w:p>
            <w:pPr>
              <w:spacing w:line="24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经识别，组织依据ISO9001：2015版标准的要求建立、实施、维护质量管理体系，符合标准要求。</w:t>
            </w:r>
          </w:p>
          <w:p>
            <w:pPr>
              <w:spacing w:line="24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注册地址：</w:t>
            </w:r>
            <w:bookmarkStart w:id="0" w:name="生产地址"/>
            <w:r>
              <w:rPr>
                <w:rFonts w:asciiTheme="minorEastAsia" w:hAnsiTheme="minorEastAsia" w:eastAsiaTheme="minorEastAsia"/>
                <w:sz w:val="20"/>
              </w:rPr>
              <w:t>重庆市北碚区北温泉街道前进村生基坪</w:t>
            </w:r>
            <w:bookmarkEnd w:id="0"/>
            <w:r>
              <w:rPr>
                <w:rFonts w:hint="eastAsia" w:ascii="宋体" w:hAnsi="宋体" w:eastAsia="宋体" w:cs="宋体"/>
                <w:sz w:val="21"/>
                <w:szCs w:val="21"/>
                <w:highlight w:val="none"/>
                <w:lang w:eastAsia="zh-CN"/>
              </w:rPr>
              <w:t>。</w:t>
            </w:r>
          </w:p>
          <w:p>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经营地址为：</w:t>
            </w:r>
            <w:r>
              <w:rPr>
                <w:rFonts w:asciiTheme="minorEastAsia" w:hAnsiTheme="minorEastAsia" w:eastAsiaTheme="minorEastAsia"/>
                <w:sz w:val="20"/>
              </w:rPr>
              <w:t>重庆市北碚区北温泉街道前进村生基坪</w:t>
            </w:r>
            <w:r>
              <w:rPr>
                <w:rFonts w:hint="eastAsia" w:asciiTheme="minorEastAsia" w:hAnsiTheme="minorEastAsia" w:eastAsiaTheme="minorEastAsia"/>
                <w:color w:val="000000" w:themeColor="text1"/>
                <w:sz w:val="20"/>
                <w:lang w:eastAsia="zh-CN"/>
              </w:rPr>
              <w:t>，</w:t>
            </w:r>
            <w:r>
              <w:rPr>
                <w:rFonts w:hint="eastAsia" w:asciiTheme="minorEastAsia" w:hAnsiTheme="minorEastAsia" w:eastAsiaTheme="minorEastAsia"/>
                <w:color w:val="000000" w:themeColor="text1"/>
                <w:sz w:val="20"/>
                <w:lang w:val="en-US" w:eastAsia="zh-CN"/>
              </w:rPr>
              <w:t>与审核任务书一致</w:t>
            </w:r>
            <w:r>
              <w:rPr>
                <w:rFonts w:hint="eastAsia" w:ascii="宋体" w:hAnsi="宋体" w:eastAsia="宋体" w:cs="宋体"/>
                <w:sz w:val="21"/>
                <w:szCs w:val="21"/>
                <w:highlight w:val="none"/>
              </w:rPr>
              <w:t>。</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组织制定有管理评审控制程序，定期进行体系评审，必要时变更过程，以确保过程持续产生公司期望的结果。</w:t>
            </w:r>
          </w:p>
          <w:p>
            <w:pPr>
              <w:autoSpaceDE w:val="0"/>
              <w:autoSpaceDN w:val="0"/>
              <w:adjustRightInd w:val="0"/>
              <w:snapToGrid w:val="0"/>
              <w:spacing w:line="240" w:lineRule="auto"/>
              <w:ind w:left="769" w:leftChars="266" w:hanging="210" w:hangingChars="100"/>
              <w:jc w:val="left"/>
              <w:rPr>
                <w:rFonts w:hint="eastAsia" w:ascii="宋体" w:hAnsi="宋体" w:eastAsia="宋体" w:cs="宋体"/>
                <w:sz w:val="21"/>
                <w:szCs w:val="21"/>
                <w:highlight w:val="none"/>
                <w:u w:val="none"/>
                <w:lang w:val="en-US" w:eastAsia="zh-CN"/>
              </w:rPr>
            </w:pPr>
            <w:r>
              <w:rPr>
                <w:rFonts w:hint="eastAsia" w:ascii="宋体" w:hAnsi="宋体" w:cs="宋体"/>
                <w:sz w:val="21"/>
                <w:szCs w:val="21"/>
                <w:highlight w:val="none"/>
              </w:rPr>
              <w:t>经现场确认，公司</w:t>
            </w:r>
            <w:r>
              <w:rPr>
                <w:rFonts w:hint="eastAsia" w:ascii="宋体" w:hAnsi="宋体" w:cs="宋体"/>
                <w:sz w:val="21"/>
                <w:szCs w:val="21"/>
                <w:highlight w:val="none"/>
                <w:lang w:val="en-US" w:eastAsia="zh-CN"/>
              </w:rPr>
              <w:t>关键工序</w:t>
            </w:r>
            <w:r>
              <w:rPr>
                <w:rFonts w:hint="eastAsia" w:ascii="宋体" w:hAnsi="宋体" w:cs="宋体"/>
                <w:sz w:val="21"/>
                <w:szCs w:val="21"/>
                <w:highlight w:val="none"/>
                <w:u w:val="none"/>
                <w:lang w:val="en-US" w:eastAsia="zh-CN"/>
              </w:rPr>
              <w:t>：</w:t>
            </w:r>
            <w:r>
              <w:rPr>
                <w:rFonts w:hint="eastAsia" w:ascii="Times New Roman" w:hAnsi="Times New Roman" w:eastAsia="宋体" w:cs="Times New Roman"/>
                <w:color w:val="000000"/>
                <w:u w:val="none"/>
                <w:lang w:val="en-US" w:eastAsia="zh-CN"/>
              </w:rPr>
              <w:t>固溶、时效、检验</w:t>
            </w:r>
            <w:r>
              <w:rPr>
                <w:rFonts w:hint="eastAsia" w:ascii="宋体" w:hAnsi="宋体" w:eastAsia="宋体" w:cs="宋体"/>
                <w:sz w:val="21"/>
                <w:szCs w:val="21"/>
                <w:highlight w:val="none"/>
                <w:u w:val="none"/>
                <w:lang w:val="en-US" w:eastAsia="zh-CN"/>
              </w:rPr>
              <w:t>。</w:t>
            </w:r>
          </w:p>
          <w:p>
            <w:pPr>
              <w:autoSpaceDE w:val="0"/>
              <w:autoSpaceDN w:val="0"/>
              <w:adjustRightInd w:val="0"/>
              <w:snapToGrid w:val="0"/>
              <w:spacing w:line="240" w:lineRule="auto"/>
              <w:ind w:left="769" w:leftChars="266" w:hanging="210" w:hangingChars="100"/>
              <w:jc w:val="left"/>
              <w:rPr>
                <w:rFonts w:hint="eastAsia" w:ascii="宋体" w:hAnsi="宋体" w:cs="宋体"/>
                <w:sz w:val="21"/>
                <w:szCs w:val="21"/>
                <w:highlight w:val="none"/>
                <w:u w:val="none"/>
              </w:rPr>
            </w:pPr>
            <w:r>
              <w:rPr>
                <w:rFonts w:hint="eastAsia" w:ascii="宋体" w:hAnsi="宋体" w:cs="宋体"/>
                <w:sz w:val="21"/>
                <w:szCs w:val="21"/>
                <w:highlight w:val="none"/>
                <w:u w:val="none"/>
                <w:lang w:val="en-US" w:eastAsia="zh-CN"/>
              </w:rPr>
              <w:t>确认认过程：</w:t>
            </w:r>
            <w:r>
              <w:rPr>
                <w:rFonts w:hint="eastAsia" w:ascii="Times New Roman" w:hAnsi="Times New Roman" w:eastAsia="宋体" w:cs="Times New Roman"/>
                <w:color w:val="000000"/>
                <w:u w:val="none"/>
                <w:lang w:val="en-US" w:eastAsia="zh-CN"/>
              </w:rPr>
              <w:t>固溶、时效</w:t>
            </w:r>
            <w:r>
              <w:rPr>
                <w:rFonts w:hint="eastAsia" w:ascii="宋体" w:hAnsi="宋体" w:cs="宋体"/>
                <w:sz w:val="21"/>
                <w:szCs w:val="21"/>
                <w:highlight w:val="none"/>
                <w:u w:val="none"/>
              </w:rPr>
              <w:t>过程</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也是特殊过程</w:t>
            </w:r>
            <w:r>
              <w:rPr>
                <w:rFonts w:hint="eastAsia" w:ascii="宋体" w:hAnsi="宋体" w:cs="宋体"/>
                <w:sz w:val="21"/>
                <w:szCs w:val="21"/>
                <w:highlight w:val="none"/>
                <w:u w:val="none"/>
              </w:rPr>
              <w:t>。</w:t>
            </w:r>
          </w:p>
          <w:p>
            <w:pPr>
              <w:spacing w:line="360" w:lineRule="auto"/>
              <w:ind w:firstLine="420" w:firstLineChars="200"/>
              <w:jc w:val="left"/>
              <w:rPr>
                <w:rFonts w:ascii="宋体" w:hAnsi="宋体" w:cs="宋体"/>
                <w:color w:val="000000"/>
                <w:sz w:val="21"/>
                <w:szCs w:val="21"/>
                <w:highlight w:val="none"/>
              </w:rPr>
            </w:pPr>
            <w:r>
              <w:rPr>
                <w:rFonts w:hint="eastAsia" w:ascii="宋体" w:hAnsi="宋体" w:eastAsia="宋体" w:cs="宋体"/>
                <w:sz w:val="21"/>
                <w:szCs w:val="21"/>
                <w:highlight w:val="none"/>
              </w:rPr>
              <w:t>---公司外包过程：</w:t>
            </w:r>
            <w:r>
              <w:rPr>
                <w:rFonts w:hint="eastAsia" w:ascii="宋体" w:hAnsi="宋体" w:cs="宋体"/>
                <w:sz w:val="21"/>
                <w:szCs w:val="21"/>
                <w:highlight w:val="none"/>
                <w:lang w:val="en-US" w:eastAsia="zh-CN"/>
              </w:rPr>
              <w:t>无</w:t>
            </w:r>
            <w:r>
              <w:rPr>
                <w:rFonts w:hint="eastAsia" w:ascii="宋体" w:hAnsi="宋体" w:eastAsia="宋体" w:cs="宋体"/>
                <w:sz w:val="21"/>
                <w:szCs w:val="21"/>
                <w:highlight w:val="none"/>
              </w:rPr>
              <w:t>。</w:t>
            </w:r>
          </w:p>
        </w:tc>
        <w:tc>
          <w:tcPr>
            <w:tcW w:w="1004" w:type="dxa"/>
          </w:tcPr>
          <w:p>
            <w:pPr>
              <w:rPr>
                <w:rFonts w:hint="eastAsia" w:eastAsia="宋体"/>
                <w:sz w:val="21"/>
                <w:szCs w:val="21"/>
                <w:highlight w:val="none"/>
                <w:lang w:eastAsia="zh-CN"/>
              </w:rPr>
            </w:pPr>
            <w:r>
              <w:rPr>
                <w:rFonts w:hint="eastAsia" w:eastAsia="宋体"/>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Q5.1</w:t>
            </w:r>
          </w:p>
        </w:tc>
        <w:tc>
          <w:tcPr>
            <w:tcW w:w="10585"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color w:val="000000" w:themeColor="text1"/>
                <w:sz w:val="21"/>
                <w:szCs w:val="21"/>
                <w:lang w:eastAsia="zh-CN"/>
              </w:rPr>
              <w:t>左洪建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任国彬</w:t>
            </w:r>
          </w:p>
          <w:p>
            <w:pPr>
              <w:tabs>
                <w:tab w:val="center" w:pos="3169"/>
              </w:tabs>
              <w:spacing w:line="400" w:lineRule="exact"/>
              <w:jc w:val="left"/>
              <w:rPr>
                <w:rFonts w:ascii="宋体" w:hAnsi="宋体" w:cs="宋体"/>
                <w:szCs w:val="21"/>
              </w:rPr>
            </w:pPr>
            <w:r>
              <w:rPr>
                <w:rFonts w:hint="eastAsia" w:ascii="宋体" w:hAnsi="宋体" w:cs="宋体"/>
                <w:szCs w:val="21"/>
              </w:rPr>
              <w:t>通过与</w:t>
            </w:r>
            <w:r>
              <w:rPr>
                <w:rFonts w:hint="eastAsia"/>
                <w:color w:val="000000" w:themeColor="text1"/>
                <w:sz w:val="21"/>
                <w:szCs w:val="21"/>
                <w:lang w:eastAsia="zh-CN"/>
              </w:rPr>
              <w:t>左洪建</w:t>
            </w:r>
            <w:r>
              <w:rPr>
                <w:rFonts w:hint="eastAsia" w:ascii="宋体" w:hAnsi="宋体" w:cs="宋体"/>
                <w:szCs w:val="21"/>
              </w:rPr>
              <w:t xml:space="preserve">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val="0"/>
                <w:bCs w:val="0"/>
                <w:sz w:val="21"/>
                <w:szCs w:val="21"/>
                <w:highlight w:val="none"/>
              </w:rPr>
            </w:pPr>
            <w:r>
              <w:rPr>
                <w:rFonts w:hint="eastAsia" w:ascii="宋体" w:hAnsi="宋体" w:cs="宋体"/>
                <w:b w:val="0"/>
                <w:bCs w:val="0"/>
                <w:sz w:val="21"/>
                <w:szCs w:val="21"/>
                <w:highlight w:val="none"/>
              </w:rPr>
              <w:t>方针</w:t>
            </w:r>
          </w:p>
        </w:tc>
        <w:tc>
          <w:tcPr>
            <w:tcW w:w="960" w:type="dxa"/>
          </w:tcPr>
          <w:p>
            <w:pPr>
              <w:rPr>
                <w:rFonts w:ascii="宋体" w:hAnsi="宋体" w:cs="宋体"/>
                <w:b w:val="0"/>
                <w:bCs w:val="0"/>
                <w:sz w:val="21"/>
                <w:szCs w:val="21"/>
                <w:highlight w:val="none"/>
              </w:rPr>
            </w:pPr>
            <w:r>
              <w:rPr>
                <w:rFonts w:hint="eastAsia" w:ascii="宋体" w:hAnsi="宋体" w:cs="宋体"/>
                <w:b w:val="0"/>
                <w:bCs w:val="0"/>
                <w:sz w:val="21"/>
                <w:szCs w:val="21"/>
                <w:highlight w:val="none"/>
              </w:rPr>
              <w:t xml:space="preserve">Q5.2 </w:t>
            </w:r>
          </w:p>
          <w:p>
            <w:pPr>
              <w:rPr>
                <w:b w:val="0"/>
                <w:bCs w:val="0"/>
                <w:sz w:val="21"/>
                <w:szCs w:val="21"/>
                <w:highlight w:val="none"/>
              </w:rPr>
            </w:pPr>
          </w:p>
        </w:tc>
        <w:tc>
          <w:tcPr>
            <w:tcW w:w="10585" w:type="dxa"/>
          </w:tcPr>
          <w:p>
            <w:pPr>
              <w:spacing w:line="400" w:lineRule="exact"/>
              <w:rPr>
                <w:rFonts w:hint="eastAsia" w:ascii="Times New Roman" w:hAnsi="Times New Roman" w:cs="Times New Roman"/>
                <w:color w:val="000000"/>
                <w:sz w:val="21"/>
                <w:szCs w:val="21"/>
                <w:lang w:eastAsia="zh-CN"/>
              </w:rPr>
            </w:pPr>
            <w:r>
              <w:rPr>
                <w:rFonts w:hint="eastAsia"/>
                <w:b w:val="0"/>
                <w:bCs w:val="0"/>
                <w:sz w:val="21"/>
                <w:szCs w:val="21"/>
              </w:rPr>
              <w:t xml:space="preserve">质量方针： </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Cs w:val="18"/>
              </w:rPr>
              <w:t>质量第一、降本增效、精益求精、持续改进</w:t>
            </w:r>
            <w:r>
              <w:rPr>
                <w:rFonts w:hint="eastAsia" w:ascii="Times New Roman" w:hAnsi="Times New Roman" w:cs="Times New Roman"/>
                <w:color w:val="000000"/>
                <w:sz w:val="21"/>
                <w:szCs w:val="21"/>
                <w:lang w:eastAsia="zh-CN"/>
              </w:rPr>
              <w:t>”。</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rPr>
              <w:t>其内涵包含了：</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质量第一</w:t>
            </w:r>
            <w:r>
              <w:rPr>
                <w:rFonts w:hint="eastAsia" w:eastAsia="宋体"/>
                <w:b w:val="0"/>
                <w:bCs w:val="0"/>
                <w:sz w:val="21"/>
                <w:szCs w:val="21"/>
              </w:rPr>
              <w:t>：以</w:t>
            </w:r>
            <w:r>
              <w:rPr>
                <w:rFonts w:hint="eastAsia" w:eastAsia="宋体"/>
                <w:b w:val="0"/>
                <w:bCs w:val="0"/>
                <w:sz w:val="21"/>
                <w:szCs w:val="21"/>
                <w:lang w:val="en-US" w:eastAsia="zh-CN"/>
              </w:rPr>
              <w:t>质量</w:t>
            </w:r>
            <w:r>
              <w:rPr>
                <w:rFonts w:hint="eastAsia" w:eastAsia="宋体"/>
                <w:b w:val="0"/>
                <w:bCs w:val="0"/>
                <w:sz w:val="21"/>
                <w:szCs w:val="21"/>
              </w:rPr>
              <w:t>为本，过程管理遵循科学，并最求行业最高水平保质达到客户的需求</w:t>
            </w:r>
            <w:r>
              <w:rPr>
                <w:rFonts w:hint="eastAsia" w:eastAsia="宋体"/>
                <w:b w:val="0"/>
                <w:bCs w:val="0"/>
                <w:sz w:val="21"/>
                <w:szCs w:val="21"/>
                <w:lang w:eastAsia="zh-CN"/>
              </w:rPr>
              <w:t>。</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用户至上</w:t>
            </w:r>
            <w:r>
              <w:rPr>
                <w:rFonts w:hint="eastAsia" w:eastAsia="宋体"/>
                <w:b w:val="0"/>
                <w:bCs w:val="0"/>
                <w:sz w:val="21"/>
                <w:szCs w:val="21"/>
              </w:rPr>
              <w:t>：首先是为顾客着想，</w:t>
            </w:r>
            <w:r>
              <w:rPr>
                <w:rFonts w:hint="eastAsia" w:eastAsia="宋体"/>
                <w:b w:val="0"/>
                <w:bCs w:val="0"/>
                <w:sz w:val="21"/>
                <w:szCs w:val="21"/>
              </w:rPr>
              <w:fldChar w:fldCharType="begin"/>
            </w:r>
            <w:r>
              <w:rPr>
                <w:rFonts w:hint="eastAsia" w:eastAsia="宋体"/>
                <w:b w:val="0"/>
                <w:bCs w:val="0"/>
                <w:sz w:val="21"/>
                <w:szCs w:val="21"/>
              </w:rPr>
              <w:instrText xml:space="preserve"> HYPERLINK "http://www.baidu.com/s?wd=%E9%A1%BE%E5%AE%A2%E6%98%AF%E4%B8%8A%E5%B8%9D&amp;tn=44039180_cpr&amp;fenlei=mv6quAkxTZn0IZRqIHckPjm4nH00T1dBrym4rjDvPhDsnjDYnHcv0ZwV5Hcvrjm3rH6sPfKWUMw85HfYnjn4nH6sgvPsT6KdThsqpZwYTjCEQLGCpyw9Uz4Bmy-bIi4WUvYETgN-TLwGUv3EPHTknjR1nWm1" \t "https://zhidao.baidu.com/question/_blank" </w:instrText>
            </w:r>
            <w:r>
              <w:rPr>
                <w:rFonts w:hint="eastAsia" w:eastAsia="宋体"/>
                <w:b w:val="0"/>
                <w:bCs w:val="0"/>
                <w:sz w:val="21"/>
                <w:szCs w:val="21"/>
              </w:rPr>
              <w:fldChar w:fldCharType="separate"/>
            </w:r>
            <w:r>
              <w:rPr>
                <w:rFonts w:hint="eastAsia" w:eastAsia="宋体"/>
                <w:b w:val="0"/>
                <w:bCs w:val="0"/>
                <w:sz w:val="21"/>
                <w:szCs w:val="21"/>
              </w:rPr>
              <w:t>顾客是上帝</w:t>
            </w:r>
            <w:r>
              <w:rPr>
                <w:rFonts w:hint="eastAsia" w:eastAsia="宋体"/>
                <w:b w:val="0"/>
                <w:bCs w:val="0"/>
                <w:sz w:val="21"/>
                <w:szCs w:val="21"/>
              </w:rPr>
              <w:fldChar w:fldCharType="end"/>
            </w:r>
            <w:r>
              <w:rPr>
                <w:rFonts w:hint="eastAsia" w:eastAsia="宋体"/>
                <w:b w:val="0"/>
                <w:bCs w:val="0"/>
                <w:sz w:val="21"/>
                <w:szCs w:val="21"/>
              </w:rPr>
              <w:t>，顾客位置摆第一位。</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rPr>
              <w:t>持续改进：利用一系列的改进活动使生产过程逐步走向完美也就是质量管理精益生产的遵旨</w:t>
            </w:r>
            <w:r>
              <w:rPr>
                <w:rFonts w:hint="eastAsia" w:eastAsia="宋体"/>
                <w:b w:val="0"/>
                <w:bCs w:val="0"/>
                <w:sz w:val="21"/>
                <w:szCs w:val="21"/>
                <w:lang w:eastAsia="zh-CN"/>
              </w:rPr>
              <w:t>。</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服务周到：争取满足客户的一切要求、争取做到客户有求必应。</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在手册上进行了确定和发布，并通过文件发放的形式发放至各部门、给员工进行了宣传培训。</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对外进行了发布</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rPr>
              <w:t>给员工进行了宣传培训。</w:t>
            </w:r>
          </w:p>
          <w:p>
            <w:pPr>
              <w:spacing w:line="400" w:lineRule="exact"/>
              <w:jc w:val="left"/>
              <w:rPr>
                <w:rFonts w:ascii="宋体" w:hAnsi="宋体" w:cs="宋体"/>
                <w:b w:val="0"/>
                <w:bCs w:val="0"/>
                <w:sz w:val="21"/>
                <w:szCs w:val="21"/>
                <w:highlight w:val="none"/>
              </w:rPr>
            </w:pPr>
            <w:r>
              <w:rPr>
                <w:rFonts w:hint="eastAsia" w:ascii="宋体" w:hAnsi="宋体" w:cs="宋体"/>
                <w:b w:val="0"/>
                <w:bCs w:val="0"/>
                <w:sz w:val="21"/>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b w:val="0"/>
                <w:bCs w:val="0"/>
                <w:sz w:val="21"/>
                <w:szCs w:val="21"/>
              </w:rPr>
            </w:pPr>
            <w:r>
              <w:rPr>
                <w:rFonts w:hint="eastAsia" w:ascii="宋体" w:hAnsi="宋体" w:cs="宋体"/>
                <w:b w:val="0"/>
                <w:bCs w:val="0"/>
                <w:sz w:val="21"/>
                <w:szCs w:val="21"/>
                <w:highlight w:val="none"/>
              </w:rPr>
              <w:t>企业的</w:t>
            </w:r>
            <w:r>
              <w:rPr>
                <w:rFonts w:hint="eastAsia" w:ascii="宋体" w:hAnsi="宋体" w:cs="宋体"/>
                <w:b w:val="0"/>
                <w:bCs w:val="0"/>
                <w:sz w:val="21"/>
                <w:szCs w:val="21"/>
                <w:highlight w:val="none"/>
                <w:lang w:eastAsia="zh-CN"/>
              </w:rPr>
              <w:t>质量方针</w:t>
            </w:r>
            <w:r>
              <w:rPr>
                <w:rFonts w:hint="eastAsia" w:ascii="宋体" w:hAnsi="宋体" w:cs="宋体"/>
                <w:b w:val="0"/>
                <w:bCs w:val="0"/>
                <w:sz w:val="21"/>
                <w:szCs w:val="21"/>
                <w:highlight w:val="none"/>
              </w:rPr>
              <w:t>的内容和管理基本符合标准和法规要求。</w:t>
            </w:r>
          </w:p>
        </w:tc>
        <w:tc>
          <w:tcPr>
            <w:tcW w:w="1004" w:type="dxa"/>
          </w:tcPr>
          <w:p>
            <w:pPr>
              <w:rPr>
                <w:b w:val="0"/>
                <w:bCs w:val="0"/>
                <w:sz w:val="21"/>
                <w:szCs w:val="21"/>
              </w:rPr>
            </w:pPr>
            <w:r>
              <w:rPr>
                <w:rFonts w:hint="eastAsia" w:eastAsia="宋体"/>
                <w:b w:val="0"/>
                <w:bCs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highlight w:val="none"/>
              </w:rPr>
            </w:pPr>
            <w:r>
              <w:rPr>
                <w:rFonts w:hint="eastAsia" w:ascii="宋体" w:hAnsi="宋体" w:cs="宋体"/>
                <w:szCs w:val="21"/>
              </w:rPr>
              <w:t>应对风险和机遇的措施；</w:t>
            </w:r>
          </w:p>
        </w:tc>
        <w:tc>
          <w:tcPr>
            <w:tcW w:w="960" w:type="dxa"/>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585" w:type="dxa"/>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公司总</w:t>
            </w:r>
            <w:r>
              <w:rPr>
                <w:rFonts w:hint="eastAsia" w:ascii="宋体" w:hAnsi="宋体" w:cs="宋体"/>
                <w:szCs w:val="21"/>
                <w:highlight w:val="none"/>
              </w:rPr>
              <w:t>质量目标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Times New Roman"/>
                <w:kern w:val="2"/>
                <w:sz w:val="21"/>
                <w:szCs w:val="21"/>
                <w:lang w:val="en-US" w:eastAsia="zh-CN" w:bidi="ar-SA"/>
              </w:rPr>
              <w:t>产品一次交验合格率≥95%</w:t>
            </w:r>
            <w:r>
              <w:rPr>
                <w:rFonts w:hint="eastAsia" w:ascii="Times New Roman" w:hAnsi="Times New Roman" w:cs="Times New Roman"/>
                <w:color w:val="000000"/>
                <w:szCs w:val="18"/>
                <w:highlight w:val="none"/>
                <w:lang w:val="en-US" w:eastAsia="zh-CN"/>
              </w:rPr>
              <w:t>；</w:t>
            </w:r>
          </w:p>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sz w:val="21"/>
                <w:szCs w:val="21"/>
              </w:rPr>
              <w:t>顾客满意率≥9</w:t>
            </w:r>
            <w:r>
              <w:rPr>
                <w:rFonts w:hint="eastAsia" w:ascii="宋体" w:hAnsi="宋体"/>
                <w:sz w:val="21"/>
                <w:szCs w:val="21"/>
                <w:lang w:val="en-US" w:eastAsia="zh-CN"/>
              </w:rPr>
              <w:t>5</w:t>
            </w:r>
            <w:r>
              <w:rPr>
                <w:rFonts w:hint="eastAsia" w:ascii="宋体" w:hAnsi="宋体"/>
                <w:sz w:val="21"/>
                <w:szCs w:val="21"/>
              </w:rPr>
              <w:t>分</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《质量目标完成统计标》20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月对目标进行考核，考核情况为：</w:t>
            </w:r>
          </w:p>
          <w:p>
            <w:pPr>
              <w:numPr>
                <w:ilvl w:val="0"/>
                <w:numId w:val="0"/>
              </w:numPr>
              <w:snapToGrid w:val="0"/>
              <w:spacing w:line="420" w:lineRule="exact"/>
              <w:rPr>
                <w:rFonts w:hint="eastAsia" w:ascii="Times New Roman" w:hAnsi="Times New Roman" w:eastAsia="宋体" w:cs="Times New Roman"/>
                <w:color w:val="000000"/>
                <w:szCs w:val="18"/>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eastAsia="zh-CN"/>
              </w:rPr>
              <w:t>）</w:t>
            </w:r>
            <w:r>
              <w:rPr>
                <w:rFonts w:hint="eastAsia" w:ascii="宋体" w:hAnsi="宋体" w:cs="Times New Roman"/>
                <w:kern w:val="2"/>
                <w:sz w:val="21"/>
                <w:szCs w:val="21"/>
                <w:lang w:val="en-US" w:eastAsia="zh-CN" w:bidi="ar-SA"/>
              </w:rPr>
              <w:t>产品一次交验合格率</w:t>
            </w:r>
            <w:r>
              <w:rPr>
                <w:rFonts w:hint="eastAsia" w:ascii="Times New Roman" w:hAnsi="Times New Roman" w:eastAsia="宋体" w:cs="Times New Roman"/>
                <w:color w:val="000000"/>
                <w:szCs w:val="18"/>
                <w:highlight w:val="none"/>
                <w:lang w:val="en-US" w:eastAsia="zh-CN"/>
              </w:rPr>
              <w:t>达到9</w:t>
            </w:r>
            <w:r>
              <w:rPr>
                <w:rFonts w:hint="eastAsia" w:cs="Times New Roman"/>
                <w:color w:val="000000"/>
                <w:szCs w:val="18"/>
                <w:highlight w:val="none"/>
                <w:lang w:val="en-US" w:eastAsia="zh-CN"/>
              </w:rPr>
              <w:t>8</w:t>
            </w:r>
            <w:r>
              <w:rPr>
                <w:rFonts w:hint="eastAsia" w:ascii="Times New Roman" w:hAnsi="Times New Roman" w:eastAsia="宋体" w:cs="Times New Roman"/>
                <w:color w:val="000000"/>
                <w:szCs w:val="18"/>
                <w:highlight w:val="none"/>
              </w:rPr>
              <w:t>%；</w:t>
            </w:r>
          </w:p>
          <w:p>
            <w:pPr>
              <w:numPr>
                <w:ilvl w:val="0"/>
                <w:numId w:val="0"/>
              </w:numPr>
              <w:snapToGrid w:val="0"/>
              <w:spacing w:line="420" w:lineRule="exac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rPr>
              <w:t>2）顾客满意度</w:t>
            </w:r>
            <w:r>
              <w:rPr>
                <w:rFonts w:hint="eastAsia" w:ascii="Times New Roman" w:hAnsi="Times New Roman" w:eastAsia="宋体" w:cs="Times New Roman"/>
                <w:color w:val="000000"/>
                <w:szCs w:val="18"/>
                <w:highlight w:val="none"/>
                <w:lang w:val="en-US" w:eastAsia="zh-CN"/>
              </w:rPr>
              <w:t>得分96分。</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w:t>
            </w:r>
            <w:r>
              <w:rPr>
                <w:rFonts w:hint="eastAsia"/>
                <w:color w:val="000000" w:themeColor="text1"/>
                <w:sz w:val="21"/>
                <w:szCs w:val="21"/>
                <w:lang w:eastAsia="zh-CN"/>
              </w:rPr>
              <w:t>左洪建</w:t>
            </w:r>
            <w:r>
              <w:rPr>
                <w:rFonts w:hint="eastAsia" w:ascii="宋体" w:hAnsi="宋体" w:cs="宋体"/>
                <w:szCs w:val="21"/>
              </w:rPr>
              <w:t>总经理，企业为了实施质量管理体系，并持续改进其有效性、增强顾客满意度和体系正常运行提供了充足的资金及必要的资源，为提高员工</w:t>
            </w:r>
            <w:r>
              <w:rPr>
                <w:rFonts w:hint="eastAsia" w:ascii="宋体" w:hAnsi="宋体" w:cs="宋体"/>
                <w:szCs w:val="21"/>
                <w:lang w:val="en-US" w:eastAsia="zh-CN"/>
              </w:rPr>
              <w:t>产品</w:t>
            </w:r>
            <w:r>
              <w:rPr>
                <w:rFonts w:hint="eastAsia" w:ascii="宋体" w:hAnsi="宋体" w:cs="宋体"/>
                <w:szCs w:val="21"/>
              </w:rPr>
              <w:t>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可满足机械配件加工，铝合金热处理</w:t>
            </w:r>
            <w:r>
              <w:rPr>
                <w:rFonts w:hint="eastAsia" w:ascii="宋体" w:hAnsi="宋体" w:eastAsia="宋体" w:cs="宋体"/>
                <w:szCs w:val="21"/>
                <w:lang w:eastAsia="zh-CN"/>
              </w:rPr>
              <w:t>的</w:t>
            </w:r>
            <w:r>
              <w:rPr>
                <w:rFonts w:hint="eastAsia" w:ascii="宋体" w:hAnsi="宋体" w:eastAsia="宋体" w:cs="宋体"/>
                <w:szCs w:val="21"/>
              </w:rPr>
              <w:t>需要。</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Q7.1.2</w:t>
            </w:r>
          </w:p>
        </w:tc>
        <w:tc>
          <w:tcPr>
            <w:tcW w:w="10585"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查，公司编制了《人力资源控制程序》，公司确定的</w:t>
            </w:r>
            <w:r>
              <w:rPr>
                <w:rFonts w:hint="eastAsia" w:ascii="宋体" w:hAnsi="宋体" w:cs="宋体"/>
                <w:color w:val="auto"/>
                <w:spacing w:val="-4"/>
                <w:szCs w:val="21"/>
              </w:rPr>
              <w:t>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查，公司策划了各岗位的人员任职要求，编制有《岗位职责</w:t>
            </w:r>
            <w:r>
              <w:rPr>
                <w:rFonts w:hint="eastAsia" w:ascii="宋体" w:hAnsi="宋体" w:cs="宋体"/>
                <w:color w:val="auto"/>
                <w:spacing w:val="-4"/>
                <w:szCs w:val="21"/>
                <w:lang w:eastAsia="zh-CN"/>
              </w:rPr>
              <w:t>制度</w:t>
            </w:r>
            <w:r>
              <w:rPr>
                <w:rFonts w:hint="eastAsia" w:ascii="宋体" w:hAnsi="宋体" w:cs="宋体"/>
                <w:color w:val="auto"/>
                <w:spacing w:val="-4"/>
                <w:szCs w:val="21"/>
              </w:rPr>
              <w:t>》</w:t>
            </w:r>
            <w:r>
              <w:rPr>
                <w:rFonts w:hint="eastAsia" w:ascii="宋体" w:hAnsi="宋体" w:cs="宋体"/>
                <w:color w:val="auto"/>
                <w:szCs w:val="21"/>
              </w:rPr>
              <w:t>对各岗位人员的技能、教育经历、工作经历、岗位职责等作了具体要求，对</w:t>
            </w:r>
            <w:r>
              <w:rPr>
                <w:rFonts w:hint="eastAsia" w:ascii="宋体" w:hAnsi="宋体" w:cs="宋体"/>
                <w:color w:val="auto"/>
                <w:szCs w:val="21"/>
                <w:lang w:eastAsia="zh-CN"/>
              </w:rPr>
              <w:t>总经理、</w:t>
            </w:r>
            <w:r>
              <w:rPr>
                <w:rFonts w:hint="eastAsia" w:ascii="宋体" w:hAnsi="宋体" w:cs="宋体"/>
                <w:color w:val="auto"/>
                <w:szCs w:val="21"/>
                <w:lang w:val="en-US" w:eastAsia="zh-CN"/>
              </w:rPr>
              <w:t>管理者代表</w:t>
            </w:r>
            <w:r>
              <w:rPr>
                <w:rFonts w:hint="eastAsia" w:ascii="宋体" w:hAnsi="宋体" w:cs="宋体"/>
                <w:color w:val="auto"/>
                <w:szCs w:val="21"/>
              </w:rPr>
              <w:t>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004"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5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left"/>
              <w:rPr>
                <w:rFonts w:hint="eastAsia" w:ascii="宋体" w:hAnsi="宋体" w:eastAsia="宋体" w:cs="宋体"/>
                <w:color w:val="auto"/>
                <w:kern w:val="2"/>
                <w:sz w:val="21"/>
                <w:szCs w:val="24"/>
                <w:lang w:val="en-US" w:eastAsia="zh-CN" w:bidi="ar-SA"/>
              </w:rPr>
            </w:pPr>
            <w:r>
              <w:rPr>
                <w:rFonts w:hint="eastAsia" w:ascii="宋体" w:hAnsi="宋体" w:cs="新宋体"/>
                <w:color w:val="auto"/>
                <w:sz w:val="21"/>
                <w:szCs w:val="21"/>
              </w:rPr>
              <w:t>监测、分析和评价总则</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新宋体"/>
                <w:color w:val="auto"/>
                <w:sz w:val="21"/>
                <w:szCs w:val="21"/>
                <w:lang w:val="en-US" w:eastAsia="zh-CN"/>
              </w:rPr>
              <w:t>Q</w:t>
            </w:r>
            <w:r>
              <w:rPr>
                <w:rFonts w:hint="eastAsia" w:ascii="宋体" w:hAnsi="宋体" w:eastAsia="宋体" w:cs="新宋体"/>
                <w:color w:val="auto"/>
                <w:sz w:val="21"/>
                <w:szCs w:val="21"/>
              </w:rPr>
              <w:t>9.1.1</w:t>
            </w:r>
          </w:p>
        </w:tc>
        <w:tc>
          <w:tcPr>
            <w:tcW w:w="10585" w:type="dxa"/>
            <w:vAlign w:val="top"/>
          </w:tcPr>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004"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color w:val="000000" w:themeColor="text1"/>
                <w:sz w:val="21"/>
                <w:szCs w:val="21"/>
                <w:lang w:eastAsia="zh-CN"/>
              </w:rPr>
              <w:t>左洪建</w:t>
            </w:r>
            <w:r>
              <w:rPr>
                <w:rFonts w:hint="eastAsia" w:ascii="宋体" w:hAnsi="宋体" w:cs="宋体"/>
                <w:szCs w:val="21"/>
              </w:rPr>
              <w:t>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hint="eastAsia" w:ascii="宋体" w:hAnsi="宋体" w:eastAsia="宋体"/>
                <w:sz w:val="24"/>
                <w:lang w:eastAsia="zh-CN"/>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lang w:val="en-US" w:eastAsia="zh-CN"/>
              </w:rPr>
              <w:t>加强</w:t>
            </w:r>
            <w:r>
              <w:rPr>
                <w:rFonts w:hint="eastAsia" w:ascii="宋体" w:hAnsi="宋体" w:cs="宋体"/>
                <w:szCs w:val="21"/>
              </w:rPr>
              <w:t>员工</w:t>
            </w:r>
            <w:r>
              <w:rPr>
                <w:rFonts w:hint="eastAsia" w:ascii="宋体" w:hAnsi="宋体" w:cs="宋体"/>
                <w:szCs w:val="21"/>
                <w:lang w:val="en-US" w:eastAsia="zh-CN"/>
              </w:rPr>
              <w:t>对GB/T19001-</w:t>
            </w:r>
            <w:r>
              <w:rPr>
                <w:rFonts w:hint="eastAsia" w:ascii="宋体" w:hAnsi="宋体" w:cs="宋体"/>
                <w:szCs w:val="21"/>
              </w:rPr>
              <w:t>201</w:t>
            </w:r>
            <w:r>
              <w:rPr>
                <w:rFonts w:hint="eastAsia" w:ascii="宋体" w:hAnsi="宋体" w:cs="宋体"/>
                <w:szCs w:val="21"/>
                <w:lang w:val="en-US" w:eastAsia="zh-CN"/>
              </w:rPr>
              <w:t>6标准条款学习的</w:t>
            </w:r>
            <w:r>
              <w:rPr>
                <w:rFonts w:hint="eastAsia" w:ascii="宋体" w:hAnsi="宋体" w:cs="宋体"/>
                <w:szCs w:val="21"/>
              </w:rPr>
              <w:t>培训</w:t>
            </w:r>
            <w:r>
              <w:rPr>
                <w:rFonts w:hint="eastAsia" w:ascii="宋体" w:hAnsi="宋体" w:eastAsia="宋体" w:cs="宋体"/>
                <w:color w:val="auto"/>
                <w:szCs w:val="21"/>
                <w:lang w:eastAsia="zh-CN"/>
              </w:rPr>
              <w:t>。</w:t>
            </w:r>
          </w:p>
          <w:p>
            <w:pPr>
              <w:tabs>
                <w:tab w:val="center" w:pos="3169"/>
              </w:tabs>
              <w:spacing w:line="400" w:lineRule="exact"/>
              <w:jc w:val="left"/>
              <w:rPr>
                <w:rFonts w:hint="default" w:ascii="宋体" w:hAnsi="宋体" w:eastAsia="宋体" w:cs="宋体"/>
                <w:color w:val="auto"/>
                <w:szCs w:val="21"/>
                <w:lang w:val="en-US"/>
              </w:rPr>
            </w:pPr>
            <w:r>
              <w:rPr>
                <w:rFonts w:hint="eastAsia" w:ascii="宋体" w:hAnsi="宋体" w:eastAsia="宋体" w:cs="宋体"/>
                <w:color w:val="auto"/>
                <w:szCs w:val="21"/>
                <w:lang w:eastAsia="zh-CN"/>
              </w:rPr>
              <w:t>抽 《管理评审改进项目</w:t>
            </w:r>
            <w:r>
              <w:rPr>
                <w:rFonts w:hint="eastAsia" w:ascii="宋体" w:hAnsi="宋体" w:eastAsia="宋体" w:cs="宋体"/>
                <w:color w:val="auto"/>
                <w:szCs w:val="21"/>
                <w:lang w:val="en-US" w:eastAsia="zh-CN"/>
              </w:rPr>
              <w:t>计划</w:t>
            </w:r>
            <w:r>
              <w:rPr>
                <w:rFonts w:hint="eastAsia" w:ascii="宋体" w:hAnsi="宋体" w:eastAsia="宋体" w:cs="宋体"/>
                <w:color w:val="auto"/>
                <w:szCs w:val="21"/>
                <w:lang w:eastAsia="zh-CN"/>
              </w:rPr>
              <w:t>表》由</w:t>
            </w:r>
            <w:r>
              <w:rPr>
                <w:rFonts w:hint="eastAsia" w:ascii="宋体" w:hAnsi="宋体" w:cs="宋体"/>
                <w:color w:val="auto"/>
                <w:szCs w:val="21"/>
                <w:lang w:val="en-US" w:eastAsia="zh-CN"/>
              </w:rPr>
              <w:t>行政</w:t>
            </w:r>
            <w:r>
              <w:rPr>
                <w:rFonts w:hint="eastAsia" w:ascii="宋体" w:hAnsi="宋体" w:eastAsia="宋体" w:cs="宋体"/>
                <w:color w:val="auto"/>
                <w:szCs w:val="21"/>
                <w:lang w:eastAsia="zh-CN"/>
              </w:rPr>
              <w:t>部</w:t>
            </w:r>
            <w:r>
              <w:rPr>
                <w:rFonts w:hint="eastAsia" w:ascii="宋体" w:hAnsi="宋体" w:eastAsia="宋体" w:cs="宋体"/>
                <w:color w:val="auto"/>
                <w:szCs w:val="21"/>
                <w:lang w:val="en-US" w:eastAsia="zh-CN"/>
              </w:rPr>
              <w:t>组织计划</w:t>
            </w:r>
            <w:r>
              <w:rPr>
                <w:rFonts w:hint="eastAsia" w:ascii="宋体" w:hAnsi="宋体" w:eastAsia="宋体" w:cs="宋体"/>
                <w:color w:val="auto"/>
                <w:szCs w:val="21"/>
                <w:lang w:eastAsia="zh-CN"/>
              </w:rPr>
              <w:t>于</w:t>
            </w:r>
            <w:r>
              <w:rPr>
                <w:rFonts w:hint="eastAsia" w:ascii="宋体" w:hAnsi="宋体" w:eastAsia="宋体" w:cs="宋体"/>
                <w:color w:val="auto"/>
                <w:szCs w:val="21"/>
                <w:lang w:val="en-US" w:eastAsia="zh-CN"/>
              </w:rPr>
              <w:t>2022年</w:t>
            </w:r>
            <w:r>
              <w:rPr>
                <w:rFonts w:hint="eastAsia" w:ascii="宋体" w:hAnsi="宋体" w:cs="宋体"/>
                <w:color w:val="auto"/>
                <w:szCs w:val="21"/>
                <w:lang w:val="en-US" w:eastAsia="zh-CN"/>
              </w:rPr>
              <w:t>12</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31</w:t>
            </w:r>
            <w:r>
              <w:rPr>
                <w:rFonts w:hint="eastAsia" w:ascii="宋体" w:hAnsi="宋体" w:eastAsia="宋体" w:cs="宋体"/>
                <w:color w:val="auto"/>
                <w:szCs w:val="21"/>
                <w:lang w:val="en-US" w:eastAsia="zh-CN"/>
              </w:rPr>
              <w:t>日</w:t>
            </w:r>
            <w:r>
              <w:rPr>
                <w:rFonts w:hint="eastAsia" w:ascii="宋体" w:hAnsi="宋体" w:cs="宋体"/>
                <w:color w:val="auto"/>
                <w:szCs w:val="21"/>
                <w:lang w:val="en-US" w:eastAsia="zh-CN"/>
              </w:rPr>
              <w:t>前</w:t>
            </w:r>
            <w:r>
              <w:rPr>
                <w:rFonts w:hint="eastAsia" w:ascii="宋体" w:hAnsi="宋体" w:eastAsia="宋体" w:cs="宋体"/>
                <w:color w:val="auto"/>
                <w:szCs w:val="21"/>
                <w:lang w:val="en-US" w:eastAsia="zh-CN"/>
              </w:rPr>
              <w:t>实施培训</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下次监督审核时关注</w:t>
            </w:r>
            <w:r>
              <w:rPr>
                <w:rFonts w:hint="eastAsia" w:ascii="宋体" w:hAnsi="宋体" w:eastAsia="宋体" w:cs="宋体"/>
                <w:color w:val="auto"/>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管理体系运行</w:t>
            </w:r>
            <w:r>
              <w:rPr>
                <w:rFonts w:hint="eastAsia" w:ascii="宋体" w:hAnsi="宋体" w:cs="宋体"/>
                <w:color w:val="auto"/>
                <w:szCs w:val="21"/>
              </w:rPr>
              <w:t>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改进 总则</w:t>
            </w:r>
          </w:p>
          <w:p>
            <w:pPr>
              <w:pStyle w:val="2"/>
            </w:pPr>
            <w:r>
              <w:rPr>
                <w:rFonts w:hint="eastAsia" w:ascii="宋体" w:hAnsi="宋体" w:eastAsia="宋体" w:cs="新宋体"/>
                <w:color w:val="000000" w:themeColor="text1"/>
                <w:sz w:val="18"/>
                <w:szCs w:val="18"/>
                <w:lang w:val="en-US" w:eastAsia="zh-CN"/>
              </w:rPr>
              <w:t>不合格与纠正措施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w:t>
            </w:r>
            <w:r>
              <w:rPr>
                <w:rFonts w:hint="eastAsia" w:ascii="宋体" w:hAnsi="宋体" w:cs="宋体"/>
                <w:szCs w:val="21"/>
                <w:lang w:val="en-US" w:eastAsia="zh-CN"/>
              </w:rPr>
              <w:t>10.2；</w:t>
            </w:r>
            <w:r>
              <w:rPr>
                <w:rFonts w:hint="eastAsia" w:ascii="宋体" w:hAnsi="宋体" w:cs="宋体"/>
                <w:szCs w:val="21"/>
              </w:rPr>
              <w:t>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w:t>
            </w:r>
            <w:r>
              <w:rPr>
                <w:rFonts w:hint="eastAsia" w:ascii="宋体" w:hAnsi="宋体" w:eastAsia="宋体" w:cs="宋体"/>
                <w:b w:val="0"/>
                <w:bCs w:val="0"/>
                <w:color w:val="000000" w:themeColor="text1"/>
                <w:sz w:val="21"/>
                <w:szCs w:val="21"/>
              </w:rPr>
              <w:t>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》、《不合格品控制程序》、《纠正预防措施控制程序》及</w:t>
            </w:r>
            <w:r>
              <w:rPr>
                <w:rFonts w:hint="eastAsia" w:ascii="宋体" w:hAnsi="宋体" w:cs="宋体"/>
                <w:b w:val="0"/>
                <w:bCs w:val="0"/>
                <w:color w:val="000000" w:themeColor="text1"/>
                <w:sz w:val="21"/>
                <w:szCs w:val="21"/>
              </w:rPr>
              <w:t>《内部审核</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质量方针</w:t>
            </w:r>
            <w:r>
              <w:rPr>
                <w:rFonts w:hint="eastAsia" w:ascii="宋体" w:hAnsi="宋体" w:cs="宋体"/>
                <w:b w:val="0"/>
                <w:bCs w:val="0"/>
                <w:color w:val="000000" w:themeColor="text1"/>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公司各部门和各对体系过程输出的各种信息进行收集、分析，识别出不符合或潜在的不符合，并分析原因，按《纠正与预防措施</w:t>
            </w:r>
            <w:r>
              <w:rPr>
                <w:rFonts w:hint="eastAsia" w:ascii="宋体" w:hAnsi="宋体" w:cs="宋体"/>
                <w:b w:val="0"/>
                <w:bCs w:val="0"/>
                <w:color w:val="000000" w:themeColor="text1"/>
                <w:sz w:val="21"/>
                <w:szCs w:val="21"/>
                <w:highlight w:val="none"/>
                <w:lang w:eastAsia="zh-CN"/>
              </w:rPr>
              <w:t>控制</w:t>
            </w:r>
            <w:r>
              <w:rPr>
                <w:rFonts w:hint="eastAsia" w:ascii="宋体" w:hAnsi="宋体" w:cs="宋体"/>
                <w:b w:val="0"/>
                <w:bCs w:val="0"/>
                <w:color w:val="000000" w:themeColor="text1"/>
                <w:sz w:val="21"/>
                <w:szCs w:val="21"/>
                <w:highlight w:val="none"/>
              </w:rPr>
              <w:t>程序》实施纠正措施。</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highlight w:val="none"/>
              </w:rPr>
              <w:t>公司主要按策划的管理手册、程序文件等实</w:t>
            </w:r>
            <w:r>
              <w:rPr>
                <w:rFonts w:hint="eastAsia" w:ascii="宋体" w:hAnsi="宋体" w:cs="宋体"/>
                <w:b w:val="0"/>
                <w:bCs w:val="0"/>
                <w:color w:val="000000" w:themeColor="text1"/>
                <w:sz w:val="21"/>
                <w:szCs w:val="21"/>
              </w:rPr>
              <w:t>施运行，主要采用内审、管理评审、数据分析、纠正和预防措施、</w:t>
            </w:r>
            <w:r>
              <w:rPr>
                <w:rFonts w:hint="eastAsia" w:ascii="宋体" w:hAnsi="宋体" w:cs="宋体"/>
                <w:b w:val="0"/>
                <w:bCs w:val="0"/>
                <w:color w:val="000000" w:themeColor="text1"/>
                <w:sz w:val="21"/>
                <w:szCs w:val="21"/>
                <w:lang w:eastAsia="zh-CN"/>
              </w:rPr>
              <w:t>质量、环境、职业健康安全方针</w:t>
            </w:r>
            <w:r>
              <w:rPr>
                <w:rFonts w:hint="eastAsia" w:ascii="宋体" w:hAnsi="宋体" w:cs="宋体"/>
                <w:b w:val="0"/>
                <w:bCs w:val="0"/>
                <w:color w:val="000000" w:themeColor="text1"/>
                <w:sz w:val="21"/>
                <w:szCs w:val="21"/>
              </w:rPr>
              <w:t>和目标等来实现对质量管理体系的改进，另外主要通过日常工作中发现的问题及时予以调整解决来实现。</w:t>
            </w:r>
          </w:p>
        </w:tc>
        <w:tc>
          <w:tcPr>
            <w:tcW w:w="100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 w:val="21"/>
                <w:szCs w:val="21"/>
              </w:rPr>
            </w:pPr>
            <w:r>
              <w:rPr>
                <w:rFonts w:hint="eastAsia" w:ascii="宋体" w:hAnsi="宋体" w:eastAsia="宋体" w:cs="新宋体"/>
                <w:color w:val="000000" w:themeColor="text1"/>
                <w:sz w:val="18"/>
                <w:szCs w:val="18"/>
              </w:rPr>
              <w:t>范围的确认，资质的确认，法律法规执行情况，投诉或事故/政府主管部门监督抽查情况</w:t>
            </w:r>
            <w:r>
              <w:rPr>
                <w:rFonts w:hint="eastAsia" w:ascii="宋体" w:hAnsi="宋体" w:eastAsia="宋体" w:cs="新宋体"/>
                <w:color w:val="000000" w:themeColor="text1"/>
                <w:sz w:val="18"/>
                <w:szCs w:val="18"/>
                <w:lang w:eastAsia="zh-CN"/>
              </w:rPr>
              <w:t>，</w:t>
            </w:r>
            <w:r>
              <w:rPr>
                <w:rFonts w:hint="eastAsia" w:ascii="宋体" w:hAnsi="宋体" w:eastAsia="宋体" w:cs="新宋体"/>
                <w:color w:val="000000" w:themeColor="text1"/>
                <w:sz w:val="18"/>
                <w:szCs w:val="18"/>
                <w:lang w:val="en-US" w:eastAsia="zh-CN"/>
              </w:rPr>
              <w:t>一阶段不符合的验证</w:t>
            </w:r>
            <w:r>
              <w:rPr>
                <w:rFonts w:hint="eastAsia" w:ascii="宋体" w:hAnsi="宋体" w:eastAsia="宋体" w:cs="新宋体"/>
                <w:color w:val="000000" w:themeColor="text1"/>
                <w:sz w:val="18"/>
                <w:szCs w:val="18"/>
              </w:rPr>
              <w:t>。</w:t>
            </w:r>
          </w:p>
        </w:tc>
        <w:tc>
          <w:tcPr>
            <w:tcW w:w="960" w:type="dxa"/>
          </w:tcPr>
          <w:p>
            <w:pPr>
              <w:rPr>
                <w:rFonts w:ascii="宋体" w:hAnsi="宋体"/>
                <w:color w:val="auto"/>
                <w:sz w:val="21"/>
                <w:szCs w:val="21"/>
              </w:rPr>
            </w:pPr>
          </w:p>
        </w:tc>
        <w:tc>
          <w:tcPr>
            <w:tcW w:w="10585" w:type="dxa"/>
          </w:tcPr>
          <w:p>
            <w:pPr>
              <w:ind w:firstLine="210" w:firstLineChars="100"/>
              <w:rPr>
                <w:rFonts w:hint="eastAsia" w:eastAsia="宋体"/>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现场确认，公司质量管理体系覆盖范围：</w:t>
            </w:r>
            <w:bookmarkStart w:id="1" w:name="审核范围"/>
            <w:r>
              <w:rPr>
                <w:rFonts w:hint="eastAsia" w:ascii="宋体" w:hAnsi="宋体" w:eastAsia="宋体" w:cs="Times New Roman"/>
                <w:color w:val="auto"/>
                <w:sz w:val="21"/>
                <w:szCs w:val="21"/>
                <w:highlight w:val="none"/>
                <w:lang w:eastAsia="zh-CN"/>
              </w:rPr>
              <w:t>机械配件加工，铝合金热处理。</w:t>
            </w:r>
          </w:p>
          <w:bookmarkEnd w:id="1"/>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自2022年4月以来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公司无</w:t>
            </w:r>
            <w:r>
              <w:rPr>
                <w:rFonts w:hint="eastAsia" w:ascii="宋体" w:hAnsi="宋体"/>
                <w:color w:val="auto"/>
                <w:sz w:val="21"/>
                <w:szCs w:val="21"/>
                <w:highlight w:val="none"/>
                <w:lang w:eastAsia="zh-CN"/>
              </w:rPr>
              <w:t>重大</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lang w:eastAsia="zh-CN"/>
              </w:rPr>
              <w:t>质量投诉，通过顾客满意度</w:t>
            </w:r>
            <w:r>
              <w:rPr>
                <w:rFonts w:hint="eastAsia" w:ascii="宋体" w:hAnsi="宋体" w:cs="宋体"/>
                <w:color w:val="auto"/>
                <w:sz w:val="21"/>
                <w:szCs w:val="21"/>
                <w:highlight w:val="none"/>
              </w:rPr>
              <w:t>调查，顾客对公司提供的</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普遍反映较好</w:t>
            </w:r>
            <w:r>
              <w:rPr>
                <w:rFonts w:hint="eastAsia" w:ascii="宋体" w:hAnsi="宋体" w:cs="宋体"/>
                <w:color w:val="auto"/>
                <w:sz w:val="21"/>
                <w:szCs w:val="21"/>
                <w:highlight w:val="none"/>
                <w:lang w:eastAsia="zh-CN"/>
              </w:rPr>
              <w:t>。</w:t>
            </w:r>
          </w:p>
          <w:p>
            <w:pPr>
              <w:pStyle w:val="18"/>
              <w:ind w:firstLine="210" w:firstLineChars="1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产品暂无质量监督抽查情况</w:t>
            </w:r>
          </w:p>
          <w:p>
            <w:pPr>
              <w:pStyle w:val="18"/>
              <w:rPr>
                <w:rFonts w:hint="eastAsia" w:ascii="宋体" w:hAnsi="宋体" w:cs="宋体"/>
                <w:color w:val="auto"/>
                <w:sz w:val="21"/>
                <w:szCs w:val="21"/>
              </w:rPr>
            </w:pPr>
            <w:r>
              <w:rPr>
                <w:rFonts w:hint="eastAsia" w:ascii="宋体" w:hAnsi="宋体" w:cs="宋体"/>
                <w:color w:val="auto"/>
                <w:sz w:val="21"/>
                <w:szCs w:val="21"/>
                <w:highlight w:val="none"/>
              </w:rPr>
              <w:t>一阶段问题验证：一阶段审核</w:t>
            </w:r>
            <w:r>
              <w:rPr>
                <w:rFonts w:hint="eastAsia" w:ascii="宋体" w:hAnsi="宋体" w:cs="宋体"/>
                <w:color w:val="auto"/>
                <w:sz w:val="21"/>
                <w:szCs w:val="21"/>
                <w:highlight w:val="none"/>
                <w:lang w:eastAsia="zh-CN"/>
              </w:rPr>
              <w:t>发</w:t>
            </w:r>
            <w:r>
              <w:rPr>
                <w:rFonts w:hint="eastAsia" w:ascii="宋体" w:hAnsi="宋体" w:eastAsia="宋体" w:cs="宋体"/>
                <w:color w:val="auto"/>
                <w:sz w:val="21"/>
                <w:szCs w:val="21"/>
                <w:highlight w:val="none"/>
                <w:lang w:eastAsia="zh-CN"/>
              </w:rPr>
              <w:t>现</w:t>
            </w:r>
            <w:r>
              <w:rPr>
                <w:rFonts w:hint="eastAsia" w:ascii="宋体" w:hAnsi="宋体" w:eastAsia="宋体" w:cs="宋体"/>
                <w:color w:val="auto"/>
                <w:sz w:val="21"/>
                <w:szCs w:val="21"/>
                <w:highlight w:val="none"/>
                <w:lang w:val="en-US" w:eastAsia="zh-CN"/>
              </w:rPr>
              <w:t>游标卡尺、千分尺、高度尺、硬度计</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lang w:val="en-US" w:eastAsia="zh-CN"/>
              </w:rPr>
              <w:t>实施检定或校准证实</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未得到改善，</w:t>
            </w:r>
            <w:r>
              <w:rPr>
                <w:rFonts w:hint="eastAsia" w:ascii="宋体" w:hAnsi="宋体" w:cs="宋体"/>
                <w:color w:val="auto"/>
                <w:sz w:val="21"/>
                <w:szCs w:val="21"/>
                <w:highlight w:val="none"/>
                <w:lang w:val="en-US" w:eastAsia="zh-CN"/>
              </w:rPr>
              <w:t>已开具不符合项报告，需整改</w:t>
            </w:r>
            <w:r>
              <w:rPr>
                <w:rFonts w:hint="eastAsia" w:ascii="宋体" w:hAnsi="宋体" w:cs="宋体"/>
                <w:color w:val="auto"/>
                <w:sz w:val="21"/>
                <w:szCs w:val="21"/>
                <w:highlight w:val="none"/>
              </w:rPr>
              <w:t>。</w:t>
            </w:r>
          </w:p>
        </w:tc>
        <w:tc>
          <w:tcPr>
            <w:tcW w:w="1004" w:type="dxa"/>
          </w:tcPr>
          <w:p>
            <w:pPr>
              <w:rPr>
                <w:color w:val="auto"/>
                <w:sz w:val="21"/>
                <w:szCs w:val="21"/>
              </w:rPr>
            </w:pPr>
          </w:p>
        </w:tc>
      </w:tr>
    </w:tbl>
    <w:p>
      <w:pPr>
        <w:rPr>
          <w:rFonts w:hint="eastAsia"/>
        </w:rPr>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cs="宋体"/>
                <w:color w:val="auto"/>
                <w:szCs w:val="21"/>
                <w:lang w:val="en-US" w:eastAsia="zh-CN"/>
              </w:rPr>
            </w:pPr>
            <w:r>
              <w:rPr>
                <w:rFonts w:hint="eastAsia"/>
                <w:color w:val="auto"/>
                <w:sz w:val="24"/>
                <w:szCs w:val="24"/>
                <w:lang w:eastAsia="zh-CN"/>
              </w:rPr>
              <w:t>受审核部门：</w:t>
            </w:r>
            <w:r>
              <w:rPr>
                <w:rFonts w:hint="eastAsia" w:cs="Times New Roman"/>
                <w:color w:val="auto"/>
                <w:sz w:val="24"/>
                <w:szCs w:val="24"/>
                <w:lang w:val="en-US" w:eastAsia="zh-CN"/>
              </w:rPr>
              <w:t xml:space="preserve">行政部    </w:t>
            </w:r>
            <w:r>
              <w:rPr>
                <w:rFonts w:hint="eastAsia" w:ascii="Times New Roman" w:hAnsi="Times New Roman" w:eastAsia="宋体" w:cs="Times New Roman"/>
                <w:color w:val="auto"/>
                <w:sz w:val="24"/>
                <w:szCs w:val="24"/>
                <w:lang w:eastAsia="zh-CN"/>
              </w:rPr>
              <w:t>主</w:t>
            </w:r>
            <w:r>
              <w:rPr>
                <w:rFonts w:hint="eastAsia"/>
                <w:color w:val="auto"/>
                <w:sz w:val="24"/>
                <w:szCs w:val="24"/>
                <w:lang w:eastAsia="zh-CN"/>
              </w:rPr>
              <w:t>管领</w:t>
            </w:r>
            <w:r>
              <w:rPr>
                <w:rFonts w:hint="eastAsia" w:ascii="Times New Roman" w:hAnsi="Times New Roman" w:eastAsia="宋体" w:cs="Times New Roman"/>
                <w:color w:val="auto"/>
                <w:sz w:val="24"/>
                <w:szCs w:val="24"/>
                <w:lang w:eastAsia="zh-CN"/>
              </w:rPr>
              <w:t>导</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王莉，</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陪同人员：</w:t>
            </w:r>
            <w:r>
              <w:rPr>
                <w:rFonts w:hint="eastAsia" w:cs="Times New Roman"/>
                <w:color w:val="auto"/>
                <w:sz w:val="24"/>
                <w:szCs w:val="24"/>
                <w:lang w:val="en-US" w:eastAsia="zh-CN"/>
              </w:rPr>
              <w:t>任国彬</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 xml:space="preserve">杨珍全， </w:t>
            </w:r>
            <w:r>
              <w:rPr>
                <w:rFonts w:hint="eastAsia" w:ascii="Times New Roman" w:hAnsi="Times New Roman" w:eastAsia="宋体" w:cs="Times New Roman"/>
                <w:color w:val="auto"/>
                <w:sz w:val="24"/>
                <w:szCs w:val="24"/>
                <w:lang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审核时间：20</w:t>
            </w:r>
            <w:r>
              <w:rPr>
                <w:rFonts w:hint="eastAsia" w:ascii="Times New Roman" w:hAnsi="Times New Roman" w:eastAsia="宋体" w:cs="Times New Roman"/>
                <w:color w:val="auto"/>
                <w:sz w:val="24"/>
                <w:szCs w:val="24"/>
                <w:lang w:val="en-US" w:eastAsia="zh-CN"/>
              </w:rPr>
              <w:t>22</w:t>
            </w:r>
            <w:r>
              <w:rPr>
                <w:rFonts w:hint="eastAsia" w:cs="Times New Roman"/>
                <w:color w:val="auto"/>
                <w:sz w:val="24"/>
                <w:szCs w:val="24"/>
                <w:lang w:val="en-US" w:eastAsia="zh-CN"/>
              </w:rPr>
              <w:t>年12月13日上午</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00" w:lineRule="exact"/>
              <w:rPr>
                <w:rFonts w:hint="eastAsia"/>
                <w:color w:val="auto"/>
                <w:sz w:val="24"/>
                <w:szCs w:val="24"/>
                <w:lang w:val="en-US" w:eastAsia="zh-CN"/>
              </w:rPr>
            </w:pPr>
            <w:r>
              <w:rPr>
                <w:rFonts w:hint="eastAsia"/>
                <w:color w:val="auto"/>
                <w:sz w:val="24"/>
                <w:szCs w:val="24"/>
                <w:lang w:val="en-US" w:eastAsia="zh-CN"/>
              </w:rPr>
              <w:t>审核条款：</w:t>
            </w:r>
          </w:p>
          <w:p>
            <w:pPr>
              <w:snapToGrid w:val="0"/>
              <w:spacing w:line="240" w:lineRule="exact"/>
              <w:rPr>
                <w:rFonts w:hint="eastAsia"/>
                <w:color w:val="auto"/>
              </w:rPr>
            </w:pPr>
            <w:r>
              <w:rPr>
                <w:rFonts w:hint="eastAsia" w:ascii="宋体" w:hAnsi="宋体" w:cs="新宋体"/>
                <w:color w:val="auto"/>
                <w:sz w:val="18"/>
                <w:szCs w:val="18"/>
                <w:lang w:eastAsia="zh-CN"/>
              </w:rPr>
              <w:t>QMS:</w:t>
            </w:r>
            <w:r>
              <w:rPr>
                <w:rFonts w:hint="eastAsia" w:ascii="宋体" w:hAnsi="宋体" w:cs="新宋体"/>
                <w:color w:val="000000" w:themeColor="text1"/>
                <w:sz w:val="18"/>
                <w:szCs w:val="18"/>
              </w:rPr>
              <w:t>5.3岗位/职责 /权限；6.2质量目标及其实现的策划；7.2能力；7.3意识；7.4沟通；7.5文件化信息；</w:t>
            </w:r>
            <w:r>
              <w:rPr>
                <w:rFonts w:hint="eastAsia" w:ascii="宋体" w:hAnsi="宋体" w:eastAsia="宋体" w:cs="新宋体"/>
                <w:color w:val="000000" w:themeColor="text1"/>
                <w:sz w:val="18"/>
                <w:szCs w:val="18"/>
                <w:lang w:val="en-US" w:eastAsia="zh-CN"/>
              </w:rPr>
              <w:t>9.1.3分析与评价；</w:t>
            </w:r>
            <w:r>
              <w:rPr>
                <w:rFonts w:hint="eastAsia" w:ascii="宋体" w:hAnsi="宋体" w:cs="新宋体"/>
                <w:color w:val="000000" w:themeColor="text1"/>
                <w:sz w:val="18"/>
                <w:szCs w:val="18"/>
              </w:rPr>
              <w:t>9.2内部审核；</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 w:val="21"/>
                <w:szCs w:val="21"/>
              </w:rPr>
            </w:pPr>
            <w:r>
              <w:rPr>
                <w:rFonts w:hint="eastAsia" w:ascii="宋体" w:hAnsi="宋体" w:cs="宋体"/>
                <w:color w:val="auto"/>
                <w:sz w:val="21"/>
                <w:szCs w:val="21"/>
              </w:rPr>
              <w:t>岗位/职责 /权限</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#组织内的岗位设置如何？</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职责和权限如何得到分派、沟通和理解？</w:t>
            </w:r>
          </w:p>
          <w:p>
            <w:pPr>
              <w:adjustRightInd w:val="0"/>
              <w:snapToGrid w:val="0"/>
              <w:jc w:val="center"/>
              <w:rPr>
                <w:rFonts w:ascii="宋体" w:hAnsi="宋体" w:cs="新宋体"/>
                <w:color w:val="auto"/>
                <w:sz w:val="21"/>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Q5.3</w:t>
            </w:r>
          </w:p>
        </w:tc>
        <w:tc>
          <w:tcPr>
            <w:tcW w:w="10657" w:type="dxa"/>
          </w:tcPr>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查组织编制了《岗位职责》等</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cs="宋体"/>
                <w:color w:val="auto"/>
                <w:sz w:val="21"/>
                <w:szCs w:val="21"/>
                <w:lang w:val="en-US" w:eastAsia="zh-CN"/>
              </w:rPr>
              <w:t>行政部</w:t>
            </w:r>
            <w:r>
              <w:rPr>
                <w:rFonts w:hint="eastAsia" w:ascii="宋体" w:hAnsi="宋体" w:eastAsia="宋体" w:cs="宋体"/>
                <w:color w:val="auto"/>
                <w:sz w:val="21"/>
                <w:szCs w:val="21"/>
              </w:rPr>
              <w:t>的岗位职责，具体为：</w:t>
            </w:r>
          </w:p>
          <w:p>
            <w:pPr>
              <w:numPr>
                <w:ilvl w:val="0"/>
                <w:numId w:val="2"/>
              </w:numPr>
              <w:tabs>
                <w:tab w:val="left" w:pos="-1260"/>
                <w:tab w:val="left" w:pos="840"/>
                <w:tab w:val="clear" w:pos="360"/>
              </w:tabs>
              <w:adjustRightInd w:val="0"/>
              <w:snapToGrid w:val="0"/>
              <w:spacing w:line="360" w:lineRule="auto"/>
              <w:rPr>
                <w:rFonts w:hint="eastAsia" w:ascii="宋体" w:hAnsi="宋体"/>
                <w:sz w:val="21"/>
                <w:szCs w:val="21"/>
              </w:rPr>
            </w:pPr>
            <w:r>
              <w:rPr>
                <w:rFonts w:hint="eastAsia" w:ascii="宋体" w:hAnsi="宋体"/>
                <w:sz w:val="21"/>
                <w:szCs w:val="21"/>
              </w:rPr>
              <w:t>参加管理评审会议，向会议提供本部门质量管理体系执行情况，并制定、实施本部门纠正、预防措施；</w:t>
            </w:r>
          </w:p>
          <w:p>
            <w:pPr>
              <w:numPr>
                <w:ilvl w:val="0"/>
                <w:numId w:val="2"/>
              </w:numPr>
              <w:tabs>
                <w:tab w:val="left" w:pos="-945"/>
              </w:tabs>
              <w:adjustRightInd w:val="0"/>
              <w:snapToGrid w:val="0"/>
              <w:spacing w:line="360" w:lineRule="auto"/>
              <w:rPr>
                <w:rFonts w:hint="eastAsia" w:ascii="宋体" w:hAnsi="宋体"/>
                <w:sz w:val="21"/>
                <w:szCs w:val="21"/>
              </w:rPr>
            </w:pPr>
            <w:r>
              <w:rPr>
                <w:rFonts w:hint="eastAsia" w:ascii="宋体" w:hAnsi="宋体"/>
                <w:sz w:val="21"/>
                <w:szCs w:val="21"/>
              </w:rPr>
              <w:t>负责组织《质量手册》的编制、修改、换版；</w:t>
            </w:r>
          </w:p>
          <w:p>
            <w:pPr>
              <w:numPr>
                <w:ilvl w:val="0"/>
                <w:numId w:val="2"/>
              </w:numPr>
              <w:adjustRightInd w:val="0"/>
              <w:snapToGrid w:val="0"/>
              <w:spacing w:line="360" w:lineRule="auto"/>
              <w:rPr>
                <w:rFonts w:hint="eastAsia" w:ascii="宋体" w:hAnsi="宋体"/>
                <w:sz w:val="21"/>
                <w:szCs w:val="21"/>
              </w:rPr>
            </w:pPr>
            <w:r>
              <w:rPr>
                <w:rFonts w:hint="eastAsia" w:ascii="宋体" w:hAnsi="宋体"/>
                <w:sz w:val="21"/>
                <w:szCs w:val="21"/>
              </w:rPr>
              <w:t>负责公司文件的发放和管理，负责质量记录的控制和管理；</w:t>
            </w:r>
          </w:p>
          <w:p>
            <w:pPr>
              <w:numPr>
                <w:ilvl w:val="0"/>
                <w:numId w:val="2"/>
              </w:numPr>
              <w:adjustRightInd w:val="0"/>
              <w:snapToGrid w:val="0"/>
              <w:spacing w:line="360" w:lineRule="auto"/>
              <w:rPr>
                <w:rFonts w:hint="eastAsia" w:ascii="宋体" w:hAnsi="宋体"/>
                <w:sz w:val="21"/>
                <w:szCs w:val="21"/>
              </w:rPr>
            </w:pPr>
            <w:r>
              <w:rPr>
                <w:rFonts w:hint="eastAsia" w:ascii="宋体" w:hAnsi="宋体"/>
                <w:sz w:val="21"/>
                <w:szCs w:val="21"/>
              </w:rPr>
              <w:t>负责协助管理者代表做好内部审核，负责过程的监视和测量，负责组织公司数据的分析及改进；</w:t>
            </w:r>
          </w:p>
          <w:p>
            <w:pPr>
              <w:numPr>
                <w:ilvl w:val="0"/>
                <w:numId w:val="2"/>
              </w:numPr>
              <w:adjustRightInd w:val="0"/>
              <w:snapToGrid w:val="0"/>
              <w:spacing w:line="360" w:lineRule="auto"/>
              <w:rPr>
                <w:rFonts w:hint="eastAsia" w:ascii="宋体" w:hAnsi="宋体"/>
                <w:sz w:val="21"/>
                <w:szCs w:val="21"/>
              </w:rPr>
            </w:pPr>
            <w:r>
              <w:rPr>
                <w:rFonts w:hint="eastAsia" w:ascii="宋体" w:hAnsi="宋体"/>
                <w:sz w:val="21"/>
                <w:szCs w:val="21"/>
              </w:rPr>
              <w:t>组织公司内部审核，编写内部审核报告，跟踪验证纠正措施；</w:t>
            </w:r>
          </w:p>
          <w:p>
            <w:pPr>
              <w:numPr>
                <w:ilvl w:val="0"/>
                <w:numId w:val="2"/>
              </w:numPr>
              <w:tabs>
                <w:tab w:val="left" w:pos="-105"/>
              </w:tabs>
              <w:adjustRightInd w:val="0"/>
              <w:snapToGrid w:val="0"/>
              <w:spacing w:line="360" w:lineRule="auto"/>
              <w:rPr>
                <w:rFonts w:hint="eastAsia" w:ascii="宋体" w:hAnsi="宋体"/>
                <w:sz w:val="21"/>
                <w:szCs w:val="21"/>
              </w:rPr>
            </w:pPr>
            <w:r>
              <w:rPr>
                <w:rFonts w:hint="eastAsia" w:ascii="宋体" w:hAnsi="宋体"/>
                <w:sz w:val="21"/>
                <w:szCs w:val="21"/>
              </w:rPr>
              <w:t>依据各部门培训需求制定培训计划，经总经理批准后，按计划实施各类人员的教育培训，保存培训记录；</w:t>
            </w:r>
          </w:p>
          <w:p>
            <w:pPr>
              <w:numPr>
                <w:ilvl w:val="0"/>
                <w:numId w:val="2"/>
              </w:numPr>
              <w:tabs>
                <w:tab w:val="left" w:pos="525"/>
                <w:tab w:val="clear" w:pos="360"/>
              </w:tabs>
              <w:adjustRightInd w:val="0"/>
              <w:snapToGrid w:val="0"/>
              <w:spacing w:line="360" w:lineRule="auto"/>
              <w:ind w:left="360" w:leftChars="0" w:hanging="360" w:firstLineChars="0"/>
              <w:rPr>
                <w:rFonts w:hint="eastAsia" w:ascii="宋体" w:hAnsi="宋体"/>
                <w:sz w:val="21"/>
                <w:szCs w:val="21"/>
              </w:rPr>
            </w:pPr>
            <w:r>
              <w:rPr>
                <w:rFonts w:hint="eastAsia" w:ascii="宋体" w:hAnsi="宋体"/>
                <w:sz w:val="21"/>
                <w:szCs w:val="21"/>
              </w:rPr>
              <w:t>负责本部门质量记录的收集、整理和保管；</w:t>
            </w:r>
          </w:p>
          <w:p>
            <w:pPr>
              <w:numPr>
                <w:ilvl w:val="0"/>
                <w:numId w:val="2"/>
              </w:numPr>
              <w:tabs>
                <w:tab w:val="left" w:pos="525"/>
                <w:tab w:val="clear" w:pos="360"/>
              </w:tabs>
              <w:adjustRightInd w:val="0"/>
              <w:snapToGrid w:val="0"/>
              <w:spacing w:line="360" w:lineRule="auto"/>
              <w:ind w:left="360" w:leftChars="0" w:hanging="360" w:firstLineChars="0"/>
              <w:rPr>
                <w:rFonts w:hint="eastAsia" w:ascii="宋体" w:hAnsi="宋体"/>
                <w:sz w:val="21"/>
                <w:szCs w:val="21"/>
              </w:rPr>
            </w:pPr>
            <w:r>
              <w:rPr>
                <w:rFonts w:hint="eastAsia" w:ascii="宋体" w:hAnsi="宋体"/>
                <w:sz w:val="21"/>
                <w:szCs w:val="21"/>
              </w:rPr>
              <w:t>负责公司各级人员技术培训。</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部门职责清楚，描述符合部门实际情况。</w:t>
            </w:r>
          </w:p>
        </w:tc>
        <w:tc>
          <w:tcPr>
            <w:tcW w:w="932" w:type="dxa"/>
          </w:tcPr>
          <w:p>
            <w:pPr>
              <w:rPr>
                <w:color w:val="auto"/>
                <w:sz w:val="21"/>
                <w:szCs w:val="21"/>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spacing w:line="360" w:lineRule="auto"/>
              <w:rPr>
                <w:rFonts w:hint="eastAsia" w:ascii="宋体" w:hAnsi="宋体" w:cs="宋体"/>
                <w:color w:val="auto"/>
                <w:kern w:val="0"/>
                <w:szCs w:val="21"/>
              </w:rPr>
            </w:pPr>
            <w:r>
              <w:rPr>
                <w:rFonts w:hint="eastAsia" w:ascii="宋体" w:hAnsi="宋体" w:cs="宋体"/>
                <w:color w:val="auto"/>
                <w:kern w:val="0"/>
                <w:szCs w:val="21"/>
                <w:lang w:val="en-US" w:eastAsia="zh-CN"/>
              </w:rPr>
              <w:t>Q6.2</w:t>
            </w:r>
          </w:p>
        </w:tc>
        <w:tc>
          <w:tcPr>
            <w:tcW w:w="10657" w:type="dxa"/>
          </w:tcPr>
          <w:p>
            <w:pPr>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行政部</w:t>
            </w:r>
            <w:r>
              <w:rPr>
                <w:rFonts w:hint="eastAsia" w:ascii="宋体" w:hAnsi="宋体" w:cs="宋体"/>
                <w:color w:val="auto"/>
                <w:kern w:val="0"/>
                <w:szCs w:val="21"/>
              </w:rPr>
              <w:t>负责人：</w:t>
            </w:r>
            <w:r>
              <w:rPr>
                <w:rFonts w:hint="eastAsia" w:ascii="宋体" w:hAnsi="宋体" w:cs="宋体"/>
                <w:color w:val="auto"/>
                <w:kern w:val="0"/>
                <w:szCs w:val="21"/>
                <w:lang w:eastAsia="zh-CN"/>
              </w:rPr>
              <w:t>王莉</w:t>
            </w:r>
          </w:p>
          <w:p>
            <w:pPr>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查《</w:t>
            </w:r>
            <w:r>
              <w:rPr>
                <w:rFonts w:hint="eastAsia" w:ascii="宋体" w:hAnsi="宋体" w:cs="宋体"/>
                <w:color w:val="auto"/>
                <w:kern w:val="0"/>
                <w:szCs w:val="21"/>
                <w:lang w:eastAsia="zh-CN"/>
              </w:rPr>
              <w:t xml:space="preserve">质量目标分解考核统计表》 </w:t>
            </w:r>
          </w:p>
          <w:p>
            <w:pPr>
              <w:spacing w:line="360" w:lineRule="auto"/>
              <w:rPr>
                <w:rFonts w:hint="default" w:ascii="宋体" w:hAnsi="宋体" w:cs="宋体"/>
                <w:color w:val="auto"/>
                <w:kern w:val="0"/>
                <w:szCs w:val="21"/>
                <w:lang w:val="en-US" w:eastAsia="zh-CN"/>
              </w:rPr>
            </w:pPr>
            <w:r>
              <w:rPr>
                <w:rFonts w:hint="eastAsia" w:ascii="宋体" w:hAnsi="宋体" w:cs="宋体"/>
                <w:color w:val="auto"/>
                <w:kern w:val="0"/>
                <w:szCs w:val="21"/>
                <w:lang w:eastAsia="zh-CN"/>
              </w:rPr>
              <w:t>测量时间：2022年</w:t>
            </w: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月—2022年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 xml:space="preserve">  考核频次：每季度</w:t>
            </w:r>
          </w:p>
          <w:p>
            <w:pPr>
              <w:numPr>
                <w:ilvl w:val="0"/>
                <w:numId w:val="3"/>
              </w:numPr>
              <w:spacing w:line="360" w:lineRule="auto"/>
              <w:rPr>
                <w:rFonts w:hint="eastAsia" w:ascii="宋体" w:hAnsi="宋体" w:cs="宋体"/>
                <w:color w:val="auto"/>
                <w:kern w:val="0"/>
                <w:szCs w:val="21"/>
                <w:lang w:val="en-US" w:eastAsia="zh-CN"/>
              </w:rPr>
            </w:pPr>
            <w:r>
              <w:rPr>
                <w:rFonts w:hint="eastAsia" w:ascii="宋体" w:hAnsi="宋体" w:eastAsia="宋体" w:cs="Times New Roman"/>
                <w:kern w:val="2"/>
                <w:sz w:val="21"/>
                <w:szCs w:val="21"/>
                <w:lang w:val="en-US" w:eastAsia="zh-CN" w:bidi="ar-SA"/>
              </w:rPr>
              <w:t>培训达成率100%</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实测：100%</w:t>
            </w:r>
          </w:p>
          <w:p>
            <w:pPr>
              <w:numPr>
                <w:ilvl w:val="0"/>
                <w:numId w:val="3"/>
              </w:numPr>
              <w:spacing w:line="360" w:lineRule="auto"/>
              <w:rPr>
                <w:rFonts w:hint="default"/>
                <w:lang w:val="en-US" w:eastAsia="zh-CN"/>
              </w:rPr>
            </w:pPr>
            <w:r>
              <w:rPr>
                <w:rFonts w:hint="eastAsia" w:ascii="宋体" w:hAnsi="宋体" w:eastAsia="宋体" w:cs="Times New Roman"/>
                <w:kern w:val="2"/>
                <w:sz w:val="21"/>
                <w:szCs w:val="21"/>
                <w:lang w:val="en-US" w:eastAsia="zh-CN" w:bidi="ar-SA"/>
              </w:rPr>
              <w:t>文件发放及时率≥98%；</w:t>
            </w:r>
            <w:r>
              <w:rPr>
                <w:rFonts w:hint="eastAsia" w:ascii="宋体" w:hAnsi="宋体" w:cs="宋体"/>
                <w:color w:val="auto"/>
                <w:kern w:val="0"/>
                <w:szCs w:val="21"/>
                <w:lang w:val="en-US" w:eastAsia="zh-CN"/>
              </w:rPr>
              <w:t xml:space="preserve">                   实测：100%</w:t>
            </w:r>
          </w:p>
          <w:p>
            <w:pPr>
              <w:spacing w:line="360" w:lineRule="auto"/>
              <w:rPr>
                <w:rFonts w:hint="eastAsia" w:ascii="宋体" w:hAnsi="宋体" w:cs="宋体"/>
                <w:color w:val="auto"/>
                <w:kern w:val="0"/>
                <w:szCs w:val="21"/>
              </w:rPr>
            </w:pPr>
            <w:r>
              <w:rPr>
                <w:rFonts w:hint="eastAsia" w:ascii="宋体" w:hAnsi="宋体" w:cs="宋体"/>
                <w:color w:val="auto"/>
                <w:kern w:val="0"/>
                <w:szCs w:val="21"/>
                <w:lang w:eastAsia="zh-CN"/>
              </w:rPr>
              <w:t>查20</w:t>
            </w:r>
            <w:r>
              <w:rPr>
                <w:rFonts w:hint="eastAsia" w:ascii="宋体" w:hAnsi="宋体" w:cs="宋体"/>
                <w:color w:val="auto"/>
                <w:kern w:val="0"/>
                <w:szCs w:val="21"/>
                <w:lang w:val="en-US" w:eastAsia="zh-CN"/>
              </w:rPr>
              <w:t>22</w:t>
            </w:r>
            <w:r>
              <w:rPr>
                <w:rFonts w:hint="eastAsia" w:ascii="宋体" w:hAnsi="宋体" w:cs="宋体"/>
                <w:color w:val="auto"/>
                <w:kern w:val="0"/>
                <w:szCs w:val="21"/>
                <w:lang w:eastAsia="zh-CN"/>
              </w:rPr>
              <w:t>年培训计划共计</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次，已经实施</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次，有相应的培训记录。</w:t>
            </w:r>
            <w:r>
              <w:rPr>
                <w:rFonts w:hint="eastAsia" w:ascii="宋体" w:hAnsi="宋体" w:cs="宋体"/>
                <w:color w:val="auto"/>
                <w:kern w:val="0"/>
                <w:szCs w:val="21"/>
              </w:rPr>
              <w:t>查见</w:t>
            </w:r>
            <w:r>
              <w:rPr>
                <w:rFonts w:hint="eastAsia" w:ascii="宋体" w:hAnsi="宋体" w:cs="宋体"/>
                <w:color w:val="auto"/>
                <w:kern w:val="0"/>
                <w:szCs w:val="21"/>
                <w:lang w:val="en-US" w:eastAsia="zh-CN"/>
              </w:rPr>
              <w:t>2022</w:t>
            </w:r>
            <w:r>
              <w:rPr>
                <w:rFonts w:hint="eastAsia" w:ascii="宋体" w:hAnsi="宋体" w:cs="宋体"/>
                <w:color w:val="auto"/>
                <w:kern w:val="0"/>
                <w:szCs w:val="21"/>
              </w:rPr>
              <w:t>年</w:t>
            </w:r>
            <w:r>
              <w:rPr>
                <w:rFonts w:hint="eastAsia" w:ascii="宋体" w:hAnsi="宋体" w:cs="宋体"/>
                <w:color w:val="auto"/>
                <w:kern w:val="0"/>
                <w:szCs w:val="21"/>
                <w:lang w:val="en-US" w:eastAsia="zh-CN"/>
              </w:rPr>
              <w:t>11月21日对提升员工技能进行了培训，提供有培训记录及评价记录</w:t>
            </w:r>
            <w:r>
              <w:rPr>
                <w:rFonts w:hint="eastAsia" w:ascii="宋体" w:hAnsi="宋体" w:cs="宋体"/>
                <w:color w:val="auto"/>
                <w:kern w:val="0"/>
                <w:szCs w:val="21"/>
              </w:rPr>
              <w:t>。</w:t>
            </w:r>
          </w:p>
          <w:p>
            <w:pPr>
              <w:spacing w:line="360" w:lineRule="auto"/>
              <w:rPr>
                <w:rFonts w:hint="eastAsia" w:ascii="宋体" w:hAnsi="宋体" w:cs="宋体"/>
                <w:color w:val="auto"/>
                <w:kern w:val="0"/>
                <w:szCs w:val="21"/>
                <w:lang w:eastAsia="zh-CN"/>
              </w:rPr>
            </w:pPr>
            <w:r>
              <w:rPr>
                <w:rFonts w:hint="eastAsia" w:ascii="宋体" w:hAnsi="宋体" w:cs="宋体"/>
                <w:color w:val="auto"/>
                <w:kern w:val="0"/>
                <w:szCs w:val="21"/>
                <w:lang w:eastAsia="zh-CN"/>
              </w:rPr>
              <w:t>质量目标覆盖相关职能、层次和过程，质量目标与质量方针保持一致</w:t>
            </w:r>
          </w:p>
          <w:p>
            <w:pPr>
              <w:spacing w:line="360" w:lineRule="auto"/>
              <w:rPr>
                <w:rFonts w:hint="eastAsia" w:ascii="宋体" w:hAnsi="宋体" w:cs="宋体"/>
                <w:color w:val="auto"/>
                <w:kern w:val="0"/>
                <w:szCs w:val="21"/>
              </w:rPr>
            </w:pPr>
            <w:r>
              <w:rPr>
                <w:rFonts w:hint="eastAsia" w:ascii="宋体" w:hAnsi="宋体" w:cs="宋体"/>
                <w:color w:val="auto"/>
                <w:kern w:val="0"/>
                <w:szCs w:val="21"/>
                <w:lang w:eastAsia="zh-CN"/>
              </w:rPr>
              <w:t>基本符合要求。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7.2</w:t>
            </w:r>
          </w:p>
        </w:tc>
        <w:tc>
          <w:tcPr>
            <w:tcW w:w="10657"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查公司</w:t>
            </w:r>
            <w:r>
              <w:rPr>
                <w:rFonts w:hint="eastAsia" w:ascii="宋体" w:hAnsi="宋体" w:cs="宋体"/>
                <w:color w:val="auto"/>
                <w:szCs w:val="21"/>
                <w:lang w:val="en-US" w:eastAsia="zh-CN"/>
              </w:rPr>
              <w:t>暂无人员资质要求</w:t>
            </w:r>
            <w:r>
              <w:rPr>
                <w:rFonts w:hint="eastAsia" w:ascii="宋体" w:hAnsi="宋体" w:cs="宋体"/>
                <w:color w:val="auto"/>
                <w:szCs w:val="21"/>
              </w:rPr>
              <w:t>。</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查见20</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年度培训计划共</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次，已完成的培训记录</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次。</w:t>
            </w:r>
            <w:r>
              <w:rPr>
                <w:rFonts w:hint="eastAsia" w:ascii="宋体" w:hAnsi="宋体" w:eastAsia="宋体" w:cs="宋体"/>
                <w:color w:val="auto"/>
                <w:szCs w:val="21"/>
                <w:lang w:eastAsia="zh-CN"/>
              </w:rPr>
              <w:t>抽查</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年培训记录</w:t>
            </w:r>
          </w:p>
          <w:p>
            <w:pP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01</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质量管理体系文件培训，培训</w:t>
            </w:r>
            <w:r>
              <w:rPr>
                <w:rFonts w:hint="eastAsia" w:ascii="宋体" w:hAnsi="宋体" w:eastAsia="宋体" w:cs="Times New Roman"/>
                <w:color w:val="auto"/>
                <w:szCs w:val="21"/>
                <w:lang w:val="en-US" w:eastAsia="zh-CN"/>
              </w:rPr>
              <w:t>内容：</w:t>
            </w:r>
            <w:r>
              <w:rPr>
                <w:rFonts w:hint="eastAsia" w:ascii="宋体" w:hAnsi="宋体" w:eastAsia="宋体" w:cs="Times New Roman"/>
                <w:color w:val="auto"/>
                <w:szCs w:val="21"/>
              </w:rPr>
              <w:t>体系文件，质量方针、质量手册、质量手册、程序文件、管理文件、作业指导书</w:t>
            </w:r>
            <w:r>
              <w:rPr>
                <w:rFonts w:hint="eastAsia" w:ascii="宋体" w:hAnsi="宋体" w:eastAsia="宋体" w:cs="Times New Roman"/>
                <w:color w:val="auto"/>
                <w:szCs w:val="21"/>
                <w:lang w:val="en-US" w:eastAsia="zh-CN"/>
              </w:rPr>
              <w:t>等</w:t>
            </w:r>
            <w:r>
              <w:rPr>
                <w:rFonts w:hint="eastAsia" w:ascii="宋体" w:hAnsi="宋体" w:eastAsia="宋体" w:cs="Times New Roman"/>
                <w:color w:val="auto"/>
                <w:szCs w:val="21"/>
              </w:rPr>
              <w:t>，培训教师：</w:t>
            </w:r>
            <w:r>
              <w:rPr>
                <w:rFonts w:hint="eastAsia" w:ascii="宋体" w:hAnsi="宋体" w:eastAsia="宋体" w:cs="Times New Roman"/>
                <w:color w:val="auto"/>
                <w:szCs w:val="21"/>
                <w:lang w:val="en-US" w:eastAsia="zh-CN"/>
              </w:rPr>
              <w:t>李老师（外聘），</w:t>
            </w:r>
            <w:r>
              <w:rPr>
                <w:rFonts w:hint="eastAsia" w:ascii="宋体" w:hAnsi="宋体" w:eastAsia="宋体" w:cs="Times New Roman"/>
                <w:color w:val="auto"/>
                <w:szCs w:val="21"/>
              </w:rPr>
              <w:t>培</w:t>
            </w:r>
            <w:r>
              <w:rPr>
                <w:rFonts w:hint="eastAsia" w:ascii="宋体" w:hAnsi="宋体" w:eastAsia="宋体" w:cs="宋体"/>
                <w:color w:val="auto"/>
                <w:kern w:val="0"/>
                <w:sz w:val="21"/>
                <w:szCs w:val="21"/>
                <w:lang w:val="en-US" w:eastAsia="zh-CN"/>
              </w:rPr>
              <w:t>训人员：左洪建   任国彬  王莉  刘进  王永祥及骨干员工；效果评价：培训达到预期目的，培训有效。评价人：左洪建。</w:t>
            </w:r>
          </w:p>
          <w:p>
            <w:pPr>
              <w:numPr>
                <w:ilvl w:val="0"/>
                <w:numId w:val="4"/>
              </w:numPr>
              <w:spacing w:line="360" w:lineRule="auto"/>
              <w:rPr>
                <w:rFonts w:hint="eastAsia"/>
                <w:color w:val="auto"/>
              </w:rPr>
            </w:pPr>
            <w:r>
              <w:rPr>
                <w:rFonts w:hint="eastAsia" w:ascii="宋体" w:hAnsi="宋体" w:cs="宋体"/>
                <w:color w:val="auto"/>
                <w:kern w:val="0"/>
                <w:sz w:val="21"/>
                <w:szCs w:val="21"/>
              </w:rPr>
              <w:t>：20</w:t>
            </w:r>
            <w:r>
              <w:rPr>
                <w:rFonts w:hint="eastAsia" w:ascii="宋体" w:hAnsi="宋体" w:cs="宋体"/>
                <w:color w:val="auto"/>
                <w:kern w:val="0"/>
                <w:sz w:val="21"/>
                <w:szCs w:val="21"/>
                <w:lang w:val="en-US" w:eastAsia="zh-CN"/>
              </w:rPr>
              <w:t>22</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07</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22：</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李</w:t>
            </w:r>
            <w:r>
              <w:rPr>
                <w:rFonts w:hint="eastAsia" w:asciiTheme="minorEastAsia" w:hAnsiTheme="minorEastAsia" w:eastAsiaTheme="minorEastAsia" w:cstheme="minorEastAsia"/>
                <w:sz w:val="21"/>
                <w:szCs w:val="21"/>
                <w:highlight w:val="none"/>
                <w:lang w:eastAsia="zh-CN"/>
              </w:rPr>
              <w:t>老师</w:t>
            </w:r>
            <w:r>
              <w:rPr>
                <w:rFonts w:hint="eastAsia" w:ascii="宋体" w:hAnsi="宋体" w:eastAsia="宋体" w:cs="Times New Roman"/>
                <w:color w:val="auto"/>
                <w:szCs w:val="21"/>
                <w:lang w:val="en-US" w:eastAsia="zh-CN"/>
              </w:rPr>
              <w:t>（外聘），</w:t>
            </w:r>
            <w:r>
              <w:rPr>
                <w:rFonts w:hint="eastAsia" w:asciiTheme="minorEastAsia" w:hAnsiTheme="minorEastAsia" w:eastAsiaTheme="minorEastAsia" w:cstheme="minorEastAsia"/>
                <w:sz w:val="21"/>
                <w:szCs w:val="21"/>
                <w:highlight w:val="none"/>
              </w:rPr>
              <w:t>参加培训人员：</w:t>
            </w:r>
            <w:r>
              <w:rPr>
                <w:rFonts w:hint="eastAsia" w:asciiTheme="minorEastAsia" w:hAnsiTheme="minorEastAsia" w:eastAsiaTheme="minorEastAsia" w:cstheme="minorEastAsia"/>
                <w:sz w:val="21"/>
                <w:szCs w:val="21"/>
                <w:highlight w:val="none"/>
                <w:lang w:val="en-US" w:eastAsia="zh-CN"/>
              </w:rPr>
              <w:t>任国彬、王莉、王永祥</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Theme="minorEastAsia" w:hAnsiTheme="minorEastAsia" w:eastAsiaTheme="minorEastAsia" w:cstheme="minorEastAsia"/>
                <w:sz w:val="21"/>
                <w:szCs w:val="21"/>
                <w:highlight w:val="none"/>
              </w:rPr>
              <w:t>审核的基本概念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质量管理体系审核的一般步骤</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eastAsia="宋体" w:cs="宋体"/>
                <w:color w:val="auto"/>
                <w:kern w:val="0"/>
                <w:sz w:val="21"/>
                <w:szCs w:val="21"/>
                <w:lang w:val="en-US" w:eastAsia="zh-CN"/>
              </w:rPr>
              <w:t>左洪建</w:t>
            </w:r>
            <w:r>
              <w:rPr>
                <w:rFonts w:hint="eastAsia" w:asciiTheme="minorEastAsia" w:hAnsiTheme="minorEastAsia" w:eastAsiaTheme="minorEastAsia" w:cstheme="minorEastAsia"/>
                <w:sz w:val="21"/>
                <w:szCs w:val="21"/>
                <w:highlight w:val="none"/>
              </w:rPr>
              <w:t>。</w:t>
            </w:r>
          </w:p>
          <w:p>
            <w:pPr>
              <w:pStyle w:val="2"/>
              <w:rPr>
                <w:rFonts w:hint="default"/>
                <w:color w:val="auto"/>
                <w:lang w:val="en-US"/>
              </w:rPr>
            </w:pPr>
            <w:r>
              <w:rPr>
                <w:rFonts w:hint="eastAsia" w:ascii="宋体" w:hAnsi="宋体" w:cs="宋体"/>
                <w:color w:val="auto"/>
                <w:kern w:val="0"/>
                <w:sz w:val="21"/>
                <w:szCs w:val="21"/>
                <w:lang w:val="en-US" w:eastAsia="zh-CN"/>
              </w:rPr>
              <w:t>......</w:t>
            </w:r>
          </w:p>
          <w:p>
            <w:pPr>
              <w:pStyle w:val="2"/>
              <w:numPr>
                <w:ilvl w:val="0"/>
                <w:numId w:val="0"/>
              </w:numPr>
              <w:rPr>
                <w:rFonts w:hint="eastAsia"/>
                <w:color w:val="auto"/>
              </w:rPr>
            </w:pPr>
            <w:r>
              <w:rPr>
                <w:rFonts w:hint="eastAsia"/>
                <w:color w:val="auto"/>
                <w:lang w:eastAsia="zh-CN"/>
              </w:rPr>
              <w:t>查见其他培训记录，均按计划予以实施并做了有效性评价。</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公司人员能力管理符合要求。</w:t>
            </w:r>
          </w:p>
        </w:tc>
        <w:tc>
          <w:tcPr>
            <w:tcW w:w="932"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Times New Roman" w:hAnsi="Times New Roman" w:eastAsia="宋体" w:cs="Times New Roman"/>
                <w:b w:val="0"/>
                <w:bCs/>
                <w:color w:val="auto"/>
                <w:szCs w:val="22"/>
                <w:lang w:val="en-US" w:eastAsia="zh-CN"/>
              </w:rPr>
              <w:t>Q7.3</w:t>
            </w:r>
          </w:p>
        </w:tc>
        <w:tc>
          <w:tcPr>
            <w:tcW w:w="10657"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任国彬、刘进等</w:t>
            </w:r>
            <w:r>
              <w:rPr>
                <w:rFonts w:hint="eastAsia" w:ascii="宋体" w:hAnsi="宋体" w:eastAsia="宋体" w:cs="宋体"/>
                <w:color w:val="auto"/>
                <w:szCs w:val="21"/>
              </w:rPr>
              <w:t>员工沟通</w:t>
            </w:r>
            <w:r>
              <w:rPr>
                <w:rFonts w:hint="eastAsia" w:ascii="宋体" w:hAnsi="宋体" w:cs="宋体"/>
                <w:color w:val="auto"/>
                <w:szCs w:val="21"/>
              </w:rPr>
              <w:t>了解，均基本具备以上必要的质量意识和质量管理体系相关意识。</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cs="宋体"/>
                <w:color w:val="auto"/>
                <w:spacing w:val="-4"/>
                <w:szCs w:val="21"/>
              </w:rPr>
            </w:pPr>
          </w:p>
        </w:tc>
        <w:tc>
          <w:tcPr>
            <w:tcW w:w="960" w:type="dxa"/>
            <w:vAlign w:val="top"/>
          </w:tcPr>
          <w:p>
            <w:pPr>
              <w:rPr>
                <w:rFonts w:hint="eastAsia" w:ascii="宋体" w:hAnsi="宋体" w:cs="宋体"/>
                <w:b/>
                <w:color w:val="auto"/>
                <w:szCs w:val="21"/>
              </w:rPr>
            </w:pPr>
            <w:r>
              <w:rPr>
                <w:rFonts w:hint="eastAsia"/>
                <w:b w:val="0"/>
                <w:bCs/>
                <w:color w:val="auto"/>
                <w:lang w:val="en-US" w:eastAsia="zh-CN"/>
              </w:rPr>
              <w:t>Q</w:t>
            </w:r>
            <w:r>
              <w:rPr>
                <w:rFonts w:hint="eastAsia"/>
                <w:b w:val="0"/>
                <w:bCs/>
                <w:color w:val="auto"/>
              </w:rPr>
              <w:t>7.4</w:t>
            </w:r>
          </w:p>
        </w:tc>
        <w:tc>
          <w:tcPr>
            <w:tcW w:w="10657" w:type="dxa"/>
            <w:vAlign w:val="top"/>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售中：组织供方按期交付，解决用户对进度、质量、运输等关切问题；</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932"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b/>
                <w:color w:val="auto"/>
                <w:szCs w:val="21"/>
              </w:rPr>
            </w:pPr>
          </w:p>
        </w:tc>
        <w:tc>
          <w:tcPr>
            <w:tcW w:w="10657" w:type="dxa"/>
          </w:tcPr>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公司的质量管理体系文件----包括</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一级文件：质量管理手册</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二级文件：程序文件</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三级文件：管理制度</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四级文件：表格和检查表。</w:t>
            </w:r>
          </w:p>
          <w:p>
            <w:pPr>
              <w:pStyle w:val="5"/>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宋体" w:hAnsi="宋体" w:eastAsia="宋体" w:cs="宋体"/>
                <w:color w:val="auto"/>
                <w:kern w:val="0"/>
                <w:sz w:val="21"/>
                <w:szCs w:val="21"/>
              </w:rPr>
              <w:t>抽查3-5个体系文件</w:t>
            </w:r>
            <w:r>
              <w:rPr>
                <w:rFonts w:hint="eastAsia" w:asciiTheme="minorEastAsia" w:hAnsiTheme="minorEastAsia" w:eastAsiaTheme="minorEastAsia" w:cstheme="minorEastAsia"/>
                <w:color w:val="auto"/>
                <w:sz w:val="21"/>
                <w:szCs w:val="21"/>
              </w:rPr>
              <w:t>如：</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、程序文件、岗位职责、管理制度等均有适当的标识和说明、相对固定的格式、纸质和电子档为载体、文件发布前均的得到评审和批准，从而确保了适宜性和充分性；记录得到确认等。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现场抽见《</w:t>
            </w:r>
            <w:r>
              <w:rPr>
                <w:rFonts w:hint="eastAsia" w:asciiTheme="minorEastAsia" w:hAnsiTheme="minorEastAsia" w:eastAsiaTheme="minorEastAsia" w:cstheme="minorEastAsia"/>
                <w:color w:val="auto"/>
                <w:sz w:val="21"/>
                <w:szCs w:val="21"/>
                <w:lang w:eastAsia="zh-CN"/>
              </w:rPr>
              <w:t>质量</w:t>
            </w:r>
            <w:r>
              <w:rPr>
                <w:rFonts w:hint="eastAsia" w:asciiTheme="minorEastAsia" w:hAnsiTheme="minorEastAsia" w:eastAsiaTheme="minorEastAsia" w:cstheme="minorEastAsia"/>
                <w:color w:val="auto"/>
                <w:sz w:val="21"/>
                <w:szCs w:val="21"/>
              </w:rPr>
              <w:t>手册》</w:t>
            </w:r>
          </w:p>
          <w:p>
            <w:pPr>
              <w:spacing w:line="360" w:lineRule="auto"/>
              <w:ind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文件编号：</w:t>
            </w:r>
            <w:r>
              <w:rPr>
                <w:rFonts w:hint="eastAsia" w:asciiTheme="minorEastAsia" w:hAnsiTheme="minorEastAsia" w:eastAsiaTheme="minorEastAsia" w:cstheme="minorEastAsia"/>
                <w:color w:val="auto"/>
                <w:sz w:val="21"/>
                <w:szCs w:val="21"/>
                <w:lang w:val="en-US" w:eastAsia="zh-CN"/>
              </w:rPr>
              <w:t xml:space="preserve">SLJD/QM-2022  </w:t>
            </w:r>
            <w:r>
              <w:rPr>
                <w:rFonts w:hint="eastAsia" w:asciiTheme="minorEastAsia" w:hAnsiTheme="minorEastAsia" w:eastAsiaTheme="minorEastAsia" w:cstheme="minorEastAsia"/>
                <w:color w:val="auto"/>
                <w:sz w:val="21"/>
                <w:szCs w:val="21"/>
                <w:lang w:eastAsia="zh-CN"/>
              </w:rPr>
              <w:t>版本号：A</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lang w:eastAsia="zh-CN"/>
              </w:rPr>
              <w:t>版</w:t>
            </w:r>
          </w:p>
          <w:p>
            <w:pPr>
              <w:spacing w:line="360" w:lineRule="auto"/>
              <w:ind w:firstLine="4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2022年04月01日发布  编制：行政部 审核：任国彬  批准：左洪建</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抽见《程序文件》</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文件编号：SLJD/QP001  版本：A/0</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2022年04月01日发布  编制：行政部 审核：任国彬  批准：左洪建</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使用文件的现场抽查确认，未发现不适宜或缺失的文件。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--公司对重要的文件信息通过权限控制分发或禁止复印外传等予以保密。</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--现场确认：各级文件的分发、访问、检索和使用、存储和防护等均符合规定要求。</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eastAsia="zh-CN"/>
              </w:rPr>
              <w:t>受控文件清单</w:t>
            </w:r>
            <w:r>
              <w:rPr>
                <w:rFonts w:hint="eastAsia" w:asciiTheme="minorEastAsia" w:hAnsiTheme="minorEastAsia" w:eastAsiaTheme="minorEastAsia" w:cstheme="minorEastAsia"/>
                <w:color w:val="auto"/>
                <w:sz w:val="21"/>
                <w:szCs w:val="21"/>
              </w:rPr>
              <w:t>》，目录上有</w:t>
            </w:r>
            <w:r>
              <w:rPr>
                <w:rFonts w:hint="eastAsia" w:asciiTheme="minorEastAsia" w:hAnsiTheme="minorEastAsia" w:eastAsiaTheme="minorEastAsia" w:cstheme="minorEastAsia"/>
                <w:color w:val="auto"/>
                <w:sz w:val="21"/>
                <w:szCs w:val="21"/>
                <w:lang w:val="en-US" w:eastAsia="zh-CN"/>
              </w:rPr>
              <w:t>文</w:t>
            </w:r>
            <w:r>
              <w:rPr>
                <w:rFonts w:hint="eastAsia" w:asciiTheme="minorEastAsia" w:hAnsiTheme="minorEastAsia" w:eastAsiaTheme="minorEastAsia" w:cstheme="minorEastAsia"/>
                <w:color w:val="auto"/>
                <w:sz w:val="21"/>
                <w:szCs w:val="21"/>
              </w:rPr>
              <w:t>件</w:t>
            </w:r>
            <w:r>
              <w:rPr>
                <w:rFonts w:hint="eastAsia" w:asciiTheme="minorEastAsia" w:hAnsiTheme="minorEastAsia" w:eastAsiaTheme="minorEastAsia" w:cstheme="minorEastAsia"/>
                <w:color w:val="auto"/>
                <w:sz w:val="21"/>
                <w:szCs w:val="21"/>
                <w:lang w:val="en-US" w:eastAsia="zh-CN"/>
              </w:rPr>
              <w:t>编</w:t>
            </w:r>
            <w:r>
              <w:rPr>
                <w:rFonts w:hint="eastAsia" w:asciiTheme="minorEastAsia" w:hAnsiTheme="minorEastAsia" w:eastAsiaTheme="minorEastAsia" w:cstheme="minorEastAsia"/>
                <w:color w:val="auto"/>
                <w:sz w:val="21"/>
                <w:szCs w:val="21"/>
              </w:rPr>
              <w:t>号、</w:t>
            </w:r>
            <w:r>
              <w:rPr>
                <w:rFonts w:hint="eastAsia" w:asciiTheme="minorEastAsia" w:hAnsiTheme="minorEastAsia" w:eastAsiaTheme="minorEastAsia" w:cstheme="minorEastAsia"/>
                <w:color w:val="auto"/>
                <w:sz w:val="21"/>
                <w:szCs w:val="21"/>
                <w:lang w:val="en-US" w:eastAsia="zh-CN"/>
              </w:rPr>
              <w:t>使用部门</w:t>
            </w:r>
            <w:r>
              <w:rPr>
                <w:rFonts w:hint="eastAsia" w:asciiTheme="minorEastAsia" w:hAnsiTheme="minorEastAsia" w:eastAsiaTheme="minorEastAsia" w:cstheme="minorEastAsia"/>
                <w:color w:val="auto"/>
                <w:sz w:val="21"/>
                <w:szCs w:val="21"/>
              </w:rPr>
              <w:t>、文件名</w:t>
            </w:r>
            <w:r>
              <w:rPr>
                <w:rFonts w:hint="eastAsia" w:asciiTheme="minorEastAsia" w:hAnsiTheme="minorEastAsia" w:eastAsiaTheme="minorEastAsia" w:cstheme="minorEastAsia"/>
                <w:color w:val="auto"/>
                <w:sz w:val="21"/>
                <w:szCs w:val="21"/>
                <w:lang w:val="en-US" w:eastAsia="zh-CN"/>
              </w:rPr>
              <w:t>称等</w:t>
            </w:r>
            <w:r>
              <w:rPr>
                <w:rFonts w:hint="eastAsia" w:asciiTheme="minorEastAsia" w:hAnsiTheme="minorEastAsia" w:eastAsiaTheme="minorEastAsia" w:cstheme="minorEastAsia"/>
                <w:color w:val="auto"/>
                <w:sz w:val="21"/>
                <w:szCs w:val="21"/>
              </w:rPr>
              <w:t>。</w:t>
            </w:r>
          </w:p>
          <w:p>
            <w:pPr>
              <w:spacing w:line="36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：公司编制了《</w:t>
            </w:r>
            <w:r>
              <w:rPr>
                <w:rFonts w:hint="eastAsia" w:ascii="宋体" w:hAnsi="宋体" w:eastAsia="宋体" w:cs="宋体"/>
                <w:color w:val="auto"/>
                <w:sz w:val="21"/>
                <w:szCs w:val="21"/>
                <w:highlight w:val="none"/>
              </w:rPr>
              <w:t>记录控制程序》，规定了体系文件的编制、审核、批准、受控、使用、报废等要求。查见：程序文件有</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个，查：《受控文件清单》里面包括：</w:t>
            </w:r>
            <w:r>
              <w:rPr>
                <w:rFonts w:hint="eastAsia" w:ascii="宋体" w:hAnsi="宋体" w:eastAsia="宋体" w:cs="宋体"/>
                <w:color w:val="auto"/>
                <w:sz w:val="21"/>
                <w:szCs w:val="21"/>
                <w:highlight w:val="none"/>
                <w:lang w:eastAsia="zh-CN"/>
              </w:rPr>
              <w:t>质量手册</w:t>
            </w:r>
            <w:r>
              <w:rPr>
                <w:rFonts w:hint="eastAsia" w:ascii="宋体" w:hAnsi="宋体" w:eastAsia="宋体" w:cs="宋体"/>
                <w:color w:val="auto"/>
                <w:sz w:val="21"/>
                <w:szCs w:val="21"/>
                <w:highlight w:val="none"/>
              </w:rPr>
              <w:t>、程序文件、岗位任职要求、管理制度汇编等。</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查见：《文件发放、回收记录》程序文件、</w:t>
            </w:r>
            <w:r>
              <w:rPr>
                <w:rFonts w:hint="eastAsia" w:ascii="宋体" w:hAnsi="宋体" w:eastAsia="宋体" w:cs="宋体"/>
                <w:color w:val="auto"/>
                <w:sz w:val="21"/>
                <w:szCs w:val="21"/>
                <w:highlight w:val="none"/>
                <w:lang w:eastAsia="zh-CN"/>
              </w:rPr>
              <w:t>管理手册</w:t>
            </w:r>
            <w:r>
              <w:rPr>
                <w:rFonts w:hint="eastAsia" w:ascii="宋体" w:hAnsi="宋体" w:eastAsia="宋体" w:cs="宋体"/>
                <w:color w:val="auto"/>
                <w:sz w:val="21"/>
                <w:szCs w:val="21"/>
                <w:highlight w:val="none"/>
              </w:rPr>
              <w:t>、管理制度汇编等行了发放；对文件的发放记录内容，有文件编号、分发号，版本，部门签收等内容，暂无回收记录发生。</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可获得该文件的有效版本：</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管理手册</w:t>
            </w:r>
            <w:r>
              <w:rPr>
                <w:rFonts w:hint="eastAsia" w:ascii="宋体" w:hAnsi="宋体" w:eastAsia="宋体" w:cs="宋体"/>
                <w:color w:val="auto"/>
                <w:sz w:val="21"/>
                <w:szCs w:val="21"/>
                <w:highlight w:val="none"/>
              </w:rPr>
              <w:t>》现行版本为A/0版</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以上文件字迹清楚，审批齐全，受控标识完整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保存完好，易于识别。</w:t>
            </w:r>
          </w:p>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适用法律法规</w:t>
            </w:r>
            <w:r>
              <w:rPr>
                <w:rFonts w:hint="eastAsia" w:ascii="宋体" w:hAnsi="宋体" w:eastAsia="宋体" w:cs="宋体"/>
                <w:color w:val="auto"/>
                <w:sz w:val="21"/>
                <w:szCs w:val="21"/>
                <w:highlight w:val="none"/>
              </w:rPr>
              <w:t>清单》,里面包括法律法规：中中华人民共和国民法典、中华人民共和国产品质量法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中华人民共和国标准化法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中华人民共和国消费者权益保护法等</w:t>
            </w:r>
            <w:r>
              <w:rPr>
                <w:rFonts w:hint="eastAsia" w:ascii="宋体" w:hAnsi="宋体" w:eastAsia="宋体" w:cs="宋体"/>
                <w:color w:val="auto"/>
                <w:sz w:val="21"/>
                <w:szCs w:val="21"/>
                <w:highlight w:val="none"/>
                <w:lang w:eastAsia="zh-CN"/>
              </w:rPr>
              <w:t>。</w:t>
            </w:r>
          </w:p>
          <w:p>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执行标准包括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GB/T 1804-2000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未注公差的线性和角度尺寸的公差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GB/T 25745-2010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铸造铝合金热处理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YS/T 591-2017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变形铝及铝合金热处理</w:t>
            </w:r>
            <w:r>
              <w:rPr>
                <w:rFonts w:hint="eastAsia" w:ascii="宋体" w:hAnsi="宋体" w:eastAsia="宋体" w:cs="宋体"/>
                <w:color w:val="auto"/>
                <w:sz w:val="21"/>
                <w:szCs w:val="21"/>
                <w:highlight w:val="none"/>
                <w:lang w:val="en-US" w:eastAsia="zh-CN"/>
              </w:rPr>
              <w:t>》、合同协议等</w:t>
            </w:r>
            <w:r>
              <w:rPr>
                <w:rFonts w:hint="eastAsia" w:ascii="宋体" w:hAnsi="宋体" w:eastAsia="宋体" w:cs="宋体"/>
                <w:color w:val="auto"/>
                <w:sz w:val="21"/>
                <w:szCs w:val="21"/>
                <w:highlight w:val="none"/>
                <w:lang w:eastAsia="zh-CN"/>
              </w:rPr>
              <w:t>。</w:t>
            </w:r>
          </w:p>
          <w:p>
            <w:pPr>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 xml:space="preserve">   《质量记录清单》，规定了保存期以及保存的部门。有《文件发放、回收登记表》、《</w:t>
            </w:r>
            <w:r>
              <w:rPr>
                <w:rFonts w:hint="eastAsia" w:ascii="宋体" w:hAnsi="宋体" w:cs="宋体"/>
                <w:color w:val="auto"/>
                <w:sz w:val="21"/>
                <w:szCs w:val="21"/>
                <w:highlight w:val="none"/>
                <w:lang w:eastAsia="zh-CN"/>
              </w:rPr>
              <w:t>合同评审</w:t>
            </w:r>
            <w:r>
              <w:rPr>
                <w:rFonts w:hint="eastAsia" w:ascii="宋体" w:hAnsi="宋体" w:cs="宋体"/>
                <w:color w:val="auto"/>
                <w:sz w:val="21"/>
                <w:szCs w:val="21"/>
                <w:highlight w:val="none"/>
                <w:lang w:val="en-US" w:eastAsia="zh-CN"/>
              </w:rPr>
              <w:t>记录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《供方评价表》、《员工培训记录》等。规定了保存部门和保存期限，根据情况相关安全记录保存期限分为：3年。</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现场查见，对记录的保存不够规范，已现场口头提出。</w:t>
            </w:r>
          </w:p>
          <w:p>
            <w:pPr>
              <w:spacing w:line="360" w:lineRule="auto"/>
              <w:jc w:val="left"/>
              <w:rPr>
                <w:rFonts w:ascii="宋体" w:hAnsi="宋体" w:cs="宋体"/>
                <w:color w:val="auto"/>
                <w:szCs w:val="21"/>
              </w:rPr>
            </w:pPr>
            <w:r>
              <w:rPr>
                <w:rFonts w:hint="eastAsia" w:ascii="宋体" w:hAnsi="宋体" w:cs="宋体"/>
                <w:color w:val="auto"/>
                <w:sz w:val="21"/>
                <w:szCs w:val="21"/>
                <w:highlight w:val="none"/>
              </w:rPr>
              <w:t xml:space="preserve">   QMS运行至今文件更改和作废情况未发生。在“记录管理程序”中对如发生以上情况均有明确规定。</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szCs w:val="21"/>
              </w:rPr>
            </w:pPr>
            <w:r>
              <w:rPr>
                <w:rFonts w:hint="eastAsia" w:ascii="宋体" w:hAnsi="宋体" w:eastAsia="宋体" w:cs="宋体"/>
                <w:color w:val="auto"/>
                <w:szCs w:val="21"/>
              </w:rPr>
              <w:t>分析和评价</w:t>
            </w:r>
          </w:p>
          <w:p>
            <w:pPr>
              <w:rPr>
                <w:rFonts w:hint="eastAsia" w:ascii="宋体" w:hAnsi="宋体" w:eastAsia="宋体" w:cs="宋体"/>
                <w:color w:val="auto"/>
                <w:kern w:val="2"/>
                <w:sz w:val="21"/>
                <w:szCs w:val="21"/>
                <w:lang w:val="en-US" w:eastAsia="zh-CN" w:bidi="ar-SA"/>
              </w:rPr>
            </w:pPr>
          </w:p>
        </w:tc>
        <w:tc>
          <w:tcPr>
            <w:tcW w:w="960" w:type="dxa"/>
            <w:vAlign w:val="top"/>
          </w:tcPr>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657"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96分。</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查质量目标分解考核统计表，公司2022年4月—9月数据统计的结果为：</w:t>
            </w:r>
          </w:p>
          <w:p>
            <w:pPr>
              <w:pStyle w:val="2"/>
              <w:tabs>
                <w:tab w:val="left" w:pos="4379"/>
              </w:tabs>
              <w:rPr>
                <w:rFonts w:hint="default" w:hAnsi="宋体" w:eastAsia="宋体"/>
                <w:szCs w:val="21"/>
                <w:lang w:val="en-US" w:eastAsia="zh-CN"/>
              </w:rPr>
            </w:pPr>
            <w:r>
              <w:rPr>
                <w:rFonts w:hint="eastAsia" w:hAnsi="宋体"/>
                <w:szCs w:val="21"/>
              </w:rPr>
              <w:t>文件发放按时率100%</w:t>
            </w:r>
            <w:r>
              <w:rPr>
                <w:rFonts w:hint="eastAsia" w:hAnsi="宋体"/>
                <w:szCs w:val="21"/>
                <w:lang w:val="en-US" w:eastAsia="zh-CN"/>
              </w:rPr>
              <w:t xml:space="preserve">；                      </w:t>
            </w:r>
            <w:r>
              <w:rPr>
                <w:rFonts w:hint="eastAsia" w:ascii="宋体" w:hAnsi="宋体" w:eastAsia="宋体" w:cs="Times New Roman"/>
                <w:color w:val="auto"/>
                <w:szCs w:val="21"/>
                <w:lang w:val="en-US" w:eastAsia="zh-CN"/>
              </w:rPr>
              <w:t>实测：100%</w:t>
            </w:r>
          </w:p>
          <w:p>
            <w:pPr>
              <w:pStyle w:val="2"/>
              <w:tabs>
                <w:tab w:val="left" w:pos="4379"/>
              </w:tabs>
              <w:rPr>
                <w:rFonts w:hint="eastAsia" w:ascii="宋体" w:hAnsi="宋体" w:eastAsia="宋体" w:cs="Times New Roman"/>
                <w:color w:val="auto"/>
                <w:szCs w:val="21"/>
                <w:lang w:val="en-US" w:eastAsia="zh-CN"/>
              </w:rPr>
            </w:pPr>
            <w:r>
              <w:rPr>
                <w:rFonts w:hint="eastAsia" w:ascii="宋体" w:hAnsi="宋体" w:eastAsia="宋体" w:cs="Times New Roman"/>
                <w:kern w:val="2"/>
                <w:sz w:val="21"/>
                <w:szCs w:val="21"/>
                <w:lang w:val="en-US" w:eastAsia="zh-CN" w:bidi="ar-SA"/>
              </w:rPr>
              <w:t>培训达成率100%；</w:t>
            </w:r>
            <w:r>
              <w:rPr>
                <w:rFonts w:hint="eastAsia" w:ascii="宋体" w:hAnsi="宋体" w:eastAsia="宋体" w:cs="Times New Roman"/>
                <w:color w:val="auto"/>
                <w:szCs w:val="21"/>
                <w:lang w:val="en-US" w:eastAsia="zh-CN"/>
              </w:rPr>
              <w:t xml:space="preserve">                      实测：100%</w:t>
            </w:r>
          </w:p>
          <w:p>
            <w:pPr>
              <w:pStyle w:val="2"/>
              <w:tabs>
                <w:tab w:val="left" w:pos="4379"/>
              </w:tabs>
              <w:rPr>
                <w:rFonts w:hint="default" w:ascii="宋体" w:hAnsi="宋体" w:eastAsia="宋体" w:cs="Times New Roman"/>
                <w:color w:val="auto"/>
                <w:szCs w:val="21"/>
                <w:lang w:val="en-US" w:eastAsia="zh-CN"/>
              </w:rPr>
            </w:pPr>
            <w:r>
              <w:rPr>
                <w:rFonts w:hint="eastAsia" w:ascii="宋体" w:hAnsi="宋体" w:cs="宋体"/>
                <w:szCs w:val="21"/>
                <w:lang w:eastAsia="zh-CN"/>
              </w:rPr>
              <w:t>顾客满意率</w:t>
            </w:r>
            <w:r>
              <w:rPr>
                <w:rFonts w:hint="eastAsia" w:ascii="宋体" w:hAnsi="宋体"/>
                <w:sz w:val="21"/>
                <w:szCs w:val="21"/>
              </w:rPr>
              <w:t>≥9</w:t>
            </w:r>
            <w:r>
              <w:rPr>
                <w:rFonts w:hint="eastAsia" w:ascii="宋体" w:hAnsi="宋体"/>
                <w:sz w:val="21"/>
                <w:szCs w:val="21"/>
                <w:lang w:val="en-US" w:eastAsia="zh-CN"/>
              </w:rPr>
              <w:t>5</w:t>
            </w:r>
            <w:r>
              <w:rPr>
                <w:rFonts w:hint="eastAsia" w:ascii="宋体" w:hAnsi="宋体"/>
                <w:sz w:val="21"/>
                <w:szCs w:val="21"/>
              </w:rPr>
              <w:t>分</w:t>
            </w:r>
            <w:r>
              <w:rPr>
                <w:rFonts w:hint="eastAsia" w:ascii="宋体" w:hAnsi="宋体"/>
                <w:sz w:val="21"/>
                <w:szCs w:val="21"/>
                <w:lang w:val="en-US" w:eastAsia="zh-CN"/>
              </w:rPr>
              <w:t>；</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lang w:val="en-US" w:eastAsia="zh-CN"/>
              </w:rPr>
              <w:tab/>
            </w:r>
            <w:r>
              <w:rPr>
                <w:rFonts w:hint="eastAsia" w:ascii="宋体" w:hAnsi="宋体" w:eastAsia="宋体" w:cs="Times New Roman"/>
                <w:color w:val="auto"/>
                <w:szCs w:val="21"/>
                <w:lang w:val="en-US" w:eastAsia="zh-CN"/>
              </w:rPr>
              <w:t xml:space="preserve">  实测：96分</w:t>
            </w:r>
          </w:p>
          <w:p>
            <w:pPr>
              <w:pStyle w:val="2"/>
              <w:tabs>
                <w:tab w:val="left" w:pos="4379"/>
              </w:tabs>
              <w:rPr>
                <w:rFonts w:hint="eastAsia" w:ascii="宋体" w:hAnsi="宋体" w:eastAsia="宋体" w:cs="Times New Roman"/>
                <w:color w:val="auto"/>
                <w:szCs w:val="21"/>
                <w:lang w:val="en-US" w:eastAsia="zh-CN"/>
              </w:rPr>
            </w:pPr>
            <w:r>
              <w:rPr>
                <w:rFonts w:hint="eastAsia" w:ascii="宋体" w:hAnsi="宋体" w:cs="Times New Roman"/>
                <w:kern w:val="2"/>
                <w:sz w:val="21"/>
                <w:szCs w:val="21"/>
                <w:lang w:val="en-US" w:eastAsia="zh-CN" w:bidi="ar-SA"/>
              </w:rPr>
              <w:t>产品一次交验合格率≥95%；</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实测：98%</w:t>
            </w:r>
          </w:p>
          <w:p>
            <w:pPr>
              <w:pStyle w:val="2"/>
              <w:tabs>
                <w:tab w:val="left" w:pos="4379"/>
              </w:tabs>
              <w:rPr>
                <w:rFonts w:hint="eastAsia" w:ascii="宋体" w:hAnsi="宋体" w:eastAsia="宋体" w:cs="Times New Roman"/>
                <w:color w:val="auto"/>
                <w:szCs w:val="21"/>
                <w:lang w:val="en-US" w:eastAsia="zh-CN"/>
              </w:rPr>
            </w:pPr>
            <w:r>
              <w:rPr>
                <w:rFonts w:hint="eastAsia" w:ascii="宋体" w:hAnsi="宋体"/>
                <w:sz w:val="21"/>
                <w:szCs w:val="21"/>
                <w:lang w:val="en-US" w:eastAsia="zh-CN"/>
              </w:rPr>
              <w:t>生产设备完好率100%；</w:t>
            </w:r>
            <w:r>
              <w:rPr>
                <w:rFonts w:hint="eastAsia" w:ascii="宋体" w:hAnsi="宋体" w:eastAsia="宋体" w:cs="Times New Roman"/>
                <w:color w:val="auto"/>
                <w:szCs w:val="21"/>
                <w:lang w:eastAsia="zh-CN"/>
              </w:rPr>
              <w:tab/>
            </w:r>
            <w:r>
              <w:rPr>
                <w:rFonts w:hint="eastAsia" w:ascii="宋体" w:hAnsi="宋体" w:eastAsia="宋体" w:cs="Times New Roman"/>
                <w:color w:val="auto"/>
                <w:szCs w:val="21"/>
                <w:lang w:val="en-US" w:eastAsia="zh-CN"/>
              </w:rPr>
              <w:t xml:space="preserve">  实测：</w:t>
            </w:r>
            <w:r>
              <w:rPr>
                <w:rFonts w:hint="eastAsia" w:ascii="宋体" w:hAnsi="宋体" w:cs="Times New Roman"/>
                <w:color w:val="auto"/>
                <w:szCs w:val="21"/>
                <w:lang w:val="en-US" w:eastAsia="zh-CN"/>
              </w:rPr>
              <w:t>100</w:t>
            </w:r>
            <w:r>
              <w:rPr>
                <w:rFonts w:hint="eastAsia" w:ascii="宋体" w:hAnsi="宋体" w:eastAsia="宋体" w:cs="Times New Roman"/>
                <w:color w:val="auto"/>
                <w:szCs w:val="21"/>
                <w:lang w:val="en-US" w:eastAsia="zh-CN"/>
              </w:rPr>
              <w:t>%</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rPr>
                <w:rFonts w:hint="eastAsia"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932" w:type="dxa"/>
            <w:vAlign w:val="top"/>
          </w:tcPr>
          <w:p>
            <w:pPr>
              <w:rPr>
                <w:rFonts w:hint="default" w:ascii="Times New Roman" w:hAnsi="Times New Roman" w:eastAsia="宋体" w:cs="Times New Roman"/>
                <w:color w:val="auto"/>
                <w:kern w:val="2"/>
                <w:sz w:val="21"/>
                <w:lang w:val="en-US" w:eastAsia="zh-CN" w:bidi="ar-SA"/>
              </w:rPr>
            </w:pPr>
            <w:r>
              <w:rPr>
                <w:rFonts w:hint="eastAsia" w:eastAsia="宋体"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9.2</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eastAsia="宋体" w:cs="宋体"/>
                <w:color w:val="auto"/>
                <w:szCs w:val="24"/>
              </w:rPr>
              <w:t>内部审核</w:t>
            </w:r>
            <w:r>
              <w:rPr>
                <w:rFonts w:hint="eastAsia" w:ascii="宋体" w:hAnsi="宋体" w:cs="宋体"/>
                <w:color w:val="auto"/>
                <w:szCs w:val="24"/>
                <w:lang w:val="en-US" w:eastAsia="zh-CN"/>
              </w:rPr>
              <w:t>控制</w:t>
            </w:r>
            <w:r>
              <w:rPr>
                <w:rFonts w:hint="eastAsia" w:ascii="宋体" w:hAnsi="宋体" w:eastAsia="宋体" w:cs="宋体"/>
                <w:color w:val="auto"/>
                <w:szCs w:val="24"/>
              </w:rPr>
              <w:t>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提供有年度内部</w:t>
            </w:r>
            <w:r>
              <w:rPr>
                <w:rFonts w:hint="eastAsia" w:ascii="宋体" w:hAnsi="宋体" w:eastAsia="宋体" w:cs="宋体"/>
                <w:color w:val="auto"/>
                <w:szCs w:val="24"/>
              </w:rPr>
              <w:t>审核计划包括审核目的、范围、依据、频次、审核方式、审核日程安排。</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rPr>
              <w:t>本次审核时间：2022年</w:t>
            </w:r>
            <w:r>
              <w:rPr>
                <w:rFonts w:hint="eastAsia" w:ascii="宋体" w:hAnsi="宋体" w:cs="宋体"/>
                <w:color w:val="auto"/>
                <w:szCs w:val="24"/>
                <w:lang w:val="en-US" w:eastAsia="zh-CN"/>
              </w:rPr>
              <w:t>9</w:t>
            </w:r>
            <w:r>
              <w:rPr>
                <w:rFonts w:hint="eastAsia" w:ascii="宋体" w:hAnsi="宋体" w:eastAsia="宋体" w:cs="宋体"/>
                <w:color w:val="auto"/>
                <w:szCs w:val="24"/>
              </w:rPr>
              <w:t>月1</w:t>
            </w:r>
            <w:r>
              <w:rPr>
                <w:rFonts w:hint="eastAsia" w:ascii="宋体" w:hAnsi="宋体" w:cs="宋体"/>
                <w:color w:val="auto"/>
                <w:szCs w:val="24"/>
                <w:lang w:val="en-US" w:eastAsia="zh-CN"/>
              </w:rPr>
              <w:t>6</w:t>
            </w:r>
            <w:r>
              <w:rPr>
                <w:rFonts w:hint="eastAsia" w:ascii="宋体" w:hAnsi="宋体" w:eastAsia="宋体" w:cs="宋体"/>
                <w:color w:val="auto"/>
                <w:szCs w:val="24"/>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sz w:val="20"/>
              </w:rPr>
              <w:t>机械配件加工，铝合金热处理</w:t>
            </w:r>
            <w:r>
              <w:rPr>
                <w:rFonts w:hint="eastAsia" w:ascii="宋体" w:hAnsi="宋体" w:cs="宋体"/>
                <w:color w:val="auto"/>
                <w:szCs w:val="24"/>
              </w:rPr>
              <w:t>。</w:t>
            </w:r>
          </w:p>
          <w:p>
            <w:pPr>
              <w:spacing w:line="360" w:lineRule="auto"/>
              <w:ind w:firstLine="420" w:firstLineChars="200"/>
              <w:rPr>
                <w:rFonts w:hint="eastAsia" w:ascii="宋体" w:hAnsi="宋体"/>
                <w:color w:val="auto"/>
                <w:sz w:val="24"/>
              </w:rPr>
            </w:pPr>
            <w:r>
              <w:rPr>
                <w:rFonts w:hint="eastAsia" w:ascii="宋体" w:hAnsi="宋体" w:cs="宋体"/>
                <w:color w:val="auto"/>
                <w:szCs w:val="24"/>
              </w:rPr>
              <w:t>审核组组成</w:t>
            </w:r>
            <w:r>
              <w:rPr>
                <w:rFonts w:hint="eastAsia" w:ascii="宋体" w:hAnsi="宋体" w:cs="宋体"/>
                <w:color w:val="auto"/>
                <w:szCs w:val="24"/>
                <w:lang w:eastAsia="zh-CN"/>
              </w:rPr>
              <w:t>：</w:t>
            </w:r>
            <w:r>
              <w:rPr>
                <w:rFonts w:hint="eastAsia" w:ascii="宋体" w:hAnsi="宋体"/>
                <w:color w:val="auto"/>
                <w:szCs w:val="21"/>
                <w:lang w:eastAsia="zh-CN"/>
              </w:rPr>
              <w:t>任国彬</w:t>
            </w:r>
            <w:r>
              <w:rPr>
                <w:rFonts w:hint="eastAsia" w:ascii="宋体" w:hAnsi="宋体"/>
                <w:color w:val="auto"/>
                <w:szCs w:val="21"/>
              </w:rPr>
              <w:t>（</w:t>
            </w:r>
            <w:r>
              <w:rPr>
                <w:rFonts w:hint="eastAsia" w:ascii="宋体" w:hAnsi="宋体"/>
                <w:color w:val="auto"/>
                <w:szCs w:val="21"/>
                <w:lang w:val="en-US" w:eastAsia="zh-CN"/>
              </w:rPr>
              <w:t>组长</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审核人员：</w:t>
            </w:r>
            <w:r>
              <w:rPr>
                <w:rFonts w:hint="eastAsia" w:ascii="宋体" w:hAnsi="宋体"/>
                <w:color w:val="auto"/>
                <w:szCs w:val="21"/>
                <w:lang w:eastAsia="zh-CN"/>
              </w:rPr>
              <w:t>王莉、</w:t>
            </w:r>
            <w:r>
              <w:rPr>
                <w:rFonts w:hint="eastAsia" w:ascii="宋体" w:hAnsi="宋体"/>
                <w:color w:val="auto"/>
                <w:szCs w:val="21"/>
                <w:lang w:val="en-US" w:eastAsia="zh-CN"/>
              </w:rPr>
              <w:t>王永祥</w:t>
            </w:r>
            <w:r>
              <w:rPr>
                <w:rFonts w:hint="eastAsia" w:ascii="宋体" w:hAnsi="宋体"/>
                <w:color w:val="auto"/>
                <w:szCs w:val="21"/>
              </w:rPr>
              <w:t>（</w:t>
            </w:r>
            <w:r>
              <w:rPr>
                <w:rFonts w:hint="eastAsia" w:ascii="宋体" w:hAnsi="宋体"/>
                <w:color w:val="auto"/>
                <w:szCs w:val="21"/>
                <w:lang w:val="en-US" w:eastAsia="zh-CN"/>
              </w:rPr>
              <w:t>组员</w:t>
            </w:r>
            <w:r>
              <w:rPr>
                <w:rFonts w:hint="eastAsia" w:ascii="宋体" w:hAnsi="宋体"/>
                <w:color w:val="auto"/>
                <w:szCs w:val="21"/>
              </w:rPr>
              <w:t xml:space="preserve">）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w:t>
            </w:r>
            <w:r>
              <w:rPr>
                <w:rFonts w:hint="eastAsia" w:ascii="宋体" w:hAnsi="宋体" w:cs="宋体"/>
                <w:color w:val="auto"/>
                <w:szCs w:val="24"/>
                <w:lang w:val="en-US" w:eastAsia="zh-CN"/>
              </w:rPr>
              <w:t>行政部</w:t>
            </w:r>
            <w:r>
              <w:rPr>
                <w:rFonts w:hint="eastAsia" w:ascii="宋体" w:hAnsi="宋体" w:cs="宋体"/>
                <w:color w:val="auto"/>
                <w:szCs w:val="24"/>
                <w:lang w:eastAsia="zh-CN"/>
              </w:rPr>
              <w:t>审核检查表》，《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技术</w:t>
            </w:r>
            <w:r>
              <w:rPr>
                <w:rFonts w:hint="eastAsia" w:ascii="宋体" w:hAnsi="宋体" w:cs="宋体"/>
                <w:color w:val="auto"/>
                <w:szCs w:val="24"/>
                <w:lang w:val="en-US" w:eastAsia="zh-CN"/>
              </w:rPr>
              <w:t>部</w:t>
            </w:r>
            <w:r>
              <w:rPr>
                <w:rFonts w:hint="eastAsia" w:ascii="宋体" w:hAnsi="宋体" w:cs="宋体"/>
                <w:color w:val="auto"/>
                <w:szCs w:val="24"/>
              </w:rPr>
              <w:t>审核检查表》、《</w:t>
            </w:r>
            <w:r>
              <w:rPr>
                <w:rFonts w:hint="eastAsia" w:ascii="宋体" w:hAnsi="宋体" w:cs="宋体"/>
                <w:color w:val="auto"/>
                <w:szCs w:val="24"/>
                <w:lang w:val="en-US" w:eastAsia="zh-CN"/>
              </w:rPr>
              <w:t>销售部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采购部</w:t>
            </w:r>
            <w:r>
              <w:rPr>
                <w:rFonts w:hint="eastAsia" w:ascii="宋体" w:hAnsi="宋体" w:cs="宋体"/>
                <w:color w:val="auto"/>
                <w:szCs w:val="24"/>
              </w:rPr>
              <w:t>审核检查表》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此次共开据《内审不符合项报告》</w:t>
            </w:r>
            <w:r>
              <w:rPr>
                <w:rFonts w:hint="eastAsia" w:ascii="宋体" w:hAnsi="宋体" w:eastAsia="宋体" w:cs="宋体"/>
                <w:color w:val="auto"/>
                <w:szCs w:val="24"/>
                <w:lang w:val="en-US" w:eastAsia="zh-CN"/>
              </w:rPr>
              <w:t>1份，</w:t>
            </w:r>
            <w:r>
              <w:rPr>
                <w:rFonts w:hint="eastAsia" w:ascii="宋体" w:hAnsi="宋体" w:eastAsia="宋体" w:cs="宋体"/>
                <w:color w:val="auto"/>
                <w:szCs w:val="24"/>
              </w:rPr>
              <w:t>涉及</w:t>
            </w:r>
            <w:r>
              <w:rPr>
                <w:rFonts w:hint="eastAsia" w:ascii="宋体" w:hAnsi="宋体" w:eastAsia="宋体" w:cs="宋体"/>
                <w:color w:val="auto"/>
                <w:szCs w:val="24"/>
                <w:lang w:val="en-US" w:eastAsia="zh-CN"/>
              </w:rPr>
              <w:t>行政部Q7.2</w:t>
            </w:r>
            <w:r>
              <w:rPr>
                <w:rFonts w:hint="eastAsia" w:ascii="宋体" w:hAnsi="宋体" w:eastAsia="宋体" w:cs="宋体"/>
                <w:color w:val="auto"/>
                <w:szCs w:val="24"/>
              </w:rPr>
              <w:t>条款</w:t>
            </w:r>
            <w:r>
              <w:rPr>
                <w:rFonts w:hint="eastAsia" w:ascii="宋体" w:hAnsi="宋体" w:eastAsia="宋体" w:cs="宋体"/>
                <w:color w:val="auto"/>
                <w:szCs w:val="24"/>
                <w:lang w:eastAsia="zh-CN"/>
              </w:rPr>
              <w:t>“</w:t>
            </w:r>
            <w:r>
              <w:rPr>
                <w:rFonts w:hint="eastAsia" w:ascii="宋体" w:hAnsi="宋体" w:eastAsia="宋体" w:cs="宋体"/>
                <w:color w:val="auto"/>
                <w:szCs w:val="24"/>
              </w:rPr>
              <w:t>在现场检查</w:t>
            </w:r>
            <w:r>
              <w:rPr>
                <w:rFonts w:hint="eastAsia" w:ascii="宋体" w:hAnsi="宋体" w:eastAsia="宋体" w:cs="宋体"/>
                <w:color w:val="auto"/>
                <w:szCs w:val="24"/>
                <w:lang w:eastAsia="zh-CN"/>
              </w:rPr>
              <w:t>培训记录时发现，</w:t>
            </w:r>
            <w:r>
              <w:rPr>
                <w:rFonts w:hint="eastAsia" w:ascii="宋体" w:hAnsi="宋体" w:eastAsia="宋体" w:cs="宋体"/>
                <w:color w:val="auto"/>
                <w:szCs w:val="24"/>
                <w:lang w:val="en-US" w:eastAsia="zh-CN"/>
              </w:rPr>
              <w:t>2022年8月对销售部人员进行销售技巧培训时，</w:t>
            </w:r>
            <w:r>
              <w:rPr>
                <w:rFonts w:hint="eastAsia" w:ascii="宋体" w:hAnsi="宋体" w:eastAsia="宋体" w:cs="宋体"/>
                <w:color w:val="auto"/>
                <w:szCs w:val="24"/>
                <w:lang w:eastAsia="zh-CN"/>
              </w:rPr>
              <w:t>未见相关负责人对培训效果的评价”</w:t>
            </w:r>
            <w:r>
              <w:rPr>
                <w:rFonts w:hint="eastAsia" w:ascii="宋体" w:hAnsi="宋体" w:eastAsia="宋体" w:cs="宋体"/>
                <w:color w:val="auto"/>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提供有《内部审核报告》查，审核结论：公司已按照GB/T19001-2016建立实施管理体系，管理体系在审核范围内基本符合审核准则，并得到较为有效的实施。</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4"/>
              </w:rPr>
              <w:t>公司内审基本符合要求。</w:t>
            </w:r>
          </w:p>
        </w:tc>
        <w:tc>
          <w:tcPr>
            <w:tcW w:w="932" w:type="dxa"/>
            <w:vAlign w:val="top"/>
          </w:tcPr>
          <w:p>
            <w:pPr>
              <w:rPr>
                <w:color w:val="auto"/>
              </w:rPr>
            </w:pPr>
            <w:r>
              <w:rPr>
                <w:rFonts w:hint="eastAsia"/>
                <w:color w:val="auto"/>
                <w:lang w:eastAsia="zh-CN"/>
              </w:rPr>
              <w:t>符合</w:t>
            </w:r>
          </w:p>
        </w:tc>
      </w:tr>
    </w:tbl>
    <w:p>
      <w:pPr>
        <w:rPr>
          <w:rFonts w:hint="eastAsia"/>
          <w:color w:val="auto"/>
        </w:rPr>
      </w:pPr>
      <w:r>
        <w:rPr>
          <w:rFonts w:hint="eastAsia"/>
          <w:color w:val="auto"/>
        </w:rPr>
        <w:t>说明：不符合标注N</w:t>
      </w:r>
    </w:p>
    <w:p>
      <w:pPr>
        <w:pStyle w:val="8"/>
        <w:rPr>
          <w:rFonts w:hint="eastAsia"/>
        </w:rPr>
      </w:pPr>
    </w:p>
    <w:p/>
    <w:p>
      <w:pPr>
        <w:pStyle w:val="8"/>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7"/>
        <w:gridCol w:w="13"/>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550" w:type="dxa"/>
            <w:gridSpan w:val="2"/>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w:t>
            </w:r>
            <w:r>
              <w:rPr>
                <w:rFonts w:hint="eastAsia"/>
                <w:color w:val="auto"/>
                <w:sz w:val="24"/>
                <w:szCs w:val="24"/>
                <w:lang w:val="en-US" w:eastAsia="zh-CN"/>
              </w:rPr>
              <w:t>技术</w:t>
            </w:r>
            <w:r>
              <w:rPr>
                <w:rFonts w:hint="eastAsia"/>
                <w:color w:val="auto"/>
                <w:sz w:val="24"/>
                <w:szCs w:val="24"/>
                <w:lang w:eastAsia="zh-CN"/>
              </w:rPr>
              <w:t>部</w:t>
            </w:r>
            <w:r>
              <w:rPr>
                <w:rFonts w:hint="eastAsia"/>
                <w:color w:val="auto"/>
                <w:sz w:val="24"/>
                <w:szCs w:val="24"/>
              </w:rPr>
              <w:t xml:space="preserve">   主管领导：</w:t>
            </w:r>
            <w:r>
              <w:rPr>
                <w:rFonts w:hint="eastAsia"/>
                <w:color w:val="auto"/>
                <w:sz w:val="24"/>
                <w:szCs w:val="24"/>
                <w:lang w:val="en-US" w:eastAsia="zh-CN"/>
              </w:rPr>
              <w:t>刘进，</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eastAsia="zh-CN"/>
              </w:rPr>
              <w:t>陪同人员：</w:t>
            </w:r>
            <w:r>
              <w:rPr>
                <w:rFonts w:hint="eastAsia"/>
                <w:color w:val="auto"/>
                <w:sz w:val="24"/>
                <w:szCs w:val="24"/>
                <w:lang w:val="en-US" w:eastAsia="zh-CN"/>
              </w:rPr>
              <w:t>王莉</w:t>
            </w:r>
          </w:p>
        </w:tc>
        <w:tc>
          <w:tcPr>
            <w:tcW w:w="10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550" w:type="dxa"/>
            <w:gridSpan w:val="2"/>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ascii="宋体" w:hAnsi="宋体" w:cs="新宋体"/>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12</w:t>
            </w:r>
            <w:r>
              <w:rPr>
                <w:rFonts w:hint="eastAsia"/>
                <w:color w:val="auto"/>
                <w:sz w:val="24"/>
                <w:szCs w:val="24"/>
                <w:lang w:eastAsia="zh-CN"/>
              </w:rPr>
              <w:t>月</w:t>
            </w:r>
            <w:r>
              <w:rPr>
                <w:rFonts w:hint="eastAsia"/>
                <w:color w:val="auto"/>
                <w:sz w:val="24"/>
                <w:szCs w:val="24"/>
                <w:lang w:val="en-US" w:eastAsia="zh-CN"/>
              </w:rPr>
              <w:t>13</w:t>
            </w:r>
            <w:r>
              <w:rPr>
                <w:rFonts w:hint="eastAsia"/>
                <w:color w:val="auto"/>
                <w:sz w:val="24"/>
                <w:szCs w:val="24"/>
                <w:lang w:eastAsia="zh-CN"/>
              </w:rPr>
              <w:t>日</w:t>
            </w:r>
            <w:r>
              <w:rPr>
                <w:rFonts w:hint="eastAsia"/>
                <w:color w:val="auto"/>
                <w:sz w:val="24"/>
                <w:szCs w:val="24"/>
                <w:lang w:val="en-US" w:eastAsia="zh-CN"/>
              </w:rPr>
              <w:t>下午</w:t>
            </w:r>
          </w:p>
        </w:tc>
        <w:tc>
          <w:tcPr>
            <w:tcW w:w="10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550" w:type="dxa"/>
            <w:gridSpan w:val="2"/>
            <w:vAlign w:val="center"/>
          </w:tcPr>
          <w:p>
            <w:pPr>
              <w:snapToGrid w:val="0"/>
              <w:spacing w:line="240" w:lineRule="exact"/>
              <w:rPr>
                <w:rFonts w:hint="eastAsia" w:eastAsia="宋体"/>
                <w:color w:val="auto"/>
                <w:sz w:val="24"/>
                <w:szCs w:val="24"/>
                <w:lang w:eastAsia="zh-CN"/>
              </w:rPr>
            </w:pPr>
            <w:r>
              <w:rPr>
                <w:rFonts w:hint="eastAsia"/>
                <w:color w:val="auto"/>
                <w:sz w:val="24"/>
                <w:szCs w:val="24"/>
              </w:rPr>
              <w:t>审核条款：</w:t>
            </w:r>
            <w:r>
              <w:rPr>
                <w:rFonts w:hint="eastAsia" w:ascii="宋体" w:hAnsi="宋体" w:cs="新宋体"/>
                <w:color w:val="000000" w:themeColor="text1"/>
                <w:sz w:val="21"/>
                <w:szCs w:val="21"/>
                <w:lang w:eastAsia="zh-CN"/>
              </w:rPr>
              <w:t>QMS:</w:t>
            </w:r>
            <w:r>
              <w:rPr>
                <w:rFonts w:hint="eastAsia" w:ascii="宋体" w:hAnsi="宋体" w:eastAsia="宋体" w:cs="新宋体"/>
                <w:color w:val="000000" w:themeColor="text1"/>
                <w:sz w:val="18"/>
                <w:szCs w:val="18"/>
              </w:rPr>
              <w:t>5.3岗位/职责 /权限；6.2质量目标及其实现的策划；7.1.3基础设施；7.1.4过程运行环境；</w:t>
            </w:r>
            <w:r>
              <w:rPr>
                <w:rFonts w:hint="eastAsia" w:ascii="宋体" w:hAnsi="宋体" w:cs="新宋体"/>
                <w:color w:val="000000" w:themeColor="text1"/>
                <w:sz w:val="18"/>
                <w:szCs w:val="18"/>
                <w:highlight w:val="none"/>
              </w:rPr>
              <w:t>7.1.5监视和测量设备控制；</w:t>
            </w:r>
            <w:r>
              <w:rPr>
                <w:rFonts w:hint="eastAsia" w:ascii="宋体" w:hAnsi="宋体" w:eastAsia="宋体" w:cs="新宋体"/>
                <w:color w:val="000000" w:themeColor="text1"/>
                <w:sz w:val="18"/>
                <w:szCs w:val="18"/>
              </w:rPr>
              <w:t>8.1运行策划和控制；</w:t>
            </w:r>
            <w:r>
              <w:rPr>
                <w:rFonts w:hint="eastAsia" w:ascii="宋体" w:hAnsi="宋体" w:cs="新宋体"/>
                <w:color w:val="000000" w:themeColor="text1"/>
                <w:sz w:val="18"/>
                <w:szCs w:val="18"/>
                <w:highlight w:val="none"/>
              </w:rPr>
              <w:t>8.3设计开发控制</w:t>
            </w:r>
            <w:r>
              <w:rPr>
                <w:rFonts w:hint="eastAsia" w:ascii="宋体" w:hAnsi="宋体" w:cs="新宋体"/>
                <w:color w:val="000000" w:themeColor="text1"/>
                <w:sz w:val="18"/>
                <w:szCs w:val="18"/>
                <w:highlight w:val="none"/>
                <w:lang w:val="en-US" w:eastAsia="zh-CN"/>
              </w:rPr>
              <w:t>/不适用验证</w:t>
            </w:r>
            <w:r>
              <w:rPr>
                <w:rFonts w:hint="eastAsia" w:ascii="宋体" w:hAnsi="宋体" w:cs="新宋体"/>
                <w:color w:val="000000" w:themeColor="text1"/>
                <w:sz w:val="18"/>
                <w:szCs w:val="18"/>
                <w:highlight w:val="none"/>
              </w:rPr>
              <w:t>；</w:t>
            </w:r>
            <w:r>
              <w:rPr>
                <w:rFonts w:hint="eastAsia" w:ascii="宋体" w:hAnsi="宋体" w:eastAsia="宋体" w:cs="新宋体"/>
                <w:color w:val="000000" w:themeColor="text1"/>
                <w:sz w:val="18"/>
                <w:szCs w:val="18"/>
              </w:rPr>
              <w:t>8.5.1生产和服务提供的控制；8.5.2标识和可追溯性；</w:t>
            </w:r>
            <w:r>
              <w:rPr>
                <w:rFonts w:hint="eastAsia" w:ascii="宋体" w:hAnsi="宋体" w:cs="新宋体"/>
                <w:color w:val="000000" w:themeColor="text1"/>
                <w:sz w:val="18"/>
                <w:szCs w:val="18"/>
              </w:rPr>
              <w:t>8.6产品和服务放行；8.7不合格输出的控制；</w:t>
            </w:r>
          </w:p>
        </w:tc>
        <w:tc>
          <w:tcPr>
            <w:tcW w:w="10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spacing w:line="360" w:lineRule="auto"/>
              <w:rPr>
                <w:rFonts w:ascii="宋体" w:hAnsi="宋体" w:cs="宋体"/>
                <w:color w:val="auto"/>
                <w:sz w:val="21"/>
                <w:szCs w:val="21"/>
              </w:rPr>
            </w:pPr>
            <w:r>
              <w:rPr>
                <w:rFonts w:hint="eastAsia" w:ascii="宋体" w:hAnsi="宋体" w:cs="宋体"/>
                <w:color w:val="auto"/>
                <w:sz w:val="21"/>
                <w:szCs w:val="21"/>
              </w:rPr>
              <w:t>岗位/职责 /权限</w:t>
            </w:r>
          </w:p>
          <w:p>
            <w:pPr>
              <w:adjustRightInd w:val="0"/>
              <w:snapToGrid w:val="0"/>
              <w:jc w:val="center"/>
              <w:rPr>
                <w:rFonts w:ascii="宋体" w:hAnsi="宋体" w:cs="新宋体"/>
                <w:color w:val="auto"/>
                <w:sz w:val="21"/>
                <w:szCs w:val="21"/>
              </w:rPr>
            </w:pPr>
          </w:p>
        </w:tc>
        <w:tc>
          <w:tcPr>
            <w:tcW w:w="960" w:type="dxa"/>
          </w:tcPr>
          <w:p>
            <w:pPr>
              <w:rPr>
                <w:rFonts w:ascii="宋体" w:hAnsi="宋体" w:cs="新宋体"/>
                <w:color w:val="auto"/>
                <w:sz w:val="21"/>
                <w:szCs w:val="21"/>
              </w:rPr>
            </w:pPr>
            <w:r>
              <w:rPr>
                <w:rFonts w:hint="eastAsia" w:ascii="宋体" w:hAnsi="宋体" w:eastAsia="宋体" w:cs="宋体"/>
                <w:color w:val="auto"/>
                <w:sz w:val="21"/>
                <w:szCs w:val="21"/>
                <w:lang w:val="en-US" w:eastAsia="zh-CN"/>
              </w:rPr>
              <w:t>Q</w:t>
            </w:r>
            <w:r>
              <w:rPr>
                <w:rFonts w:hint="eastAsia" w:ascii="宋体" w:hAnsi="宋体" w:eastAsia="宋体" w:cs="宋体"/>
                <w:color w:val="auto"/>
                <w:sz w:val="21"/>
                <w:szCs w:val="21"/>
              </w:rPr>
              <w:t>5.3</w:t>
            </w:r>
          </w:p>
        </w:tc>
        <w:tc>
          <w:tcPr>
            <w:tcW w:w="10550" w:type="dxa"/>
            <w:gridSpan w:val="2"/>
          </w:tcPr>
          <w:p>
            <w:pPr>
              <w:spacing w:line="400" w:lineRule="atLeast"/>
              <w:ind w:firstLine="420" w:firstLineChars="200"/>
              <w:rPr>
                <w:rFonts w:ascii="宋体" w:hAnsi="宋体"/>
                <w:color w:val="auto"/>
                <w:sz w:val="21"/>
                <w:szCs w:val="21"/>
              </w:rPr>
            </w:pPr>
            <w:r>
              <w:rPr>
                <w:rFonts w:hint="eastAsia" w:ascii="宋体" w:hAnsi="宋体"/>
                <w:color w:val="auto"/>
                <w:sz w:val="21"/>
                <w:szCs w:val="21"/>
              </w:rPr>
              <w:t>查《岗位职责》，已经明确了</w:t>
            </w:r>
            <w:r>
              <w:rPr>
                <w:rFonts w:hint="eastAsia" w:ascii="宋体" w:hAnsi="宋体"/>
                <w:color w:val="auto"/>
                <w:sz w:val="21"/>
                <w:szCs w:val="21"/>
                <w:lang w:eastAsia="zh-CN"/>
              </w:rPr>
              <w:t>生产技术部</w:t>
            </w:r>
            <w:r>
              <w:rPr>
                <w:rFonts w:hint="eastAsia" w:ascii="宋体" w:hAnsi="宋体"/>
                <w:color w:val="auto"/>
                <w:sz w:val="21"/>
                <w:szCs w:val="21"/>
              </w:rPr>
              <w:t>的岗位职责，具体为：</w:t>
            </w:r>
          </w:p>
          <w:p>
            <w:pPr>
              <w:numPr>
                <w:ilvl w:val="0"/>
                <w:numId w:val="5"/>
              </w:numPr>
              <w:tabs>
                <w:tab w:val="left" w:pos="315"/>
              </w:tabs>
              <w:adjustRightInd w:val="0"/>
              <w:snapToGrid w:val="0"/>
              <w:spacing w:line="360" w:lineRule="auto"/>
              <w:rPr>
                <w:rFonts w:hint="eastAsia" w:ascii="宋体" w:hAnsi="宋体"/>
                <w:sz w:val="21"/>
                <w:szCs w:val="21"/>
              </w:rPr>
            </w:pPr>
            <w:r>
              <w:rPr>
                <w:rFonts w:hint="eastAsia" w:ascii="宋体" w:hAnsi="宋体"/>
                <w:sz w:val="21"/>
                <w:szCs w:val="21"/>
              </w:rPr>
              <w:t>参加管理评审会议，向会议提供本部门质量管理体系执行情况，并制定、实施本部门纠正、预防措施；</w:t>
            </w:r>
          </w:p>
          <w:p>
            <w:pPr>
              <w:numPr>
                <w:ilvl w:val="0"/>
                <w:numId w:val="5"/>
              </w:numPr>
              <w:tabs>
                <w:tab w:val="left" w:pos="-1365"/>
              </w:tabs>
              <w:adjustRightInd w:val="0"/>
              <w:snapToGrid w:val="0"/>
              <w:spacing w:line="360" w:lineRule="auto"/>
              <w:rPr>
                <w:rFonts w:hint="eastAsia" w:ascii="宋体" w:hAnsi="宋体"/>
                <w:sz w:val="21"/>
                <w:szCs w:val="21"/>
              </w:rPr>
            </w:pPr>
            <w:r>
              <w:rPr>
                <w:rFonts w:hint="eastAsia" w:ascii="宋体" w:hAnsi="宋体"/>
                <w:sz w:val="21"/>
                <w:szCs w:val="21"/>
              </w:rPr>
              <w:t>负责制订生产设备检验计划并组织实施，协调各生产单位的生产进度，搞好均衡生产；</w:t>
            </w:r>
          </w:p>
          <w:p>
            <w:pPr>
              <w:numPr>
                <w:ilvl w:val="0"/>
                <w:numId w:val="5"/>
              </w:numPr>
              <w:adjustRightInd w:val="0"/>
              <w:snapToGrid w:val="0"/>
              <w:spacing w:line="360" w:lineRule="auto"/>
              <w:rPr>
                <w:rFonts w:hint="eastAsia" w:ascii="宋体" w:hAnsi="宋体"/>
                <w:sz w:val="21"/>
                <w:szCs w:val="21"/>
              </w:rPr>
            </w:pPr>
            <w:r>
              <w:rPr>
                <w:rFonts w:hint="eastAsia" w:ascii="宋体" w:hAnsi="宋体"/>
                <w:sz w:val="21"/>
                <w:szCs w:val="21"/>
              </w:rPr>
              <w:t>负责生产现场的检验工作，按生产计划组织对生产产品进行检验，保证质量的合格；</w:t>
            </w:r>
          </w:p>
          <w:p>
            <w:pPr>
              <w:numPr>
                <w:ilvl w:val="0"/>
                <w:numId w:val="5"/>
              </w:numPr>
              <w:adjustRightInd w:val="0"/>
              <w:snapToGrid w:val="0"/>
              <w:spacing w:line="360" w:lineRule="auto"/>
              <w:rPr>
                <w:rFonts w:hint="eastAsia" w:ascii="宋体" w:hAnsi="宋体"/>
                <w:sz w:val="21"/>
                <w:szCs w:val="21"/>
              </w:rPr>
            </w:pPr>
            <w:r>
              <w:rPr>
                <w:rFonts w:hint="eastAsia" w:ascii="宋体" w:hAnsi="宋体"/>
                <w:sz w:val="21"/>
                <w:szCs w:val="21"/>
              </w:rPr>
              <w:t>负责组织安全文明生产，搞好检验工作；</w:t>
            </w:r>
          </w:p>
          <w:p>
            <w:pPr>
              <w:numPr>
                <w:ilvl w:val="0"/>
                <w:numId w:val="5"/>
              </w:numPr>
              <w:adjustRightInd w:val="0"/>
              <w:snapToGrid w:val="0"/>
              <w:spacing w:line="360" w:lineRule="auto"/>
              <w:rPr>
                <w:rFonts w:hint="eastAsia" w:ascii="宋体" w:hAnsi="宋体"/>
                <w:color w:val="000000"/>
                <w:sz w:val="21"/>
                <w:szCs w:val="21"/>
              </w:rPr>
            </w:pPr>
            <w:r>
              <w:rPr>
                <w:rFonts w:hint="eastAsia" w:ascii="宋体" w:hAnsi="宋体"/>
                <w:sz w:val="21"/>
                <w:szCs w:val="21"/>
              </w:rPr>
              <w:t>负责产品检验及检验器具的效验管理；</w:t>
            </w:r>
          </w:p>
          <w:p>
            <w:pPr>
              <w:numPr>
                <w:ilvl w:val="0"/>
                <w:numId w:val="5"/>
              </w:numPr>
              <w:tabs>
                <w:tab w:val="left" w:pos="-525"/>
              </w:tabs>
              <w:adjustRightInd w:val="0"/>
              <w:snapToGrid w:val="0"/>
              <w:spacing w:line="360" w:lineRule="auto"/>
              <w:rPr>
                <w:rFonts w:hint="eastAsia" w:ascii="宋体" w:hAnsi="宋体"/>
                <w:color w:val="000000"/>
                <w:sz w:val="21"/>
                <w:szCs w:val="21"/>
              </w:rPr>
            </w:pPr>
            <w:r>
              <w:rPr>
                <w:rFonts w:hint="eastAsia" w:ascii="宋体" w:hAnsi="宋体"/>
                <w:sz w:val="21"/>
                <w:szCs w:val="21"/>
              </w:rPr>
              <w:t>负责对检验人员定期进行相关培训；</w:t>
            </w:r>
          </w:p>
          <w:p>
            <w:pPr>
              <w:numPr>
                <w:ilvl w:val="0"/>
                <w:numId w:val="5"/>
              </w:numPr>
              <w:tabs>
                <w:tab w:val="left" w:pos="-315"/>
              </w:tabs>
              <w:adjustRightInd w:val="0"/>
              <w:snapToGrid w:val="0"/>
              <w:spacing w:line="360" w:lineRule="auto"/>
              <w:rPr>
                <w:rFonts w:hint="eastAsia" w:ascii="宋体" w:hAnsi="宋体"/>
                <w:color w:val="000000"/>
                <w:sz w:val="21"/>
                <w:szCs w:val="21"/>
              </w:rPr>
            </w:pPr>
            <w:r>
              <w:rPr>
                <w:rFonts w:hint="eastAsia" w:ascii="宋体" w:hAnsi="宋体"/>
                <w:sz w:val="21"/>
                <w:szCs w:val="21"/>
              </w:rPr>
              <w:t>负责对产品如库的检验，并做相关记录，以备检查；</w:t>
            </w:r>
          </w:p>
          <w:p>
            <w:pPr>
              <w:spacing w:line="400" w:lineRule="exact"/>
              <w:rPr>
                <w:rFonts w:ascii="宋体" w:hAnsi="宋体"/>
                <w:color w:val="auto"/>
                <w:sz w:val="21"/>
                <w:szCs w:val="21"/>
              </w:rPr>
            </w:pPr>
            <w:r>
              <w:rPr>
                <w:rFonts w:hint="eastAsia" w:ascii="宋体" w:hAnsi="宋体"/>
                <w:color w:val="auto"/>
                <w:sz w:val="21"/>
                <w:szCs w:val="21"/>
              </w:rPr>
              <w:t>………</w:t>
            </w:r>
          </w:p>
          <w:p>
            <w:pPr>
              <w:widowControl/>
              <w:jc w:val="left"/>
              <w:rPr>
                <w:rFonts w:ascii="宋体" w:hAnsi="宋体" w:cs="宋体"/>
                <w:color w:val="auto"/>
                <w:sz w:val="21"/>
                <w:szCs w:val="21"/>
              </w:rPr>
            </w:pPr>
            <w:r>
              <w:rPr>
                <w:rFonts w:hint="eastAsia" w:ascii="宋体" w:hAnsi="宋体"/>
                <w:color w:val="auto"/>
                <w:sz w:val="21"/>
                <w:szCs w:val="21"/>
              </w:rPr>
              <w:t>部门负责人熟悉本部门职责。</w:t>
            </w:r>
          </w:p>
        </w:tc>
        <w:tc>
          <w:tcPr>
            <w:tcW w:w="1039" w:type="dxa"/>
          </w:tcPr>
          <w:p>
            <w:pPr>
              <w:rPr>
                <w:rFonts w:hint="default"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6.2</w:t>
            </w:r>
          </w:p>
        </w:tc>
        <w:tc>
          <w:tcPr>
            <w:tcW w:w="10550" w:type="dxa"/>
            <w:gridSpan w:val="2"/>
          </w:tcPr>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查《部门质量目标分解表》该部门的质量目标为：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s="Times New Roman"/>
                <w:kern w:val="2"/>
                <w:sz w:val="21"/>
                <w:szCs w:val="21"/>
                <w:lang w:val="en-US" w:eastAsia="zh-CN" w:bidi="ar-SA"/>
              </w:rPr>
              <w:t>产品一次交验合格率≥95%</w:t>
            </w:r>
            <w:r>
              <w:rPr>
                <w:rFonts w:hint="eastAsia" w:ascii="宋体" w:hAnsi="宋体" w:cs="宋体"/>
                <w:kern w:val="0"/>
                <w:highlight w:val="none"/>
              </w:rPr>
              <w:t>；</w:t>
            </w:r>
          </w:p>
          <w:p>
            <w:pPr>
              <w:spacing w:line="400" w:lineRule="atLeast"/>
              <w:ind w:firstLine="420" w:firstLineChars="200"/>
              <w:rPr>
                <w:rFonts w:hint="eastAsia" w:ascii="宋体" w:hAnsi="宋体"/>
                <w:sz w:val="21"/>
                <w:szCs w:val="21"/>
                <w:lang w:val="en-US" w:eastAsia="zh-CN"/>
              </w:rPr>
            </w:pPr>
            <w:r>
              <w:rPr>
                <w:rFonts w:hint="eastAsia" w:ascii="宋体" w:hAnsi="宋体"/>
                <w:color w:val="auto"/>
                <w:szCs w:val="21"/>
                <w:highlight w:val="none"/>
                <w:lang w:val="en-US" w:eastAsia="zh-CN"/>
              </w:rPr>
              <w:t>2、</w:t>
            </w:r>
            <w:r>
              <w:rPr>
                <w:rFonts w:hint="eastAsia" w:ascii="宋体" w:hAnsi="宋体"/>
                <w:sz w:val="21"/>
                <w:szCs w:val="21"/>
                <w:lang w:val="en-US" w:eastAsia="zh-CN"/>
              </w:rPr>
              <w:t>产品按时交付率≥96%；</w:t>
            </w:r>
          </w:p>
          <w:p>
            <w:pPr>
              <w:pStyle w:val="2"/>
              <w:ind w:firstLine="460" w:firstLineChars="200"/>
              <w:rPr>
                <w:rFonts w:hint="default"/>
                <w:lang w:val="en-US" w:eastAsia="zh-CN"/>
              </w:rPr>
            </w:pPr>
            <w:r>
              <w:rPr>
                <w:rFonts w:hint="eastAsia" w:ascii="宋体" w:hAnsi="宋体"/>
                <w:sz w:val="21"/>
                <w:szCs w:val="21"/>
                <w:lang w:val="en-US" w:eastAsia="zh-CN"/>
              </w:rPr>
              <w:t>3、生产设备完好率100%；</w:t>
            </w:r>
          </w:p>
          <w:p>
            <w:pPr>
              <w:spacing w:line="400" w:lineRule="atLeas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查2022年4月-9月《部门质量目标完成情况统计表》对部门目标进行考核，综合完成情况为：</w:t>
            </w:r>
          </w:p>
          <w:p>
            <w:pPr>
              <w:spacing w:line="40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s="Times New Roman"/>
                <w:kern w:val="2"/>
                <w:sz w:val="21"/>
                <w:szCs w:val="21"/>
                <w:lang w:val="en-US" w:eastAsia="zh-CN" w:bidi="ar-SA"/>
              </w:rPr>
              <w:t>产品一次交验合格率</w:t>
            </w:r>
            <w:r>
              <w:rPr>
                <w:rFonts w:hint="eastAsia" w:ascii="宋体" w:hAnsi="宋体" w:cs="宋体"/>
                <w:highlight w:val="none"/>
                <w:lang w:val="en-US" w:eastAsia="zh-CN"/>
              </w:rPr>
              <w:t>达到98</w:t>
            </w:r>
            <w:r>
              <w:rPr>
                <w:rFonts w:hint="eastAsia" w:ascii="宋体" w:hAnsi="宋体" w:cs="宋体"/>
                <w:highlight w:val="none"/>
              </w:rPr>
              <w:t>%</w:t>
            </w:r>
          </w:p>
          <w:p>
            <w:pPr>
              <w:spacing w:line="400" w:lineRule="atLeas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sz w:val="21"/>
                <w:szCs w:val="21"/>
                <w:lang w:val="en-US" w:eastAsia="zh-CN"/>
              </w:rPr>
              <w:t>产品按时交付率达到98%</w:t>
            </w:r>
          </w:p>
          <w:p>
            <w:pPr>
              <w:spacing w:line="400" w:lineRule="atLeast"/>
              <w:ind w:firstLine="420" w:firstLineChars="200"/>
              <w:rPr>
                <w:rFonts w:hint="eastAsia" w:ascii="宋体" w:hAnsi="宋体" w:eastAsia="宋体"/>
                <w:color w:val="auto"/>
                <w:szCs w:val="21"/>
                <w:highlight w:val="none"/>
                <w:lang w:val="en-US" w:eastAsia="zh-CN"/>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生产设备完好率</w:t>
            </w:r>
            <w:r>
              <w:rPr>
                <w:rFonts w:hint="eastAsia" w:ascii="宋体" w:hAnsi="宋体" w:cs="宋体"/>
                <w:color w:val="auto"/>
                <w:kern w:val="0"/>
                <w:highlight w:val="none"/>
                <w:lang w:val="en-US" w:eastAsia="zh-CN"/>
              </w:rPr>
              <w:t>达到</w:t>
            </w:r>
            <w:r>
              <w:rPr>
                <w:rFonts w:hint="eastAsia" w:ascii="宋体" w:hAnsi="宋体" w:cs="宋体"/>
                <w:color w:val="auto"/>
                <w:kern w:val="0"/>
                <w:highlight w:val="none"/>
              </w:rPr>
              <w:t>100%</w:t>
            </w:r>
            <w:r>
              <w:rPr>
                <w:rFonts w:hint="eastAsia" w:ascii="宋体" w:hAnsi="宋体" w:cs="宋体"/>
                <w:color w:val="auto"/>
                <w:kern w:val="0"/>
                <w:highlight w:val="none"/>
                <w:lang w:eastAsia="zh-CN"/>
              </w:rPr>
              <w:tab/>
            </w:r>
            <w:r>
              <w:rPr>
                <w:rFonts w:hint="eastAsia" w:ascii="宋体" w:hAnsi="宋体" w:cs="宋体"/>
                <w:color w:val="auto"/>
                <w:kern w:val="0"/>
                <w:highlight w:val="none"/>
                <w:lang w:val="en-US" w:eastAsia="zh-CN"/>
              </w:rPr>
              <w:t xml:space="preserve">          </w:t>
            </w:r>
          </w:p>
          <w:p>
            <w:pPr>
              <w:spacing w:line="400" w:lineRule="exact"/>
              <w:rPr>
                <w:rFonts w:ascii="宋体" w:hAnsi="宋体" w:cs="宋体"/>
                <w:color w:val="auto"/>
                <w:szCs w:val="21"/>
              </w:rPr>
            </w:pPr>
            <w:r>
              <w:rPr>
                <w:rFonts w:hint="eastAsia" w:ascii="宋体" w:hAnsi="宋体"/>
                <w:color w:val="auto"/>
                <w:szCs w:val="21"/>
                <w:highlight w:val="none"/>
              </w:rPr>
              <w:t>质量目标缺乏指标实际完成的实证性资料</w:t>
            </w:r>
            <w:r>
              <w:rPr>
                <w:rFonts w:hint="eastAsia" w:ascii="宋体" w:hAnsi="宋体"/>
                <w:color w:val="auto"/>
                <w:szCs w:val="21"/>
                <w:highlight w:val="none"/>
                <w:lang w:eastAsia="zh-CN"/>
              </w:rPr>
              <w:t>，</w:t>
            </w:r>
            <w:r>
              <w:rPr>
                <w:rFonts w:hint="eastAsia" w:ascii="宋体" w:hAnsi="宋体"/>
                <w:color w:val="auto"/>
                <w:szCs w:val="21"/>
                <w:highlight w:val="none"/>
              </w:rPr>
              <w:t>已跟负责人沟通。</w:t>
            </w:r>
            <w:r>
              <w:rPr>
                <w:rFonts w:hint="eastAsia" w:ascii="宋体" w:hAnsi="宋体"/>
                <w:color w:val="auto"/>
                <w:szCs w:val="21"/>
                <w:highlight w:val="none"/>
                <w:lang w:val="en-US" w:eastAsia="zh-CN"/>
              </w:rPr>
              <w:t>基本达到目标要求。</w:t>
            </w:r>
          </w:p>
        </w:tc>
        <w:tc>
          <w:tcPr>
            <w:tcW w:w="10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设施</w:t>
            </w:r>
          </w:p>
        </w:tc>
        <w:tc>
          <w:tcPr>
            <w:tcW w:w="960" w:type="dxa"/>
            <w:vAlign w:val="top"/>
          </w:tcPr>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Q7.1.3</w:t>
            </w:r>
          </w:p>
        </w:tc>
        <w:tc>
          <w:tcPr>
            <w:tcW w:w="10550" w:type="dxa"/>
            <w:gridSpan w:val="2"/>
            <w:vAlign w:val="top"/>
          </w:tcPr>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1、查见，《设备台账》，公司配置的设备主要有</w:t>
            </w:r>
            <w:r>
              <w:rPr>
                <w:rFonts w:hint="eastAsia" w:ascii="宋体" w:hAnsi="宋体" w:eastAsia="宋体" w:cs="Times New Roman"/>
                <w:color w:val="auto"/>
                <w:szCs w:val="21"/>
                <w:highlight w:val="none"/>
                <w:lang w:eastAsia="zh-CN"/>
              </w:rPr>
              <w:t>井式电阻</w:t>
            </w:r>
            <w:r>
              <w:rPr>
                <w:rFonts w:hint="eastAsia" w:ascii="宋体" w:hAnsi="宋体" w:eastAsia="宋体" w:cs="Times New Roman"/>
                <w:color w:val="auto"/>
                <w:szCs w:val="21"/>
                <w:highlight w:val="none"/>
              </w:rPr>
              <w:t>炉</w:t>
            </w:r>
            <w:r>
              <w:rPr>
                <w:rFonts w:hint="eastAsia" w:ascii="宋体" w:hAnsi="宋体" w:eastAsia="宋体" w:cs="Times New Roman"/>
                <w:color w:val="auto"/>
                <w:szCs w:val="21"/>
                <w:highlight w:val="none"/>
                <w:lang w:eastAsia="zh-CN"/>
              </w:rPr>
              <w:t>、箱式电阻</w:t>
            </w:r>
            <w:r>
              <w:rPr>
                <w:rFonts w:hint="eastAsia" w:ascii="宋体" w:hAnsi="宋体" w:eastAsia="宋体" w:cs="Times New Roman"/>
                <w:color w:val="auto"/>
                <w:szCs w:val="21"/>
                <w:highlight w:val="none"/>
              </w:rPr>
              <w:t>炉</w:t>
            </w:r>
            <w:r>
              <w:rPr>
                <w:rFonts w:hint="eastAsia" w:ascii="宋体" w:hAnsi="宋体" w:eastAsia="宋体" w:cs="Times New Roman"/>
                <w:color w:val="auto"/>
                <w:szCs w:val="21"/>
                <w:highlight w:val="none"/>
                <w:lang w:eastAsia="zh-CN"/>
              </w:rPr>
              <w:t>、车床、钻床、铣床</w:t>
            </w:r>
            <w:r>
              <w:rPr>
                <w:rFonts w:hint="eastAsia" w:ascii="宋体" w:hAnsi="宋体" w:eastAsia="宋体" w:cs="Times New Roman"/>
                <w:color w:val="auto"/>
                <w:szCs w:val="21"/>
                <w:highlight w:val="none"/>
                <w:lang w:val="en-US" w:eastAsia="zh-CN"/>
              </w:rPr>
              <w:t>等。可以满足机械配件加工，铝合金热处理所涉及的相关管理活动。</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2、抽查《设备日常保养项目表》</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日期：2022年11月  设备：</w:t>
            </w:r>
            <w:r>
              <w:rPr>
                <w:rFonts w:hint="eastAsia" w:ascii="宋体" w:hAnsi="宋体" w:eastAsia="宋体" w:cs="Times New Roman"/>
                <w:color w:val="auto"/>
                <w:szCs w:val="21"/>
                <w:highlight w:val="none"/>
                <w:lang w:eastAsia="zh-CN"/>
              </w:rPr>
              <w:t>车床</w:t>
            </w:r>
            <w:r>
              <w:rPr>
                <w:rFonts w:hint="eastAsia" w:ascii="宋体" w:hAnsi="宋体" w:eastAsia="宋体" w:cs="Times New Roman"/>
                <w:color w:val="auto"/>
                <w:szCs w:val="21"/>
                <w:highlight w:val="none"/>
                <w:lang w:val="en-US" w:eastAsia="zh-CN"/>
              </w:rPr>
              <w:t xml:space="preserve">  </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保养项目：1、添加润滑油；2、清洗空滤等；</w:t>
            </w:r>
          </w:p>
          <w:p>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保养人：刘进</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3、抽查《设备维修记录》</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日期：2022年9月7日  设备：</w:t>
            </w:r>
            <w:r>
              <w:rPr>
                <w:rFonts w:hint="eastAsia" w:ascii="宋体" w:hAnsi="宋体" w:eastAsia="宋体" w:cs="Times New Roman"/>
                <w:color w:val="auto"/>
                <w:szCs w:val="21"/>
                <w:highlight w:val="none"/>
                <w:lang w:eastAsia="zh-CN"/>
              </w:rPr>
              <w:t>箱式电阻</w:t>
            </w:r>
            <w:r>
              <w:rPr>
                <w:rFonts w:hint="eastAsia" w:ascii="宋体" w:hAnsi="宋体" w:eastAsia="宋体" w:cs="Times New Roman"/>
                <w:color w:val="auto"/>
                <w:szCs w:val="21"/>
                <w:highlight w:val="none"/>
              </w:rPr>
              <w:t>炉</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维修记录：1，更换电阻。</w:t>
            </w:r>
          </w:p>
          <w:p>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维修人：刘进</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4、查见《设备操作规程》，规定对每种设备的操作步骤及注意事项等；</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5、现场查见：公司无特种设备。</w:t>
            </w:r>
          </w:p>
          <w:p>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6、办公室共约50平方米，生产车间约</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00平方米。</w:t>
            </w:r>
          </w:p>
          <w:p>
            <w:pPr>
              <w:spacing w:line="400" w:lineRule="exac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color w:val="auto"/>
                <w:szCs w:val="21"/>
                <w:highlight w:val="none"/>
                <w:lang w:val="en-US" w:eastAsia="zh-CN"/>
              </w:rPr>
              <w:t>7</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公司办公条件满足要求，配置有电脑、电话、传真，可以满足生产的需要。办公设备由卖方负责维保。</w:t>
            </w:r>
          </w:p>
        </w:tc>
        <w:tc>
          <w:tcPr>
            <w:tcW w:w="1039" w:type="dxa"/>
          </w:tcPr>
          <w:p>
            <w:pPr>
              <w:rPr>
                <w:rFonts w:hint="eastAsia" w:eastAsia="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7.1.4</w:t>
            </w:r>
          </w:p>
        </w:tc>
        <w:tc>
          <w:tcPr>
            <w:tcW w:w="10550" w:type="dxa"/>
            <w:gridSpan w:val="2"/>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现场查看：</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车间内设备布置合理，通道畅通，照明设施齐全，均配备了消防设施等设施，作业场所光线较充足，分区合理。目前工作环境符合生产需要。</w:t>
            </w:r>
          </w:p>
        </w:tc>
        <w:tc>
          <w:tcPr>
            <w:tcW w:w="1039" w:type="dxa"/>
            <w:vAlign w:val="top"/>
          </w:tcPr>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2160" w:type="dxa"/>
            <w:vAlign w:val="top"/>
          </w:tcPr>
          <w:p>
            <w:pPr>
              <w:adjustRightInd w:val="0"/>
              <w:snapToGrid w:val="0"/>
              <w:jc w:val="both"/>
              <w:rPr>
                <w:rFonts w:hint="default" w:ascii="宋体" w:hAnsi="宋体" w:eastAsia="宋体" w:cs="新宋体"/>
                <w:color w:val="auto"/>
                <w:kern w:val="2"/>
                <w:sz w:val="21"/>
                <w:szCs w:val="21"/>
                <w:highlight w:val="none"/>
                <w:u w:val="none"/>
                <w:lang w:val="en-US" w:eastAsia="zh-CN" w:bidi="ar-SA"/>
              </w:rPr>
            </w:pPr>
            <w:r>
              <w:rPr>
                <w:rFonts w:hint="eastAsia" w:ascii="宋体" w:hAnsi="宋体" w:cs="宋体"/>
                <w:color w:val="auto"/>
                <w:sz w:val="21"/>
                <w:szCs w:val="21"/>
                <w:highlight w:val="none"/>
                <w:u w:val="none"/>
              </w:rPr>
              <w:t>监视和测量资源</w:t>
            </w:r>
          </w:p>
        </w:tc>
        <w:tc>
          <w:tcPr>
            <w:tcW w:w="960" w:type="dxa"/>
            <w:vAlign w:val="top"/>
          </w:tcPr>
          <w:p>
            <w:pPr>
              <w:rPr>
                <w:rFonts w:hint="eastAsia" w:ascii="宋体" w:hAnsi="宋体" w:eastAsia="宋体" w:cs="新宋体"/>
                <w:b/>
                <w:bCs/>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Q</w:t>
            </w:r>
            <w:r>
              <w:rPr>
                <w:rFonts w:hint="eastAsia" w:ascii="宋体" w:hAnsi="宋体" w:eastAsia="宋体" w:cs="宋体"/>
                <w:color w:val="auto"/>
                <w:sz w:val="21"/>
                <w:szCs w:val="21"/>
                <w:highlight w:val="none"/>
                <w:u w:val="none"/>
              </w:rPr>
              <w:t>7.1.5</w:t>
            </w:r>
          </w:p>
        </w:tc>
        <w:tc>
          <w:tcPr>
            <w:tcW w:w="10537" w:type="dxa"/>
            <w:vAlign w:val="top"/>
          </w:tcPr>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查《</w:t>
            </w:r>
            <w:r>
              <w:rPr>
                <w:rFonts w:hint="eastAsia" w:ascii="宋体" w:hAnsi="宋体" w:eastAsia="宋体" w:cs="Times New Roman"/>
                <w:color w:val="auto"/>
                <w:szCs w:val="21"/>
                <w:highlight w:val="none"/>
                <w:u w:val="none"/>
                <w:lang w:val="en-US" w:eastAsia="zh-CN"/>
              </w:rPr>
              <w:t>量具清单</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u w:val="none"/>
                <w:lang w:val="en-US" w:eastAsia="zh-CN"/>
              </w:rPr>
              <w:t>生产技术</w:t>
            </w:r>
            <w:r>
              <w:rPr>
                <w:rFonts w:hint="eastAsia" w:ascii="宋体" w:hAnsi="宋体" w:eastAsia="宋体" w:cs="Times New Roman"/>
                <w:color w:val="auto"/>
                <w:szCs w:val="21"/>
                <w:highlight w:val="none"/>
                <w:u w:val="none"/>
              </w:rPr>
              <w:t>部门均按策划的要求配置了相应的检测设备，其中包括：</w:t>
            </w:r>
            <w:r>
              <w:rPr>
                <w:rFonts w:hint="eastAsia"/>
                <w:color w:val="000000"/>
                <w:highlight w:val="none"/>
                <w:u w:val="none"/>
                <w:lang w:val="en-US" w:eastAsia="zh-CN"/>
              </w:rPr>
              <w:t>游标卡尺、千分尺、高度尺、硬度计等</w:t>
            </w:r>
            <w:r>
              <w:rPr>
                <w:rFonts w:hint="eastAsia" w:ascii="宋体" w:hAnsi="宋体" w:eastAsia="宋体" w:cs="Times New Roman"/>
                <w:color w:val="auto"/>
                <w:szCs w:val="21"/>
                <w:highlight w:val="none"/>
                <w:u w:val="none"/>
              </w:rPr>
              <w:t>，均采用委外送检的形式进行校验。</w:t>
            </w:r>
          </w:p>
          <w:p>
            <w:pPr>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查在用检具的检定和校准情况：</w:t>
            </w:r>
            <w:r>
              <w:rPr>
                <w:rFonts w:hint="eastAsia" w:ascii="Times New Roman" w:hAnsi="Times New Roman" w:eastAsia="宋体" w:cs="Times New Roman"/>
                <w:color w:val="000000"/>
                <w:highlight w:val="none"/>
                <w:u w:val="none"/>
                <w:lang w:val="en-US" w:eastAsia="zh-CN"/>
              </w:rPr>
              <w:t>未提供</w:t>
            </w:r>
            <w:r>
              <w:rPr>
                <w:rFonts w:hint="eastAsia"/>
                <w:color w:val="000000"/>
                <w:highlight w:val="none"/>
                <w:u w:val="none"/>
                <w:lang w:val="en-US" w:eastAsia="zh-CN"/>
              </w:rPr>
              <w:t>游标卡尺、千分尺、高度尺、硬度计</w:t>
            </w:r>
            <w:r>
              <w:rPr>
                <w:rFonts w:hint="eastAsia" w:ascii="Times New Roman" w:hAnsi="Times New Roman" w:eastAsia="宋体" w:cs="Times New Roman"/>
                <w:color w:val="000000"/>
                <w:highlight w:val="none"/>
                <w:u w:val="none"/>
                <w:lang w:val="en-US" w:eastAsia="zh-CN"/>
              </w:rPr>
              <w:t>实施检定或校准证实</w:t>
            </w:r>
            <w:r>
              <w:rPr>
                <w:rFonts w:hint="eastAsia" w:ascii="宋体" w:hAnsi="宋体" w:eastAsia="宋体" w:cs="Times New Roman"/>
                <w:color w:val="auto"/>
                <w:szCs w:val="21"/>
                <w:highlight w:val="none"/>
                <w:u w:val="none"/>
              </w:rPr>
              <w:t>。</w:t>
            </w:r>
          </w:p>
          <w:p>
            <w:pPr>
              <w:rPr>
                <w:rFonts w:hint="default" w:ascii="宋体" w:hAnsi="宋体" w:eastAsia="宋体" w:cs="Times New Roman"/>
                <w:b/>
                <w:bCs/>
                <w:color w:val="auto"/>
                <w:szCs w:val="21"/>
                <w:highlight w:val="none"/>
                <w:u w:val="none"/>
                <w:lang w:val="en-US" w:eastAsia="zh-CN"/>
              </w:rPr>
            </w:pPr>
            <w:r>
              <w:rPr>
                <w:rFonts w:hint="eastAsia" w:ascii="宋体" w:hAnsi="宋体" w:eastAsia="宋体" w:cs="Times New Roman"/>
                <w:b/>
                <w:bCs/>
                <w:color w:val="auto"/>
                <w:szCs w:val="21"/>
                <w:highlight w:val="none"/>
                <w:u w:val="none"/>
              </w:rPr>
              <w:t>不符合GB/T 19001:2016 5标准7.1.5条款</w:t>
            </w:r>
            <w:r>
              <w:rPr>
                <w:rFonts w:hint="eastAsia" w:ascii="宋体" w:hAnsi="宋体" w:eastAsia="宋体" w:cs="Times New Roman"/>
                <w:b/>
                <w:bCs/>
                <w:color w:val="auto"/>
                <w:szCs w:val="21"/>
                <w:highlight w:val="none"/>
                <w:u w:val="none"/>
                <w:lang w:eastAsia="zh-CN"/>
              </w:rPr>
              <w:t>：“</w:t>
            </w:r>
            <w:r>
              <w:rPr>
                <w:rFonts w:hint="eastAsia" w:ascii="宋体" w:hAnsi="宋体" w:eastAsia="宋体" w:cs="Times New Roman"/>
                <w:b/>
                <w:bCs/>
                <w:color w:val="auto"/>
                <w:szCs w:val="21"/>
                <w:highlight w:val="none"/>
                <w:u w:val="none"/>
              </w:rPr>
              <w:t>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w:t>
            </w:r>
            <w:r>
              <w:rPr>
                <w:rFonts w:hint="eastAsia" w:ascii="宋体" w:hAnsi="宋体" w:eastAsia="宋体" w:cs="Times New Roman"/>
                <w:b/>
                <w:bCs/>
                <w:color w:val="auto"/>
                <w:szCs w:val="21"/>
                <w:highlight w:val="none"/>
                <w:u w:val="none"/>
                <w:lang w:eastAsia="zh-CN"/>
              </w:rPr>
              <w:t>。”</w:t>
            </w:r>
            <w:r>
              <w:rPr>
                <w:rFonts w:hint="eastAsia" w:ascii="宋体" w:hAnsi="宋体" w:eastAsia="宋体" w:cs="Times New Roman"/>
                <w:b/>
                <w:bCs/>
                <w:color w:val="auto"/>
                <w:szCs w:val="21"/>
                <w:highlight w:val="none"/>
                <w:u w:val="none"/>
                <w:lang w:val="en-US" w:eastAsia="zh-CN"/>
              </w:rPr>
              <w:t>的要求。</w:t>
            </w:r>
          </w:p>
          <w:p>
            <w:pPr>
              <w:spacing w:line="400" w:lineRule="exact"/>
              <w:ind w:firstLine="210" w:firstLineChars="100"/>
              <w:rPr>
                <w:rFonts w:hint="default"/>
                <w:color w:val="auto"/>
                <w:highlight w:val="none"/>
                <w:u w:val="none"/>
                <w:lang w:val="en-US" w:eastAsia="zh-CN"/>
              </w:rPr>
            </w:pPr>
          </w:p>
        </w:tc>
        <w:tc>
          <w:tcPr>
            <w:tcW w:w="1052" w:type="dxa"/>
            <w:gridSpan w:val="2"/>
          </w:tcPr>
          <w:p>
            <w:pPr>
              <w:rPr>
                <w:rFonts w:hint="eastAsia"/>
                <w:color w:val="auto"/>
                <w:u w:val="none"/>
                <w:lang w:val="en-US" w:eastAsia="zh-CN"/>
              </w:rPr>
            </w:pPr>
          </w:p>
          <w:p>
            <w:pPr>
              <w:pStyle w:val="2"/>
              <w:rPr>
                <w:rFonts w:hint="eastAsia"/>
                <w:color w:val="auto"/>
                <w:u w:val="none"/>
                <w:lang w:val="en-US" w:eastAsia="zh-CN"/>
              </w:rPr>
            </w:pPr>
          </w:p>
          <w:p>
            <w:pPr>
              <w:pStyle w:val="2"/>
              <w:rPr>
                <w:rFonts w:hint="eastAsia"/>
                <w:color w:val="auto"/>
                <w:u w:val="none"/>
                <w:lang w:val="en-US" w:eastAsia="zh-CN"/>
              </w:rPr>
            </w:pPr>
          </w:p>
          <w:p>
            <w:pPr>
              <w:pStyle w:val="2"/>
              <w:rPr>
                <w:rFonts w:hint="default" w:eastAsia="宋体"/>
                <w:color w:val="auto"/>
                <w:u w:val="none"/>
                <w:lang w:val="en-US" w:eastAsia="zh-CN"/>
              </w:rPr>
            </w:pPr>
            <w:r>
              <w:rPr>
                <w:rFonts w:hint="eastAsia" w:eastAsia="宋体"/>
                <w:color w:val="auto"/>
                <w:u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8.1</w:t>
            </w:r>
          </w:p>
        </w:tc>
        <w:tc>
          <w:tcPr>
            <w:tcW w:w="10550" w:type="dxa"/>
            <w:gridSpan w:val="2"/>
            <w:vAlign w:val="top"/>
          </w:tcPr>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公司主要生产产品：机械配件加工，铝合金热处理所涉及的相关管理活动。</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公司产品执行标准：</w:t>
            </w:r>
            <w:r>
              <w:rPr>
                <w:rFonts w:hint="eastAsia" w:ascii="宋体" w:hAnsi="宋体" w:eastAsia="宋体" w:cs="宋体"/>
                <w:color w:val="auto"/>
                <w:sz w:val="21"/>
                <w:szCs w:val="21"/>
                <w:highlight w:val="none"/>
              </w:rPr>
              <w:t>GB/T 1804-2000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未注公差的线性和角度尺寸的公差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GB/T 25745-2010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铸造铝合金热处理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YS/T 591-2017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变形铝及铝合金热处理</w:t>
            </w:r>
            <w:r>
              <w:rPr>
                <w:rFonts w:hint="eastAsia" w:ascii="宋体" w:hAnsi="宋体" w:eastAsia="宋体" w:cs="宋体"/>
                <w:color w:val="auto"/>
                <w:sz w:val="21"/>
                <w:szCs w:val="21"/>
                <w:highlight w:val="none"/>
                <w:lang w:val="en-US" w:eastAsia="zh-CN"/>
              </w:rPr>
              <w:t>》</w:t>
            </w:r>
            <w:r>
              <w:rPr>
                <w:rFonts w:hint="eastAsia" w:ascii="Times New Roman" w:hAnsi="Times New Roman" w:eastAsia="宋体" w:cs="Times New Roman"/>
                <w:color w:val="000000"/>
                <w:u w:val="none"/>
                <w:lang w:val="en-US" w:eastAsia="zh-CN"/>
              </w:rPr>
              <w:t>等标准。</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技术部负责产品实现和服务提供的策划，策划输出的具体结果包括以下内容：</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a）确定产品和服务的要求；--产品图纸</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b）建立过程准则以及产品和服务的接收准则；---图纸、检验标准、作业指导书</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c）确定符合产品和服务要求的资源；---工艺流程图</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d）按照准则实施过程控制；---生产和服务过程监控</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e）保持、保留必要的文件和记录。---文件和质量记录</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---策划输出经过评审及跟进、必要的更改控制及批准等以适合组织的运行需要。</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----外包过程：无；</w:t>
            </w:r>
          </w:p>
          <w:p>
            <w:pPr>
              <w:rPr>
                <w:rFonts w:hint="eastAsia" w:ascii="Times New Roman" w:hAnsi="Times New Roman" w:eastAsia="宋体" w:cs="Times New Roman"/>
                <w:color w:val="000000"/>
                <w:u w:val="none"/>
                <w:lang w:val="en-US" w:eastAsia="zh-CN"/>
              </w:rPr>
            </w:pPr>
            <w:r>
              <w:rPr>
                <w:rFonts w:hint="eastAsia" w:ascii="Times New Roman" w:hAnsi="Times New Roman" w:eastAsia="宋体" w:cs="Times New Roman"/>
                <w:color w:val="000000"/>
                <w:u w:val="none"/>
                <w:lang w:val="en-US" w:eastAsia="zh-CN"/>
              </w:rPr>
              <w:t>----特殊过程的识别：固溶、时效；</w:t>
            </w:r>
          </w:p>
          <w:p>
            <w:pPr>
              <w:rPr>
                <w:rFonts w:hint="eastAsia" w:ascii="宋体" w:hAnsi="宋体" w:eastAsia="宋体" w:cs="宋体"/>
                <w:color w:val="auto"/>
                <w:kern w:val="2"/>
                <w:sz w:val="21"/>
                <w:szCs w:val="21"/>
                <w:lang w:val="en-US" w:eastAsia="zh-CN" w:bidi="ar-SA"/>
              </w:rPr>
            </w:pPr>
            <w:r>
              <w:rPr>
                <w:rFonts w:hint="eastAsia" w:ascii="Times New Roman" w:hAnsi="Times New Roman" w:eastAsia="宋体" w:cs="Times New Roman"/>
                <w:color w:val="000000"/>
                <w:u w:val="none"/>
                <w:lang w:val="en-US" w:eastAsia="zh-CN"/>
              </w:rPr>
              <w:t>-----经确认：暂无策划的更改。</w:t>
            </w:r>
          </w:p>
        </w:tc>
        <w:tc>
          <w:tcPr>
            <w:tcW w:w="1039"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b w:val="0"/>
                <w:bCs w:val="0"/>
                <w:kern w:val="2"/>
                <w:sz w:val="21"/>
                <w:szCs w:val="21"/>
                <w:lang w:val="en-US" w:eastAsia="zh-CN" w:bidi="ar-SA"/>
              </w:rPr>
            </w:pPr>
            <w:r>
              <w:rPr>
                <w:rFonts w:hint="eastAsia" w:ascii="宋体" w:hAnsi="宋体" w:eastAsia="宋体" w:cs="Times New Roman"/>
                <w:color w:val="auto"/>
                <w:szCs w:val="21"/>
              </w:rPr>
              <w:t>设计开发控制</w:t>
            </w:r>
            <w:r>
              <w:rPr>
                <w:rFonts w:hint="eastAsia" w:ascii="宋体" w:hAnsi="宋体" w:eastAsia="宋体" w:cs="Times New Roman"/>
                <w:color w:val="auto"/>
                <w:szCs w:val="21"/>
                <w:lang w:val="en-US" w:eastAsia="zh-CN"/>
              </w:rPr>
              <w:t>/不适用验证</w:t>
            </w:r>
          </w:p>
        </w:tc>
        <w:tc>
          <w:tcPr>
            <w:tcW w:w="960" w:type="dxa"/>
            <w:vAlign w:val="top"/>
          </w:tcPr>
          <w:p>
            <w:pPr>
              <w:pStyle w:val="18"/>
              <w:rPr>
                <w:rFonts w:hint="eastAsia" w:ascii="宋体" w:hAnsi="宋体" w:eastAsia="宋体" w:cs="宋体"/>
                <w:b w:val="0"/>
                <w:bCs w:val="0"/>
                <w:color w:val="000000"/>
                <w:sz w:val="21"/>
                <w:szCs w:val="21"/>
                <w:lang w:val="en-US" w:eastAsia="zh-CN" w:bidi="ar-SA"/>
              </w:rPr>
            </w:pPr>
            <w:r>
              <w:rPr>
                <w:rFonts w:hint="eastAsia" w:ascii="宋体" w:hAnsi="宋体" w:cs="宋体"/>
                <w:b w:val="0"/>
                <w:bCs w:val="0"/>
                <w:sz w:val="21"/>
                <w:szCs w:val="21"/>
                <w:lang w:val="en-US" w:eastAsia="zh-CN"/>
              </w:rPr>
              <w:t>Q8.3</w:t>
            </w:r>
          </w:p>
        </w:tc>
        <w:tc>
          <w:tcPr>
            <w:tcW w:w="10550" w:type="dxa"/>
            <w:gridSpan w:val="2"/>
            <w:vAlign w:val="top"/>
          </w:tcPr>
          <w:p>
            <w:pPr>
              <w:rPr>
                <w:rFonts w:hint="default" w:eastAsia="宋体"/>
                <w:b w:val="0"/>
                <w:bCs w:val="0"/>
                <w:color w:val="000000"/>
                <w:szCs w:val="18"/>
                <w:highlight w:val="none"/>
                <w:u w:val="single"/>
                <w:lang w:val="en-US" w:eastAsia="zh-CN"/>
              </w:rPr>
            </w:pPr>
            <w:r>
              <w:rPr>
                <w:rFonts w:hint="eastAsia"/>
                <w:b w:val="0"/>
                <w:bCs w:val="0"/>
                <w:color w:val="000000"/>
                <w:szCs w:val="18"/>
                <w:highlight w:val="none"/>
              </w:rPr>
              <w:t>QMS不适用条款</w:t>
            </w:r>
            <w:r>
              <w:rPr>
                <w:rFonts w:hint="eastAsia"/>
                <w:b w:val="0"/>
                <w:bCs w:val="0"/>
                <w:color w:val="000000"/>
                <w:szCs w:val="18"/>
                <w:highlight w:val="none"/>
                <w:lang w:val="en-US" w:eastAsia="zh-CN"/>
              </w:rPr>
              <w:t>8.3条款</w:t>
            </w:r>
          </w:p>
          <w:p>
            <w:pPr>
              <w:rPr>
                <w:rFonts w:hint="eastAsia" w:eastAsia="宋体"/>
                <w:b w:val="0"/>
                <w:bCs w:val="0"/>
                <w:color w:val="000000"/>
                <w:szCs w:val="18"/>
                <w:highlight w:val="none"/>
                <w:lang w:val="en-US" w:eastAsia="zh-CN"/>
              </w:rPr>
            </w:pPr>
            <w:r>
              <w:rPr>
                <w:rFonts w:hint="eastAsia"/>
                <w:b w:val="0"/>
                <w:bCs w:val="0"/>
                <w:color w:val="000000"/>
                <w:szCs w:val="18"/>
                <w:highlight w:val="none"/>
              </w:rPr>
              <w:t>合理理由的详细说明：</w:t>
            </w:r>
            <w:r>
              <w:rPr>
                <w:rFonts w:hint="eastAsia" w:ascii="宋体" w:hAnsi="宋体" w:eastAsia="宋体" w:cs="Lucida Sans"/>
                <w:sz w:val="21"/>
                <w:szCs w:val="21"/>
              </w:rPr>
              <w:t>公司机械配件加工</w:t>
            </w:r>
            <w:r>
              <w:rPr>
                <w:rFonts w:hint="eastAsia" w:ascii="宋体" w:hAnsi="宋体" w:eastAsia="宋体" w:cs="Lucida Sans"/>
                <w:sz w:val="21"/>
                <w:szCs w:val="21"/>
                <w:lang w:val="en-US" w:eastAsia="zh-CN"/>
              </w:rPr>
              <w:t>和</w:t>
            </w:r>
            <w:r>
              <w:rPr>
                <w:rFonts w:hint="eastAsia" w:ascii="宋体" w:hAnsi="宋体" w:eastAsia="宋体" w:cs="Lucida Sans"/>
                <w:sz w:val="21"/>
                <w:szCs w:val="21"/>
              </w:rPr>
              <w:t>铝合金的热处理依据</w:t>
            </w:r>
            <w:r>
              <w:rPr>
                <w:rFonts w:hint="eastAsia" w:ascii="宋体" w:hAnsi="宋体" w:eastAsia="宋体" w:cs="Lucida Sans"/>
                <w:sz w:val="21"/>
                <w:szCs w:val="21"/>
                <w:lang w:val="en-US" w:eastAsia="zh-CN"/>
              </w:rPr>
              <w:t>客户图纸、合同协议生产，生产的产品均为成熟产品，生产工艺成熟固定</w:t>
            </w:r>
            <w:r>
              <w:rPr>
                <w:rFonts w:hint="eastAsia" w:ascii="宋体" w:hAnsi="宋体" w:eastAsia="宋体" w:cs="Lucida Sans"/>
                <w:sz w:val="21"/>
                <w:szCs w:val="21"/>
              </w:rPr>
              <w:t>,因此标准8.3条款“产品和服务的设计和开发”要求不适用。公司确保不适用的质量管理体系的产品和服务的设计和开发要求，不影响组织确保产品和服务合格以及增强顾客满意的能力或责任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eastAsia="宋体" w:cs="Lucida Sans"/>
                <w:sz w:val="21"/>
                <w:szCs w:val="21"/>
                <w:lang w:eastAsia="zh-CN"/>
              </w:rPr>
              <w:t>。</w:t>
            </w:r>
          </w:p>
          <w:p>
            <w:pPr>
              <w:pStyle w:val="2"/>
              <w:rPr>
                <w:rFonts w:hint="eastAsia" w:ascii="宋体" w:hAnsi="宋体" w:eastAsia="宋体" w:cs="Tahoma"/>
                <w:b w:val="0"/>
                <w:bCs w:val="0"/>
                <w:spacing w:val="10"/>
                <w:kern w:val="2"/>
                <w:sz w:val="21"/>
                <w:szCs w:val="21"/>
                <w:highlight w:val="none"/>
                <w:lang w:val="en-US" w:eastAsia="zh-CN" w:bidi="ar-SA"/>
              </w:rPr>
            </w:pPr>
          </w:p>
        </w:tc>
        <w:tc>
          <w:tcPr>
            <w:tcW w:w="1039" w:type="dxa"/>
            <w:vAlign w:val="top"/>
          </w:tcPr>
          <w:p>
            <w:pPr>
              <w:rPr>
                <w:rFonts w:hint="default" w:cs="Times New Roman"/>
                <w:b w:val="0"/>
                <w:bCs w:val="0"/>
                <w:color w:val="auto"/>
                <w:kern w:val="2"/>
                <w:sz w:val="21"/>
                <w:lang w:val="en-US" w:eastAsia="zh-CN" w:bidi="ar-SA"/>
              </w:rPr>
            </w:pPr>
            <w:r>
              <w:rPr>
                <w:rFonts w:hint="eastAsia" w:cs="Times New Roman"/>
                <w:b w:val="0"/>
                <w:bCs w:val="0"/>
                <w:color w:val="auto"/>
                <w:kern w:val="2"/>
                <w:sz w:val="21"/>
                <w:lang w:val="en-US" w:eastAsia="zh-CN" w:bidi="ar-SA"/>
              </w:rPr>
              <w:t xml:space="preserve">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adjustRightInd w:val="0"/>
              <w:snapToGrid w:val="0"/>
              <w:jc w:val="left"/>
              <w:rPr>
                <w:rFonts w:ascii="宋体" w:hAnsi="宋体" w:eastAsia="宋体" w:cs="Times New Roman"/>
                <w:color w:val="auto"/>
                <w:kern w:val="2"/>
                <w:sz w:val="21"/>
                <w:szCs w:val="21"/>
                <w:u w:val="none"/>
                <w:lang w:val="en-US" w:eastAsia="zh-CN" w:bidi="ar-SA"/>
              </w:rPr>
            </w:pPr>
            <w:r>
              <w:rPr>
                <w:rFonts w:hint="eastAsia" w:ascii="宋体" w:hAnsi="宋体"/>
                <w:color w:val="auto"/>
                <w:szCs w:val="21"/>
                <w:u w:val="none"/>
              </w:rPr>
              <w:t>生产和服务提供的控制</w:t>
            </w:r>
          </w:p>
        </w:tc>
        <w:tc>
          <w:tcPr>
            <w:tcW w:w="960" w:type="dxa"/>
            <w:vAlign w:val="top"/>
          </w:tcPr>
          <w:p>
            <w:pPr>
              <w:adjustRightInd w:val="0"/>
              <w:snapToGrid w:val="0"/>
              <w:jc w:val="left"/>
              <w:rPr>
                <w:rFonts w:hint="eastAsia" w:ascii="宋体" w:hAnsi="宋体" w:eastAsia="宋体" w:cs="Times New Roman"/>
                <w:color w:val="auto"/>
                <w:szCs w:val="21"/>
                <w:u w:val="none"/>
              </w:rPr>
            </w:pPr>
            <w:r>
              <w:rPr>
                <w:rFonts w:hint="eastAsia" w:ascii="宋体" w:hAnsi="宋体" w:eastAsia="宋体" w:cs="Times New Roman"/>
                <w:color w:val="auto"/>
                <w:szCs w:val="21"/>
                <w:u w:val="none"/>
                <w:lang w:val="en-US" w:eastAsia="zh-CN"/>
              </w:rPr>
              <w:t>Q</w:t>
            </w:r>
            <w:r>
              <w:rPr>
                <w:rFonts w:hint="eastAsia" w:ascii="宋体" w:hAnsi="宋体" w:eastAsia="宋体" w:cs="Times New Roman"/>
                <w:color w:val="auto"/>
                <w:szCs w:val="21"/>
                <w:u w:val="none"/>
              </w:rPr>
              <w:t>8.5.1</w:t>
            </w:r>
          </w:p>
          <w:p>
            <w:pPr>
              <w:rPr>
                <w:rFonts w:ascii="宋体" w:hAnsi="宋体" w:eastAsia="宋体" w:cs="Times New Roman"/>
                <w:color w:val="auto"/>
                <w:kern w:val="2"/>
                <w:sz w:val="21"/>
                <w:szCs w:val="21"/>
                <w:u w:val="none"/>
                <w:lang w:val="en-US" w:eastAsia="zh-CN" w:bidi="ar-SA"/>
              </w:rPr>
            </w:pPr>
          </w:p>
        </w:tc>
        <w:tc>
          <w:tcPr>
            <w:tcW w:w="10550" w:type="dxa"/>
            <w:gridSpan w:val="2"/>
            <w:vAlign w:val="top"/>
          </w:tcPr>
          <w:p>
            <w:pPr>
              <w:rPr>
                <w:rFonts w:hint="eastAsia" w:ascii="宋体" w:hAnsi="宋体"/>
                <w:color w:val="auto"/>
                <w:szCs w:val="21"/>
                <w:highlight w:val="none"/>
                <w:u w:val="none"/>
              </w:rPr>
            </w:pPr>
            <w:r>
              <w:rPr>
                <w:rFonts w:hint="eastAsia" w:ascii="宋体" w:hAnsi="宋体"/>
                <w:color w:val="auto"/>
                <w:szCs w:val="21"/>
                <w:highlight w:val="none"/>
                <w:u w:val="none"/>
              </w:rPr>
              <w:t>公司制定</w:t>
            </w:r>
            <w:r>
              <w:rPr>
                <w:rFonts w:hint="eastAsia" w:ascii="宋体" w:hAnsi="宋体" w:eastAsia="宋体" w:cs="Times New Roman"/>
                <w:color w:val="auto"/>
                <w:szCs w:val="21"/>
                <w:highlight w:val="none"/>
                <w:u w:val="none"/>
              </w:rPr>
              <w:t>了《生产和服务控制程序》</w:t>
            </w:r>
            <w:r>
              <w:rPr>
                <w:rFonts w:hint="eastAsia" w:ascii="宋体" w:hAnsi="宋体"/>
                <w:color w:val="auto"/>
                <w:szCs w:val="21"/>
                <w:highlight w:val="none"/>
                <w:u w:val="none"/>
              </w:rPr>
              <w:t>明确了受控条件</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1.查生产车间各工序(工位)均有有正在生产的工艺文件，均为现行有效的文件，受控标识清楚；</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2.查生产车间及作业工位执行的作业指导书主要包括：《检验作业指导书》、《设备操作指导书》、过程检验记录等，均放置于工位附近，便于查阅对照。</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3.现场查看：现场有</w:t>
            </w:r>
            <w:r>
              <w:rPr>
                <w:rFonts w:hint="eastAsia" w:ascii="Times New Roman" w:hAnsi="Times New Roman" w:eastAsia="宋体" w:cs="Times New Roman"/>
                <w:color w:val="000000"/>
                <w:u w:val="none"/>
                <w:lang w:val="en-US" w:eastAsia="zh-CN"/>
              </w:rPr>
              <w:t>井式电阻炉，箱式电阻炉、数控车床、加工中心（VMC）、钻铣床、钻床、攻丝机</w:t>
            </w:r>
            <w:r>
              <w:rPr>
                <w:rFonts w:hint="eastAsia" w:ascii="宋体" w:hAnsi="宋体" w:eastAsia="宋体" w:cs="Times New Roman"/>
                <w:color w:val="auto"/>
                <w:szCs w:val="21"/>
                <w:highlight w:val="none"/>
                <w:u w:val="none"/>
                <w:lang w:val="en-US" w:eastAsia="zh-CN"/>
              </w:rPr>
              <w:t>等，生产相关设备工作正常，状态良好，无异常现象，符合产品的生产的条件及要求。</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4.现场配置了相应的检测设备，其中包括：</w:t>
            </w:r>
            <w:r>
              <w:rPr>
                <w:rFonts w:hint="eastAsia" w:ascii="宋体" w:hAnsi="宋体" w:eastAsia="宋体" w:cs="Times New Roman"/>
                <w:color w:val="auto"/>
                <w:szCs w:val="21"/>
                <w:highlight w:val="none"/>
                <w:u w:val="none"/>
                <w:lang w:eastAsia="zh-CN"/>
              </w:rPr>
              <w:t>硬度计、游标卡尺、</w:t>
            </w:r>
            <w:r>
              <w:rPr>
                <w:rFonts w:hint="eastAsia" w:ascii="宋体" w:hAnsi="宋体" w:eastAsia="宋体" w:cs="Times New Roman"/>
                <w:color w:val="auto"/>
                <w:szCs w:val="21"/>
                <w:highlight w:val="none"/>
                <w:u w:val="none"/>
                <w:lang w:val="en-US" w:eastAsia="zh-CN"/>
              </w:rPr>
              <w:t>千分尺、高度尺等。</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 xml:space="preserve">5.出示了2022年12月份《月度生产计划表》 </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 xml:space="preserve">产品名称    </w:t>
            </w:r>
            <w:r>
              <w:rPr>
                <w:rFonts w:hint="eastAsia" w:ascii="宋体" w:hAnsi="宋体" w:cs="Times New Roman"/>
                <w:color w:val="auto"/>
                <w:szCs w:val="21"/>
                <w:highlight w:val="none"/>
                <w:u w:val="none"/>
                <w:lang w:val="en-US" w:eastAsia="zh-CN"/>
              </w:rPr>
              <w:t xml:space="preserve">    图号/材质</w:t>
            </w:r>
            <w:r>
              <w:rPr>
                <w:rFonts w:hint="eastAsia" w:ascii="宋体" w:hAnsi="宋体" w:eastAsia="宋体" w:cs="Times New Roman"/>
                <w:color w:val="auto"/>
                <w:szCs w:val="21"/>
                <w:highlight w:val="none"/>
                <w:u w:val="none"/>
                <w:lang w:val="en-US" w:eastAsia="zh-CN"/>
              </w:rPr>
              <w:t xml:space="preserve">     </w:t>
            </w:r>
            <w:r>
              <w:rPr>
                <w:rFonts w:hint="eastAsia" w:ascii="宋体" w:hAnsi="宋体" w:cs="Times New Roman"/>
                <w:color w:val="auto"/>
                <w:szCs w:val="21"/>
                <w:highlight w:val="none"/>
                <w:u w:val="none"/>
                <w:lang w:val="en-US" w:eastAsia="zh-CN"/>
              </w:rPr>
              <w:t xml:space="preserve">       </w:t>
            </w:r>
            <w:r>
              <w:rPr>
                <w:rFonts w:hint="eastAsia" w:ascii="宋体" w:hAnsi="宋体" w:eastAsia="宋体" w:cs="Times New Roman"/>
                <w:color w:val="auto"/>
                <w:szCs w:val="21"/>
                <w:highlight w:val="none"/>
                <w:u w:val="none"/>
                <w:lang w:val="en-US" w:eastAsia="zh-CN"/>
              </w:rPr>
              <w:t xml:space="preserve">生产数量       </w:t>
            </w:r>
            <w:r>
              <w:rPr>
                <w:rFonts w:hint="eastAsia" w:ascii="宋体" w:hAnsi="宋体" w:cs="Times New Roman"/>
                <w:color w:val="auto"/>
                <w:szCs w:val="21"/>
                <w:highlight w:val="none"/>
                <w:u w:val="none"/>
                <w:lang w:val="en-US" w:eastAsia="zh-CN"/>
              </w:rPr>
              <w:t xml:space="preserve">  </w:t>
            </w:r>
            <w:r>
              <w:rPr>
                <w:rFonts w:hint="eastAsia" w:ascii="宋体" w:hAnsi="宋体" w:eastAsia="宋体" w:cs="Times New Roman"/>
                <w:color w:val="auto"/>
                <w:szCs w:val="21"/>
                <w:highlight w:val="none"/>
                <w:u w:val="none"/>
                <w:lang w:val="en-US" w:eastAsia="zh-CN"/>
              </w:rPr>
              <w:t>完成日期</w:t>
            </w:r>
          </w:p>
          <w:p>
            <w:pPr>
              <w:spacing w:line="400" w:lineRule="atLeast"/>
              <w:ind w:firstLine="420" w:firstLineChars="200"/>
              <w:rPr>
                <w:rFonts w:hint="default"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 xml:space="preserve">密封套      </w:t>
            </w:r>
            <w:r>
              <w:rPr>
                <w:rFonts w:hint="eastAsia" w:ascii="宋体" w:hAnsi="宋体" w:cs="Times New Roman"/>
                <w:color w:val="auto"/>
                <w:szCs w:val="21"/>
                <w:highlight w:val="none"/>
                <w:u w:val="none"/>
                <w:lang w:val="en-US" w:eastAsia="zh-CN"/>
              </w:rPr>
              <w:t xml:space="preserve"> SK-02-02/LY12</w:t>
            </w:r>
            <w:r>
              <w:rPr>
                <w:rFonts w:hint="eastAsia" w:ascii="宋体" w:hAnsi="宋体" w:eastAsia="宋体" w:cs="Times New Roman"/>
                <w:color w:val="auto"/>
                <w:szCs w:val="21"/>
                <w:highlight w:val="none"/>
                <w:u w:val="none"/>
                <w:lang w:val="en-US" w:eastAsia="zh-CN"/>
              </w:rPr>
              <w:t xml:space="preserve">            </w:t>
            </w:r>
            <w:r>
              <w:rPr>
                <w:rFonts w:hint="eastAsia" w:ascii="宋体" w:hAnsi="宋体" w:cs="Times New Roman"/>
                <w:color w:val="auto"/>
                <w:szCs w:val="21"/>
                <w:highlight w:val="none"/>
                <w:u w:val="none"/>
                <w:lang w:val="en-US" w:eastAsia="zh-CN"/>
              </w:rPr>
              <w:t>2000件</w:t>
            </w:r>
            <w:r>
              <w:rPr>
                <w:rFonts w:hint="eastAsia" w:ascii="宋体" w:hAnsi="宋体" w:eastAsia="宋体" w:cs="Times New Roman"/>
                <w:color w:val="auto"/>
                <w:szCs w:val="21"/>
                <w:highlight w:val="none"/>
                <w:u w:val="none"/>
                <w:lang w:val="en-US" w:eastAsia="zh-CN"/>
              </w:rPr>
              <w:t xml:space="preserve">        </w:t>
            </w:r>
            <w:r>
              <w:rPr>
                <w:rFonts w:hint="eastAsia" w:ascii="宋体" w:hAnsi="宋体" w:cs="Times New Roman"/>
                <w:color w:val="auto"/>
                <w:szCs w:val="21"/>
                <w:highlight w:val="none"/>
                <w:u w:val="none"/>
                <w:lang w:val="en-US" w:eastAsia="zh-CN"/>
              </w:rPr>
              <w:t xml:space="preserve"> </w:t>
            </w:r>
            <w:r>
              <w:rPr>
                <w:rFonts w:hint="eastAsia" w:ascii="宋体" w:hAnsi="宋体" w:eastAsia="宋体" w:cs="Times New Roman"/>
                <w:color w:val="auto"/>
                <w:szCs w:val="21"/>
                <w:highlight w:val="none"/>
                <w:u w:val="none"/>
                <w:lang w:val="en-US" w:eastAsia="zh-CN"/>
              </w:rPr>
              <w:t>12月31日</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 xml:space="preserve">密封柱       </w:t>
            </w:r>
            <w:r>
              <w:rPr>
                <w:rFonts w:hint="eastAsia" w:ascii="宋体" w:hAnsi="宋体" w:cs="Times New Roman"/>
                <w:color w:val="auto"/>
                <w:szCs w:val="21"/>
                <w:highlight w:val="none"/>
                <w:u w:val="none"/>
                <w:lang w:val="en-US" w:eastAsia="zh-CN"/>
              </w:rPr>
              <w:t>SK-02-01/LY12</w:t>
            </w:r>
            <w:r>
              <w:rPr>
                <w:rFonts w:hint="eastAsia" w:ascii="宋体" w:hAnsi="宋体" w:eastAsia="宋体" w:cs="Times New Roman"/>
                <w:color w:val="auto"/>
                <w:szCs w:val="21"/>
                <w:highlight w:val="none"/>
                <w:u w:val="none"/>
                <w:lang w:val="en-US" w:eastAsia="zh-CN"/>
              </w:rPr>
              <w:t xml:space="preserve">            </w:t>
            </w:r>
            <w:r>
              <w:rPr>
                <w:rFonts w:hint="eastAsia" w:ascii="宋体" w:hAnsi="宋体" w:cs="Times New Roman"/>
                <w:color w:val="auto"/>
                <w:szCs w:val="21"/>
                <w:highlight w:val="none"/>
                <w:u w:val="none"/>
                <w:lang w:val="en-US" w:eastAsia="zh-CN"/>
              </w:rPr>
              <w:t>2000件</w:t>
            </w:r>
            <w:r>
              <w:rPr>
                <w:rFonts w:hint="eastAsia" w:ascii="宋体" w:hAnsi="宋体" w:eastAsia="宋体" w:cs="Times New Roman"/>
                <w:color w:val="auto"/>
                <w:szCs w:val="21"/>
                <w:highlight w:val="none"/>
                <w:u w:val="none"/>
                <w:lang w:val="en-US" w:eastAsia="zh-CN"/>
              </w:rPr>
              <w:t xml:space="preserve">         12月31日</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现场观察，工艺流程：</w:t>
            </w:r>
          </w:p>
          <w:p>
            <w:pPr>
              <w:spacing w:line="400" w:lineRule="atLeast"/>
              <w:ind w:firstLine="420" w:firstLineChars="200"/>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eastAsia="zh-CN"/>
              </w:rPr>
              <w:t>铝合金的热处理生产流程：上料--固溶--极冷--晾干--时效--冷却--检验。</w:t>
            </w:r>
          </w:p>
          <w:p>
            <w:pPr>
              <w:spacing w:line="400" w:lineRule="atLeast"/>
              <w:ind w:firstLine="420" w:firstLineChars="200"/>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eastAsia="zh-CN"/>
              </w:rPr>
              <w:t>机械配件加工：原材料--车加工--铣加工--钻加工--攻丝--清洗--检验--包装。</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特殊过程：</w:t>
            </w:r>
            <w:r>
              <w:rPr>
                <w:rFonts w:hint="eastAsia" w:ascii="宋体" w:hAnsi="宋体" w:eastAsia="宋体" w:cs="Times New Roman"/>
                <w:color w:val="auto"/>
                <w:szCs w:val="21"/>
                <w:highlight w:val="none"/>
                <w:u w:val="none"/>
                <w:lang w:eastAsia="zh-CN"/>
              </w:rPr>
              <w:t>固溶、时效</w:t>
            </w:r>
            <w:r>
              <w:rPr>
                <w:rFonts w:hint="eastAsia" w:ascii="宋体" w:hAnsi="宋体" w:eastAsia="宋体" w:cs="Times New Roman"/>
                <w:color w:val="auto"/>
                <w:szCs w:val="21"/>
                <w:highlight w:val="none"/>
                <w:u w:val="none"/>
                <w:lang w:val="en-US" w:eastAsia="zh-CN"/>
              </w:rPr>
              <w:t>过程</w:t>
            </w:r>
          </w:p>
          <w:p>
            <w:pPr>
              <w:pStyle w:val="2"/>
              <w:ind w:firstLine="230" w:firstLineChars="100"/>
              <w:rPr>
                <w:rFonts w:hint="default"/>
                <w:lang w:val="en-US" w:eastAsia="zh-CN"/>
              </w:rPr>
            </w:pPr>
            <w:r>
              <w:rPr>
                <w:rFonts w:hint="eastAsia" w:ascii="宋体" w:hAnsi="宋体" w:cs="Times New Roman"/>
                <w:color w:val="auto"/>
                <w:szCs w:val="21"/>
                <w:highlight w:val="none"/>
                <w:u w:val="none"/>
                <w:lang w:val="en-US" w:eastAsia="zh-CN"/>
              </w:rPr>
              <w:t>刘进经理介绍公司主要产品</w:t>
            </w:r>
            <w:r>
              <w:rPr>
                <w:rFonts w:hint="eastAsia" w:ascii="宋体" w:hAnsi="宋体" w:eastAsia="宋体" w:cs="Times New Roman"/>
                <w:color w:val="auto"/>
                <w:szCs w:val="21"/>
                <w:highlight w:val="none"/>
                <w:u w:val="none"/>
                <w:lang w:val="en-US" w:eastAsia="zh-CN"/>
              </w:rPr>
              <w:t>密封套</w:t>
            </w:r>
            <w:r>
              <w:rPr>
                <w:rFonts w:hint="eastAsia" w:ascii="宋体" w:hAnsi="宋体" w:cs="Times New Roman"/>
                <w:color w:val="auto"/>
                <w:szCs w:val="21"/>
                <w:highlight w:val="none"/>
                <w:u w:val="none"/>
                <w:lang w:val="en-US" w:eastAsia="zh-CN"/>
              </w:rPr>
              <w:t>、</w:t>
            </w:r>
            <w:r>
              <w:rPr>
                <w:rFonts w:hint="eastAsia" w:ascii="宋体" w:hAnsi="宋体" w:eastAsia="宋体" w:cs="Times New Roman"/>
                <w:color w:val="auto"/>
                <w:szCs w:val="21"/>
                <w:highlight w:val="none"/>
                <w:u w:val="none"/>
                <w:lang w:val="en-US" w:eastAsia="zh-CN"/>
              </w:rPr>
              <w:t>密封柱</w:t>
            </w:r>
            <w:r>
              <w:rPr>
                <w:rFonts w:hint="eastAsia" w:ascii="宋体" w:hAnsi="宋体" w:cs="Times New Roman"/>
                <w:color w:val="auto"/>
                <w:szCs w:val="21"/>
                <w:highlight w:val="none"/>
                <w:u w:val="none"/>
                <w:lang w:val="en-US" w:eastAsia="zh-CN"/>
              </w:rPr>
              <w:t>由公司合格供方提供毛坯件，经验收后按客户提供的技术文件先进行热处理后机加工、检验、打包交付客户。</w:t>
            </w:r>
          </w:p>
          <w:p>
            <w:pPr>
              <w:spacing w:line="400" w:lineRule="atLeast"/>
              <w:ind w:firstLine="420" w:firstLineChars="200"/>
              <w:rPr>
                <w:rFonts w:hint="default"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6、现场查看：正在生产密封套、密封柱等</w:t>
            </w:r>
            <w:r>
              <w:rPr>
                <w:rFonts w:hint="eastAsia" w:ascii="宋体" w:hAnsi="宋体" w:cs="Times New Roman"/>
                <w:color w:val="auto"/>
                <w:szCs w:val="21"/>
                <w:highlight w:val="none"/>
                <w:u w:val="none"/>
                <w:lang w:val="en-US" w:eastAsia="zh-CN"/>
              </w:rPr>
              <w:t>，生产数量：热处理500件，机加工200件。</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◆工序：</w:t>
            </w:r>
            <w:r>
              <w:rPr>
                <w:rFonts w:hint="eastAsia" w:ascii="宋体" w:hAnsi="宋体" w:eastAsia="宋体" w:cs="Times New Roman"/>
                <w:color w:val="auto"/>
                <w:szCs w:val="21"/>
                <w:highlight w:val="none"/>
                <w:u w:val="none"/>
                <w:lang w:eastAsia="zh-CN"/>
              </w:rPr>
              <w:t>固溶</w:t>
            </w:r>
            <w:r>
              <w:rPr>
                <w:rFonts w:hint="eastAsia" w:ascii="宋体" w:hAnsi="宋体" w:eastAsia="宋体" w:cs="Times New Roman"/>
                <w:color w:val="auto"/>
                <w:szCs w:val="21"/>
                <w:highlight w:val="none"/>
                <w:u w:val="none"/>
                <w:lang w:val="en-US" w:eastAsia="zh-CN"/>
              </w:rPr>
              <w:t xml:space="preserve">        生产设备：</w:t>
            </w:r>
            <w:r>
              <w:rPr>
                <w:rFonts w:hint="eastAsia" w:ascii="宋体" w:hAnsi="宋体" w:eastAsia="宋体" w:cs="Times New Roman"/>
                <w:color w:val="auto"/>
                <w:szCs w:val="21"/>
                <w:highlight w:val="none"/>
                <w:u w:val="none"/>
                <w:lang w:eastAsia="zh-CN"/>
              </w:rPr>
              <w:t>井式电阻炉</w:t>
            </w:r>
          </w:p>
          <w:p>
            <w:pPr>
              <w:spacing w:line="400" w:lineRule="atLeast"/>
              <w:ind w:firstLine="420" w:firstLineChars="200"/>
              <w:rPr>
                <w:rFonts w:hint="default"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生产产品：密封套     操作者：</w:t>
            </w:r>
            <w:r>
              <w:rPr>
                <w:rFonts w:hint="eastAsia" w:ascii="宋体" w:hAnsi="宋体" w:cs="Times New Roman"/>
                <w:color w:val="auto"/>
                <w:szCs w:val="21"/>
                <w:highlight w:val="none"/>
                <w:u w:val="none"/>
                <w:lang w:val="en-US" w:eastAsia="zh-CN"/>
              </w:rPr>
              <w:t>周中进</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查阅《工艺卡》，被监控的项目为：温度510±10℃、时间</w:t>
            </w:r>
            <w:r>
              <w:rPr>
                <w:rFonts w:hint="eastAsia" w:ascii="宋体" w:hAnsi="宋体" w:cs="Times New Roman"/>
                <w:color w:val="auto"/>
                <w:szCs w:val="21"/>
                <w:highlight w:val="none"/>
                <w:u w:val="none"/>
                <w:lang w:val="en-US" w:eastAsia="zh-CN"/>
              </w:rPr>
              <w:t>3</w:t>
            </w:r>
            <w:r>
              <w:rPr>
                <w:rFonts w:hint="eastAsia" w:ascii="宋体" w:hAnsi="宋体" w:eastAsia="宋体" w:cs="Times New Roman"/>
                <w:color w:val="auto"/>
                <w:szCs w:val="21"/>
                <w:highlight w:val="none"/>
                <w:u w:val="none"/>
                <w:lang w:val="en-US" w:eastAsia="zh-CN"/>
              </w:rPr>
              <w:t>小时等；</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控制方法为：</w:t>
            </w:r>
            <w:r>
              <w:rPr>
                <w:rFonts w:hint="eastAsia" w:ascii="宋体" w:hAnsi="宋体" w:cs="Times New Roman"/>
                <w:color w:val="auto"/>
                <w:szCs w:val="21"/>
                <w:highlight w:val="none"/>
                <w:lang w:val="en-US" w:eastAsia="zh-CN"/>
              </w:rPr>
              <w:t>观察对比等</w:t>
            </w:r>
          </w:p>
          <w:p>
            <w:pPr>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现场观察</w:t>
            </w:r>
            <w:r>
              <w:rPr>
                <w:rFonts w:hint="eastAsia" w:ascii="宋体" w:hAnsi="宋体" w:eastAsia="宋体" w:cs="Times New Roman"/>
                <w:color w:val="auto"/>
                <w:szCs w:val="21"/>
                <w:highlight w:val="none"/>
                <w:u w:val="none"/>
                <w:lang w:eastAsia="zh-CN"/>
              </w:rPr>
              <w:t>井式电阻炉</w:t>
            </w:r>
            <w:r>
              <w:rPr>
                <w:rFonts w:hint="eastAsia" w:ascii="宋体" w:hAnsi="宋体" w:cs="Times New Roman"/>
                <w:color w:val="auto"/>
                <w:szCs w:val="21"/>
                <w:highlight w:val="none"/>
                <w:u w:val="none"/>
                <w:lang w:val="en-US" w:eastAsia="zh-CN"/>
              </w:rPr>
              <w:t>温度与工艺要求一致，员工</w:t>
            </w:r>
            <w:r>
              <w:rPr>
                <w:rFonts w:hint="eastAsia" w:ascii="宋体" w:hAnsi="宋体"/>
                <w:sz w:val="21"/>
                <w:szCs w:val="21"/>
                <w:highlight w:val="none"/>
              </w:rPr>
              <w:t>操作</w:t>
            </w:r>
            <w:r>
              <w:rPr>
                <w:rFonts w:hint="eastAsia" w:ascii="宋体" w:hAnsi="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◆工序：</w:t>
            </w:r>
            <w:r>
              <w:rPr>
                <w:rFonts w:hint="eastAsia" w:ascii="宋体" w:hAnsi="宋体" w:eastAsia="宋体" w:cs="Times New Roman"/>
                <w:color w:val="auto"/>
                <w:szCs w:val="21"/>
                <w:highlight w:val="none"/>
                <w:u w:val="none"/>
                <w:lang w:eastAsia="zh-CN"/>
              </w:rPr>
              <w:t>极冷</w:t>
            </w:r>
            <w:r>
              <w:rPr>
                <w:rFonts w:hint="eastAsia" w:ascii="宋体" w:hAnsi="宋体" w:eastAsia="宋体" w:cs="Times New Roman"/>
                <w:color w:val="auto"/>
                <w:szCs w:val="21"/>
                <w:highlight w:val="none"/>
                <w:u w:val="none"/>
                <w:lang w:val="en-US" w:eastAsia="zh-CN"/>
              </w:rPr>
              <w:t xml:space="preserve">    生产设备：</w:t>
            </w:r>
            <w:r>
              <w:rPr>
                <w:rFonts w:hint="eastAsia" w:ascii="宋体" w:hAnsi="宋体" w:eastAsia="宋体" w:cs="Times New Roman"/>
                <w:color w:val="auto"/>
                <w:szCs w:val="21"/>
                <w:highlight w:val="none"/>
                <w:u w:val="none"/>
                <w:lang w:eastAsia="zh-CN"/>
              </w:rPr>
              <w:t>水池</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生产产品：密封套     操作者：</w:t>
            </w:r>
            <w:r>
              <w:rPr>
                <w:rFonts w:hint="eastAsia" w:ascii="宋体" w:hAnsi="宋体" w:cs="Times New Roman"/>
                <w:color w:val="auto"/>
                <w:szCs w:val="21"/>
                <w:highlight w:val="none"/>
                <w:u w:val="none"/>
                <w:lang w:val="en-US" w:eastAsia="zh-CN"/>
              </w:rPr>
              <w:t>唐方利</w:t>
            </w:r>
            <w:r>
              <w:rPr>
                <w:rFonts w:hint="eastAsia" w:ascii="宋体" w:hAnsi="宋体" w:eastAsia="宋体" w:cs="Times New Roman"/>
                <w:color w:val="auto"/>
                <w:szCs w:val="21"/>
                <w:highlight w:val="none"/>
                <w:u w:val="none"/>
                <w:lang w:val="en-US" w:eastAsia="zh-CN"/>
              </w:rPr>
              <w:t xml:space="preserve">  </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查阅《工艺卡》，被监控的项目为：1、冷却过程中水温低于60℃；</w:t>
            </w:r>
            <w:r>
              <w:rPr>
                <w:rFonts w:hint="eastAsia" w:ascii="宋体" w:hAnsi="宋体" w:cs="Times New Roman"/>
                <w:color w:val="auto"/>
                <w:szCs w:val="21"/>
                <w:highlight w:val="none"/>
                <w:u w:val="none"/>
                <w:lang w:val="en-US" w:eastAsia="zh-CN"/>
              </w:rPr>
              <w:t>2）在水中冷确滞留时间大于5分钟。</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控制方法为：</w:t>
            </w:r>
            <w:r>
              <w:rPr>
                <w:rFonts w:hint="eastAsia" w:ascii="宋体" w:hAnsi="宋体" w:cs="Times New Roman"/>
                <w:color w:val="auto"/>
                <w:szCs w:val="21"/>
                <w:highlight w:val="none"/>
                <w:lang w:val="en-US" w:eastAsia="zh-CN"/>
              </w:rPr>
              <w:t>观察对比等</w:t>
            </w:r>
          </w:p>
          <w:p>
            <w:pPr>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现场观察</w:t>
            </w:r>
            <w:r>
              <w:rPr>
                <w:rFonts w:hint="eastAsia" w:ascii="宋体" w:hAnsi="宋体" w:cs="Times New Roman"/>
                <w:color w:val="auto"/>
                <w:szCs w:val="21"/>
                <w:highlight w:val="none"/>
                <w:u w:val="none"/>
                <w:lang w:val="en-US" w:eastAsia="zh-CN"/>
              </w:rPr>
              <w:t>员工</w:t>
            </w:r>
            <w:r>
              <w:rPr>
                <w:rFonts w:hint="eastAsia" w:ascii="宋体" w:hAnsi="宋体"/>
                <w:sz w:val="21"/>
                <w:szCs w:val="21"/>
                <w:highlight w:val="none"/>
              </w:rPr>
              <w:t>操作</w:t>
            </w:r>
            <w:r>
              <w:rPr>
                <w:rFonts w:hint="eastAsia" w:ascii="宋体" w:hAnsi="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◆工序：</w:t>
            </w:r>
            <w:r>
              <w:rPr>
                <w:rFonts w:hint="eastAsia" w:ascii="宋体" w:hAnsi="宋体" w:eastAsia="宋体" w:cs="Times New Roman"/>
                <w:color w:val="auto"/>
                <w:szCs w:val="21"/>
                <w:highlight w:val="none"/>
                <w:u w:val="none"/>
                <w:lang w:eastAsia="zh-CN"/>
              </w:rPr>
              <w:t>时效</w:t>
            </w:r>
            <w:r>
              <w:rPr>
                <w:rFonts w:hint="eastAsia" w:ascii="宋体" w:hAnsi="宋体" w:eastAsia="宋体" w:cs="Times New Roman"/>
                <w:color w:val="auto"/>
                <w:szCs w:val="21"/>
                <w:highlight w:val="none"/>
                <w:u w:val="none"/>
                <w:lang w:val="en-US" w:eastAsia="zh-CN"/>
              </w:rPr>
              <w:t xml:space="preserve">    生产设备：</w:t>
            </w:r>
            <w:r>
              <w:rPr>
                <w:rFonts w:hint="eastAsia" w:ascii="宋体" w:hAnsi="宋体" w:eastAsia="宋体" w:cs="Times New Roman"/>
                <w:color w:val="auto"/>
                <w:szCs w:val="21"/>
                <w:highlight w:val="none"/>
                <w:u w:val="none"/>
                <w:lang w:eastAsia="zh-CN"/>
              </w:rPr>
              <w:t>箱式电阻炉</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生产产品：密封套     操作者：</w:t>
            </w:r>
            <w:r>
              <w:rPr>
                <w:rFonts w:hint="eastAsia" w:ascii="宋体" w:hAnsi="宋体" w:cs="Times New Roman"/>
                <w:color w:val="auto"/>
                <w:szCs w:val="21"/>
                <w:highlight w:val="none"/>
                <w:u w:val="none"/>
                <w:lang w:val="en-US" w:eastAsia="zh-CN"/>
              </w:rPr>
              <w:t>周中进</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查阅《工艺卡》，被监控的项目为：温度180±5℃、时间</w:t>
            </w:r>
            <w:r>
              <w:rPr>
                <w:rFonts w:hint="eastAsia" w:ascii="宋体" w:hAnsi="宋体" w:cs="Times New Roman"/>
                <w:color w:val="auto"/>
                <w:szCs w:val="21"/>
                <w:highlight w:val="none"/>
                <w:u w:val="none"/>
                <w:lang w:val="en-US" w:eastAsia="zh-CN"/>
              </w:rPr>
              <w:t>10</w:t>
            </w:r>
            <w:r>
              <w:rPr>
                <w:rFonts w:hint="eastAsia" w:ascii="宋体" w:hAnsi="宋体" w:eastAsia="宋体" w:cs="Times New Roman"/>
                <w:color w:val="auto"/>
                <w:szCs w:val="21"/>
                <w:highlight w:val="none"/>
                <w:u w:val="none"/>
                <w:lang w:val="en-US" w:eastAsia="zh-CN"/>
              </w:rPr>
              <w:t>小时等；</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控制方法为：</w:t>
            </w:r>
            <w:r>
              <w:rPr>
                <w:rFonts w:hint="eastAsia" w:ascii="宋体" w:hAnsi="宋体" w:cs="Times New Roman"/>
                <w:color w:val="auto"/>
                <w:szCs w:val="21"/>
                <w:highlight w:val="none"/>
                <w:u w:val="none"/>
                <w:lang w:val="en-US" w:eastAsia="zh-CN"/>
              </w:rPr>
              <w:t>硬度计及</w:t>
            </w:r>
            <w:r>
              <w:rPr>
                <w:rFonts w:hint="eastAsia" w:ascii="宋体" w:hAnsi="宋体" w:eastAsia="宋体" w:cs="Times New Roman"/>
                <w:color w:val="auto"/>
                <w:szCs w:val="21"/>
                <w:highlight w:val="none"/>
                <w:u w:val="none"/>
                <w:lang w:val="en-US" w:eastAsia="zh-CN"/>
              </w:rPr>
              <w:t>目测等</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现场观察</w:t>
            </w:r>
            <w:r>
              <w:rPr>
                <w:rFonts w:hint="eastAsia" w:ascii="宋体" w:hAnsi="宋体" w:eastAsia="宋体" w:cs="Times New Roman"/>
                <w:color w:val="auto"/>
                <w:szCs w:val="21"/>
                <w:highlight w:val="none"/>
                <w:u w:val="none"/>
                <w:lang w:eastAsia="zh-CN"/>
              </w:rPr>
              <w:t>箱式电阻炉</w:t>
            </w:r>
            <w:r>
              <w:rPr>
                <w:rFonts w:hint="eastAsia" w:ascii="宋体" w:hAnsi="宋体" w:cs="Times New Roman"/>
                <w:color w:val="auto"/>
                <w:szCs w:val="21"/>
                <w:highlight w:val="none"/>
                <w:u w:val="none"/>
                <w:lang w:val="en-US" w:eastAsia="zh-CN"/>
              </w:rPr>
              <w:t>温度与工艺要求一致，</w:t>
            </w:r>
            <w:r>
              <w:rPr>
                <w:rFonts w:hint="eastAsia" w:ascii="宋体" w:hAnsi="宋体"/>
                <w:sz w:val="21"/>
                <w:szCs w:val="21"/>
                <w:highlight w:val="none"/>
                <w:lang w:val="en-US" w:eastAsia="zh-CN"/>
              </w:rPr>
              <w:t>加工完成后交由检验员对其硬度值进行检测</w:t>
            </w:r>
            <w:r>
              <w:rPr>
                <w:rFonts w:hint="eastAsia" w:ascii="宋体" w:hAnsi="宋体"/>
                <w:sz w:val="21"/>
                <w:szCs w:val="21"/>
                <w:highlight w:val="none"/>
              </w:rPr>
              <w:t>，操作</w:t>
            </w:r>
            <w:r>
              <w:rPr>
                <w:rFonts w:hint="eastAsia" w:ascii="宋体" w:hAnsi="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cs="Times New Roman"/>
                <w:color w:val="auto"/>
                <w:szCs w:val="21"/>
                <w:highlight w:val="none"/>
                <w:u w:val="none"/>
                <w:lang w:val="en-US" w:eastAsia="zh-CN"/>
              </w:rPr>
              <w:t>提供有</w:t>
            </w:r>
            <w:r>
              <w:rPr>
                <w:rFonts w:hint="eastAsia" w:ascii="宋体" w:hAnsi="宋体"/>
                <w:sz w:val="21"/>
                <w:szCs w:val="21"/>
                <w:highlight w:val="none"/>
                <w:lang w:val="en-US" w:eastAsia="zh-CN"/>
              </w:rPr>
              <w:t>硬度值检测记录，硬度值均符合图纸要求。</w:t>
            </w:r>
            <w:r>
              <w:rPr>
                <w:rFonts w:hint="eastAsia" w:ascii="宋体" w:hAnsi="宋体" w:eastAsia="宋体" w:cs="Times New Roman"/>
                <w:color w:val="auto"/>
                <w:szCs w:val="21"/>
                <w:highlight w:val="none"/>
                <w:u w:val="none"/>
                <w:lang w:val="en-US" w:eastAsia="zh-CN"/>
              </w:rPr>
              <w:t>结论：合格     检验员：</w:t>
            </w:r>
            <w:r>
              <w:rPr>
                <w:rFonts w:hint="eastAsia" w:ascii="宋体" w:hAnsi="宋体" w:cs="Times New Roman"/>
                <w:color w:val="auto"/>
                <w:szCs w:val="21"/>
                <w:highlight w:val="none"/>
                <w:u w:val="none"/>
                <w:lang w:val="en-US" w:eastAsia="zh-CN"/>
              </w:rPr>
              <w:t>唐方利</w:t>
            </w:r>
            <w:r>
              <w:rPr>
                <w:rFonts w:hint="eastAsia" w:ascii="宋体" w:hAnsi="宋体" w:eastAsia="宋体" w:cs="Times New Roman"/>
                <w:color w:val="auto"/>
                <w:szCs w:val="21"/>
                <w:highlight w:val="none"/>
                <w:u w:val="none"/>
                <w:lang w:val="en-US" w:eastAsia="zh-CN"/>
              </w:rPr>
              <w:t xml:space="preserve">   </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◆工序：</w:t>
            </w:r>
            <w:r>
              <w:rPr>
                <w:rFonts w:hint="eastAsia" w:ascii="宋体" w:hAnsi="宋体" w:eastAsia="宋体" w:cs="Times New Roman"/>
                <w:color w:val="auto"/>
                <w:szCs w:val="21"/>
                <w:highlight w:val="none"/>
                <w:u w:val="none"/>
                <w:lang w:eastAsia="zh-CN"/>
              </w:rPr>
              <w:t>车加工</w:t>
            </w:r>
            <w:r>
              <w:rPr>
                <w:rFonts w:hint="eastAsia" w:ascii="宋体" w:hAnsi="宋体" w:eastAsia="宋体" w:cs="Times New Roman"/>
                <w:color w:val="auto"/>
                <w:szCs w:val="21"/>
                <w:highlight w:val="none"/>
                <w:u w:val="none"/>
                <w:lang w:val="en-US" w:eastAsia="zh-CN"/>
              </w:rPr>
              <w:t xml:space="preserve">    生产设备：</w:t>
            </w:r>
            <w:r>
              <w:rPr>
                <w:rFonts w:hint="eastAsia" w:ascii="宋体" w:hAnsi="宋体" w:eastAsia="宋体" w:cs="Times New Roman"/>
                <w:color w:val="auto"/>
                <w:szCs w:val="21"/>
                <w:highlight w:val="none"/>
                <w:u w:val="none"/>
                <w:lang w:eastAsia="zh-CN"/>
              </w:rPr>
              <w:t>车床</w:t>
            </w:r>
          </w:p>
          <w:p>
            <w:pPr>
              <w:spacing w:line="400" w:lineRule="atLeast"/>
              <w:ind w:firstLine="420" w:firstLineChars="200"/>
              <w:rPr>
                <w:rFonts w:hint="eastAsia" w:ascii="宋体" w:hAnsi="宋体"/>
                <w:sz w:val="21"/>
                <w:szCs w:val="21"/>
                <w:highlight w:val="none"/>
              </w:rPr>
            </w:pPr>
            <w:r>
              <w:rPr>
                <w:rFonts w:hint="eastAsia" w:ascii="宋体" w:hAnsi="宋体" w:eastAsia="宋体" w:cs="Times New Roman"/>
                <w:color w:val="auto"/>
                <w:szCs w:val="21"/>
                <w:highlight w:val="none"/>
                <w:u w:val="none"/>
                <w:lang w:val="en-US" w:eastAsia="zh-CN"/>
              </w:rPr>
              <w:t>生产产品：密封柱</w:t>
            </w:r>
            <w:r>
              <w:rPr>
                <w:rFonts w:hint="eastAsia" w:ascii="宋体" w:hAnsi="宋体" w:cs="Times New Roman"/>
                <w:color w:val="auto"/>
                <w:szCs w:val="21"/>
                <w:highlight w:val="none"/>
                <w:u w:val="none"/>
                <w:lang w:val="en-US" w:eastAsia="zh-CN"/>
              </w:rPr>
              <w:t>、</w:t>
            </w:r>
            <w:r>
              <w:rPr>
                <w:rFonts w:hint="eastAsia" w:ascii="宋体" w:hAnsi="宋体"/>
                <w:sz w:val="21"/>
                <w:szCs w:val="21"/>
                <w:highlight w:val="none"/>
              </w:rPr>
              <w:t>材料：</w:t>
            </w:r>
            <w:r>
              <w:rPr>
                <w:rFonts w:hint="eastAsia" w:ascii="宋体" w:hAnsi="宋体" w:cs="Times New Roman"/>
                <w:color w:val="auto"/>
                <w:szCs w:val="21"/>
                <w:highlight w:val="none"/>
                <w:u w:val="none"/>
                <w:lang w:val="en-US" w:eastAsia="zh-CN"/>
              </w:rPr>
              <w:t>LY12</w:t>
            </w:r>
            <w:r>
              <w:rPr>
                <w:rFonts w:hint="eastAsia" w:ascii="宋体" w:hAnsi="宋体" w:eastAsia="宋体" w:cs="Times New Roman"/>
                <w:color w:val="auto"/>
                <w:szCs w:val="21"/>
                <w:highlight w:val="none"/>
                <w:u w:val="none"/>
                <w:lang w:val="en-US" w:eastAsia="zh-CN"/>
              </w:rPr>
              <w:t xml:space="preserve"> </w:t>
            </w:r>
            <w:r>
              <w:rPr>
                <w:rFonts w:hint="eastAsia" w:ascii="宋体" w:hAnsi="宋体"/>
                <w:sz w:val="21"/>
                <w:szCs w:val="21"/>
                <w:highlight w:val="none"/>
                <w:lang w:val="en-US" w:eastAsia="zh-CN"/>
              </w:rPr>
              <w:t>,坯料尺寸：φ10.5*14.5、加工</w:t>
            </w:r>
            <w:r>
              <w:rPr>
                <w:rFonts w:hint="eastAsia" w:ascii="宋体" w:hAnsi="宋体"/>
                <w:sz w:val="21"/>
                <w:szCs w:val="21"/>
                <w:highlight w:val="none"/>
              </w:rPr>
              <w:t>尺寸：</w:t>
            </w:r>
            <w:r>
              <w:rPr>
                <w:rFonts w:hint="eastAsia" w:ascii="宋体" w:hAnsi="宋体"/>
                <w:sz w:val="21"/>
                <w:szCs w:val="21"/>
                <w:highlight w:val="none"/>
                <w:lang w:val="en-US" w:eastAsia="zh-CN"/>
              </w:rPr>
              <w:t>φ10</w:t>
            </w:r>
            <w:r>
              <w:rPr>
                <w:rFonts w:hint="eastAsia" w:ascii="宋体" w:hAnsi="宋体"/>
                <w:position w:val="-12"/>
                <w:sz w:val="21"/>
                <w:szCs w:val="21"/>
                <w:highlight w:val="none"/>
                <w:lang w:val="en-US" w:eastAsia="zh-CN"/>
              </w:rPr>
              <w:object>
                <v:shape id="_x0000_i1025" o:spt="75" type="#_x0000_t75" style="height:19pt;width:21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sz w:val="21"/>
                <w:szCs w:val="21"/>
                <w:highlight w:val="none"/>
                <w:lang w:val="en-US" w:eastAsia="zh-CN"/>
              </w:rPr>
              <w:t>*14±0.1</w:t>
            </w:r>
          </w:p>
          <w:p>
            <w:pPr>
              <w:rPr>
                <w:rFonts w:hint="eastAsia" w:ascii="宋体" w:hAnsi="宋体"/>
                <w:sz w:val="21"/>
                <w:szCs w:val="21"/>
                <w:highlight w:val="none"/>
              </w:rPr>
            </w:pPr>
            <w:r>
              <w:rPr>
                <w:rFonts w:hint="eastAsia" w:ascii="宋体" w:hAnsi="宋体"/>
                <w:sz w:val="21"/>
                <w:szCs w:val="21"/>
                <w:highlight w:val="none"/>
              </w:rPr>
              <w:t>操作：员工</w:t>
            </w:r>
            <w:r>
              <w:rPr>
                <w:rFonts w:hint="eastAsia" w:ascii="宋体" w:hAnsi="宋体" w:cs="Times New Roman"/>
                <w:color w:val="auto"/>
                <w:szCs w:val="21"/>
                <w:highlight w:val="none"/>
                <w:u w:val="none"/>
                <w:lang w:val="en-US" w:eastAsia="zh-CN"/>
              </w:rPr>
              <w:t>唐方利</w:t>
            </w:r>
            <w:r>
              <w:rPr>
                <w:rFonts w:hint="eastAsia" w:ascii="宋体" w:hAnsi="宋体"/>
                <w:sz w:val="21"/>
                <w:szCs w:val="21"/>
                <w:highlight w:val="none"/>
                <w:lang w:val="en-US" w:eastAsia="zh-CN"/>
              </w:rPr>
              <w:t>先检查设备及坯料是否合格，再按作业指导书规定</w:t>
            </w:r>
            <w:r>
              <w:rPr>
                <w:rFonts w:hint="eastAsia" w:ascii="宋体" w:hAnsi="宋体"/>
                <w:sz w:val="21"/>
                <w:szCs w:val="21"/>
                <w:highlight w:val="none"/>
              </w:rPr>
              <w:t>要求</w:t>
            </w:r>
            <w:r>
              <w:rPr>
                <w:rFonts w:hint="eastAsia" w:ascii="宋体" w:hAnsi="宋体"/>
                <w:sz w:val="21"/>
                <w:szCs w:val="21"/>
                <w:highlight w:val="none"/>
                <w:lang w:val="en-US" w:eastAsia="zh-CN"/>
              </w:rPr>
              <w:t>安装</w:t>
            </w:r>
            <w:r>
              <w:rPr>
                <w:rFonts w:hint="eastAsia" w:ascii="宋体" w:hAnsi="宋体"/>
                <w:sz w:val="21"/>
                <w:szCs w:val="21"/>
                <w:highlight w:val="none"/>
              </w:rPr>
              <w:t>相应</w:t>
            </w:r>
            <w:r>
              <w:rPr>
                <w:rFonts w:hint="eastAsia" w:ascii="宋体" w:hAnsi="宋体"/>
                <w:sz w:val="21"/>
                <w:szCs w:val="21"/>
                <w:highlight w:val="none"/>
                <w:lang w:val="en-US" w:eastAsia="zh-CN"/>
              </w:rPr>
              <w:t>的刀具</w:t>
            </w:r>
            <w:r>
              <w:rPr>
                <w:rFonts w:hint="eastAsia" w:ascii="宋体" w:hAnsi="宋体"/>
                <w:sz w:val="21"/>
                <w:szCs w:val="21"/>
                <w:highlight w:val="none"/>
              </w:rPr>
              <w:t>，</w:t>
            </w:r>
            <w:r>
              <w:rPr>
                <w:rFonts w:hint="eastAsia" w:ascii="宋体" w:hAnsi="宋体"/>
                <w:sz w:val="21"/>
                <w:szCs w:val="21"/>
                <w:highlight w:val="none"/>
                <w:lang w:val="en-US" w:eastAsia="zh-CN"/>
              </w:rPr>
              <w:t>被加工件安装正确后进行车削加工，加工完成后用千分尺、游标卡尺对轴径及长度尺寸进行检验</w:t>
            </w:r>
            <w:r>
              <w:rPr>
                <w:rFonts w:hint="eastAsia" w:ascii="宋体" w:hAnsi="宋体"/>
                <w:sz w:val="21"/>
                <w:szCs w:val="21"/>
                <w:highlight w:val="none"/>
              </w:rPr>
              <w:t>，</w:t>
            </w:r>
            <w:r>
              <w:rPr>
                <w:rFonts w:hint="eastAsia" w:ascii="宋体" w:hAnsi="宋体"/>
                <w:sz w:val="21"/>
                <w:szCs w:val="21"/>
                <w:highlight w:val="none"/>
                <w:lang w:val="en-US" w:eastAsia="zh-CN"/>
              </w:rPr>
              <w:t>现场查看员工</w:t>
            </w:r>
            <w:r>
              <w:rPr>
                <w:rFonts w:hint="eastAsia" w:ascii="宋体" w:hAnsi="宋体"/>
                <w:sz w:val="21"/>
                <w:szCs w:val="21"/>
                <w:highlight w:val="none"/>
              </w:rPr>
              <w:t>操作</w:t>
            </w:r>
            <w:r>
              <w:rPr>
                <w:rFonts w:hint="eastAsia" w:ascii="宋体" w:hAnsi="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查阅《图纸》，被监控的项目为：1、尺寸按图纸要求；2、外观无飞边毛刺等；</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cs="Times New Roman"/>
                <w:color w:val="auto"/>
                <w:szCs w:val="21"/>
                <w:highlight w:val="none"/>
                <w:u w:val="none"/>
                <w:lang w:val="en-US" w:eastAsia="zh-CN"/>
              </w:rPr>
              <w:t>检测工具</w:t>
            </w:r>
            <w:r>
              <w:rPr>
                <w:rFonts w:hint="eastAsia" w:ascii="宋体" w:hAnsi="宋体" w:eastAsia="宋体" w:cs="Times New Roman"/>
                <w:color w:val="auto"/>
                <w:szCs w:val="21"/>
                <w:highlight w:val="none"/>
                <w:u w:val="none"/>
                <w:lang w:val="en-US" w:eastAsia="zh-CN"/>
              </w:rPr>
              <w:t>为：</w:t>
            </w:r>
            <w:r>
              <w:rPr>
                <w:rFonts w:hint="eastAsia" w:ascii="宋体" w:hAnsi="宋体" w:cs="Times New Roman"/>
                <w:color w:val="auto"/>
                <w:szCs w:val="21"/>
                <w:highlight w:val="none"/>
                <w:u w:val="none"/>
                <w:lang w:val="en-US" w:eastAsia="zh-CN"/>
              </w:rPr>
              <w:t>千分尺、</w:t>
            </w:r>
            <w:r>
              <w:rPr>
                <w:rFonts w:hint="eastAsia" w:ascii="宋体" w:hAnsi="宋体" w:eastAsia="宋体" w:cs="Times New Roman"/>
                <w:color w:val="auto"/>
                <w:szCs w:val="21"/>
                <w:highlight w:val="none"/>
                <w:u w:val="none"/>
                <w:lang w:val="en-US" w:eastAsia="zh-CN"/>
              </w:rPr>
              <w:t>游标卡尺等</w:t>
            </w:r>
          </w:p>
          <w:p>
            <w:pPr>
              <w:pStyle w:val="2"/>
              <w:rPr>
                <w:rFonts w:hint="eastAsia"/>
                <w:lang w:val="en-US" w:eastAsia="zh-CN"/>
              </w:rPr>
            </w:pPr>
            <w:bookmarkStart w:id="2" w:name="_GoBack"/>
            <w:bookmarkEnd w:id="2"/>
          </w:p>
          <w:p>
            <w:pPr>
              <w:ind w:firstLine="210" w:firstLineChars="100"/>
              <w:rPr>
                <w:rFonts w:hint="eastAsia" w:ascii="Times New Roman" w:hAnsi="Times New Roman" w:eastAsia="宋体" w:cs="Times New Roman"/>
                <w:color w:val="000000"/>
                <w:u w:val="none"/>
                <w:lang w:val="en-US" w:eastAsia="zh-CN"/>
              </w:rPr>
            </w:pPr>
            <w:r>
              <w:rPr>
                <w:rFonts w:hint="eastAsia" w:ascii="宋体" w:hAnsi="宋体" w:eastAsia="宋体" w:cs="Times New Roman"/>
                <w:color w:val="auto"/>
                <w:szCs w:val="21"/>
                <w:highlight w:val="none"/>
                <w:u w:val="none"/>
                <w:lang w:val="en-US" w:eastAsia="zh-CN"/>
              </w:rPr>
              <w:t>◆工序：</w:t>
            </w:r>
            <w:r>
              <w:rPr>
                <w:rFonts w:hint="eastAsia" w:ascii="宋体" w:hAnsi="宋体"/>
                <w:sz w:val="21"/>
                <w:szCs w:val="21"/>
                <w:lang w:val="en-US" w:eastAsia="zh-CN"/>
              </w:rPr>
              <w:t>VMC</w:t>
            </w:r>
            <w:r>
              <w:rPr>
                <w:rFonts w:hint="eastAsia" w:ascii="宋体" w:hAnsi="宋体"/>
                <w:sz w:val="21"/>
                <w:szCs w:val="21"/>
              </w:rPr>
              <w:t>工序</w:t>
            </w:r>
            <w:r>
              <w:rPr>
                <w:rFonts w:hint="eastAsia" w:ascii="宋体" w:hAnsi="宋体"/>
                <w:sz w:val="21"/>
                <w:szCs w:val="21"/>
                <w:lang w:eastAsia="zh-CN"/>
              </w:rPr>
              <w:t>，</w:t>
            </w:r>
            <w:r>
              <w:rPr>
                <w:rFonts w:hint="eastAsia" w:ascii="宋体" w:hAnsi="宋体" w:eastAsia="宋体" w:cs="Times New Roman"/>
                <w:color w:val="auto"/>
                <w:szCs w:val="21"/>
                <w:highlight w:val="none"/>
                <w:u w:val="none"/>
                <w:lang w:val="en-US" w:eastAsia="zh-CN"/>
              </w:rPr>
              <w:t>生产设备：</w:t>
            </w:r>
            <w:r>
              <w:rPr>
                <w:rFonts w:hint="eastAsia" w:ascii="Times New Roman" w:hAnsi="Times New Roman" w:eastAsia="宋体" w:cs="Times New Roman"/>
                <w:color w:val="000000"/>
                <w:u w:val="none"/>
                <w:lang w:val="en-US" w:eastAsia="zh-CN"/>
              </w:rPr>
              <w:t>加工中心（</w:t>
            </w:r>
            <w:r>
              <w:rPr>
                <w:rFonts w:hint="eastAsia" w:ascii="宋体" w:hAnsi="宋体"/>
                <w:sz w:val="21"/>
                <w:szCs w:val="21"/>
                <w:lang w:val="en-US" w:eastAsia="zh-CN"/>
              </w:rPr>
              <w:t>VMC</w:t>
            </w:r>
            <w:r>
              <w:rPr>
                <w:rFonts w:hint="eastAsia" w:ascii="Times New Roman" w:hAnsi="Times New Roman" w:eastAsia="宋体" w:cs="Times New Roman"/>
                <w:color w:val="000000"/>
                <w:u w:val="none"/>
                <w:lang w:val="en-US" w:eastAsia="zh-CN"/>
              </w:rPr>
              <w:t>）</w:t>
            </w:r>
          </w:p>
          <w:p>
            <w:pPr>
              <w:rPr>
                <w:rFonts w:hint="default" w:ascii="宋体" w:hAnsi="宋体" w:eastAsia="宋体"/>
                <w:sz w:val="21"/>
                <w:szCs w:val="21"/>
                <w:lang w:val="en-US" w:eastAsia="zh-CN"/>
              </w:rPr>
            </w:pPr>
            <w:r>
              <w:rPr>
                <w:rFonts w:hint="eastAsia" w:ascii="宋体" w:hAnsi="宋体"/>
                <w:sz w:val="21"/>
                <w:szCs w:val="21"/>
              </w:rPr>
              <w:t>产品：</w:t>
            </w:r>
            <w:r>
              <w:rPr>
                <w:rFonts w:hint="eastAsia" w:ascii="宋体" w:hAnsi="宋体"/>
                <w:sz w:val="21"/>
                <w:szCs w:val="21"/>
                <w:lang w:val="en-US" w:eastAsia="zh-CN"/>
              </w:rPr>
              <w:t>阀板、材质45#</w:t>
            </w:r>
          </w:p>
          <w:p>
            <w:pPr>
              <w:rPr>
                <w:rFonts w:hint="eastAsia" w:ascii="宋体" w:hAnsi="宋体"/>
                <w:sz w:val="21"/>
                <w:szCs w:val="21"/>
              </w:rPr>
            </w:pPr>
            <w:r>
              <w:rPr>
                <w:rFonts w:hint="eastAsia" w:ascii="宋体" w:hAnsi="宋体"/>
                <w:sz w:val="21"/>
                <w:szCs w:val="21"/>
              </w:rPr>
              <w:t>a)工作操作要求：产品图；</w:t>
            </w:r>
          </w:p>
          <w:p>
            <w:pPr>
              <w:rPr>
                <w:rFonts w:hint="default" w:ascii="宋体" w:hAnsi="宋体" w:eastAsia="宋体"/>
                <w:sz w:val="21"/>
                <w:szCs w:val="21"/>
                <w:lang w:val="en-US" w:eastAsia="zh-CN"/>
              </w:rPr>
            </w:pPr>
            <w:r>
              <w:rPr>
                <w:rFonts w:hint="eastAsia" w:ascii="宋体" w:hAnsi="宋体"/>
                <w:sz w:val="21"/>
                <w:szCs w:val="21"/>
              </w:rPr>
              <w:t>b)操作：操作工</w:t>
            </w:r>
            <w:r>
              <w:rPr>
                <w:rFonts w:hint="eastAsia" w:ascii="宋体" w:hAnsi="宋体"/>
                <w:sz w:val="21"/>
                <w:szCs w:val="21"/>
                <w:lang w:val="en-US" w:eastAsia="zh-CN"/>
              </w:rPr>
              <w:t>左</w:t>
            </w:r>
            <w:r>
              <w:rPr>
                <w:rFonts w:hint="eastAsia" w:ascii="宋体" w:hAnsi="宋体"/>
                <w:sz w:val="21"/>
                <w:szCs w:val="21"/>
                <w:lang w:eastAsia="zh-CN"/>
              </w:rPr>
              <w:t>勇</w:t>
            </w:r>
            <w:r>
              <w:rPr>
                <w:rFonts w:hint="eastAsia" w:ascii="宋体" w:hAnsi="宋体"/>
                <w:sz w:val="21"/>
                <w:szCs w:val="21"/>
              </w:rPr>
              <w:t>依据</w:t>
            </w:r>
            <w:r>
              <w:rPr>
                <w:rFonts w:hint="eastAsia" w:ascii="宋体" w:hAnsi="宋体"/>
                <w:sz w:val="21"/>
                <w:szCs w:val="21"/>
                <w:lang w:eastAsia="zh-CN"/>
              </w:rPr>
              <w:t>图纸</w:t>
            </w:r>
            <w:r>
              <w:rPr>
                <w:rFonts w:hint="eastAsia" w:ascii="宋体" w:hAnsi="宋体"/>
                <w:sz w:val="21"/>
                <w:szCs w:val="21"/>
              </w:rPr>
              <w:t>操作</w:t>
            </w:r>
            <w:r>
              <w:rPr>
                <w:rFonts w:hint="eastAsia" w:ascii="宋体" w:hAnsi="宋体"/>
                <w:sz w:val="21"/>
                <w:szCs w:val="21"/>
                <w:lang w:eastAsia="zh-CN"/>
              </w:rPr>
              <w:t>，程序倒入后将产品装架到设备上，</w:t>
            </w:r>
            <w:r>
              <w:rPr>
                <w:rFonts w:hint="eastAsia" w:ascii="宋体" w:hAnsi="宋体"/>
                <w:sz w:val="21"/>
                <w:szCs w:val="21"/>
                <w:lang w:val="en-US" w:eastAsia="zh-CN"/>
              </w:rPr>
              <w:t>调整</w:t>
            </w:r>
            <w:r>
              <w:rPr>
                <w:rFonts w:hint="eastAsia" w:ascii="宋体" w:hAnsi="宋体"/>
                <w:sz w:val="21"/>
                <w:szCs w:val="21"/>
                <w:lang w:eastAsia="zh-CN"/>
              </w:rPr>
              <w:t>定位，开始加工。主要加工尺寸为：铣圆</w:t>
            </w:r>
            <w:r>
              <w:rPr>
                <w:rFonts w:hint="eastAsia" w:ascii="宋体" w:hAnsi="宋体"/>
                <w:sz w:val="21"/>
                <w:szCs w:val="21"/>
                <w:lang w:val="en-US" w:eastAsia="zh-CN"/>
              </w:rPr>
              <w:t>孔6-</w:t>
            </w:r>
            <w:r>
              <w:rPr>
                <w:rFonts w:hint="eastAsia" w:ascii="宋体" w:hAnsi="宋体" w:eastAsia="宋体" w:cs="宋体"/>
                <w:sz w:val="21"/>
                <w:szCs w:val="21"/>
                <w:lang w:val="en-US" w:eastAsia="zh-CN"/>
              </w:rPr>
              <w:t>ø</w:t>
            </w:r>
            <w:r>
              <w:rPr>
                <w:rFonts w:hint="eastAsia" w:ascii="宋体" w:hAnsi="宋体"/>
                <w:sz w:val="21"/>
                <w:szCs w:val="21"/>
              </w:rPr>
              <w:t xml:space="preserve"> </w:t>
            </w:r>
            <w:r>
              <w:rPr>
                <w:rFonts w:hint="eastAsia" w:ascii="宋体" w:hAnsi="宋体"/>
                <w:sz w:val="21"/>
                <w:szCs w:val="21"/>
                <w:lang w:val="en-US" w:eastAsia="zh-CN"/>
              </w:rPr>
              <w:t>6、4-</w:t>
            </w:r>
            <w:r>
              <w:rPr>
                <w:rFonts w:hint="eastAsia" w:ascii="宋体" w:hAnsi="宋体" w:eastAsia="宋体" w:cs="宋体"/>
                <w:sz w:val="21"/>
                <w:szCs w:val="21"/>
                <w:lang w:val="en-US" w:eastAsia="zh-CN"/>
              </w:rPr>
              <w:t>ø</w:t>
            </w:r>
            <w:r>
              <w:rPr>
                <w:rFonts w:hint="eastAsia" w:ascii="宋体" w:hAnsi="宋体"/>
                <w:sz w:val="21"/>
                <w:szCs w:val="21"/>
              </w:rPr>
              <w:t xml:space="preserve"> </w:t>
            </w:r>
            <w:r>
              <w:rPr>
                <w:rFonts w:hint="eastAsia" w:ascii="宋体" w:hAnsi="宋体"/>
                <w:sz w:val="21"/>
                <w:szCs w:val="21"/>
                <w:lang w:val="en-US" w:eastAsia="zh-CN"/>
              </w:rPr>
              <w:t>5.5</w:t>
            </w:r>
            <w:r>
              <w:rPr>
                <w:rFonts w:hint="eastAsia" w:ascii="宋体" w:hAnsi="宋体"/>
                <w:sz w:val="21"/>
                <w:szCs w:val="21"/>
                <w:lang w:val="en-US" w:eastAsia="zh-CN"/>
              </w:rPr>
              <w:t>，方孔6、槽深24*11，平面75*90......</w:t>
            </w:r>
          </w:p>
          <w:p>
            <w:pPr>
              <w:rPr>
                <w:rFonts w:hint="eastAsia" w:ascii="宋体" w:hAnsi="宋体"/>
                <w:sz w:val="21"/>
                <w:szCs w:val="21"/>
              </w:rPr>
            </w:pPr>
            <w:r>
              <w:rPr>
                <w:rFonts w:hint="eastAsia" w:ascii="宋体" w:hAnsi="宋体"/>
                <w:sz w:val="21"/>
                <w:szCs w:val="21"/>
              </w:rPr>
              <w:t>d)质量控制要求：</w:t>
            </w:r>
            <w:r>
              <w:rPr>
                <w:rFonts w:hint="eastAsia" w:ascii="宋体" w:hAnsi="宋体"/>
                <w:sz w:val="21"/>
                <w:szCs w:val="21"/>
                <w:lang w:eastAsia="zh-CN"/>
              </w:rPr>
              <w:t>尺寸</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e)监视和测量点：</w:t>
            </w:r>
            <w:r>
              <w:rPr>
                <w:rFonts w:hint="eastAsia" w:ascii="宋体" w:hAnsi="宋体"/>
                <w:sz w:val="21"/>
                <w:szCs w:val="21"/>
                <w:lang w:eastAsia="zh-CN"/>
              </w:rPr>
              <w:t>按图纸进行，对尺寸进行控制</w:t>
            </w:r>
            <w:r>
              <w:rPr>
                <w:rFonts w:hint="eastAsia" w:ascii="宋体" w:hAnsi="宋体"/>
                <w:sz w:val="21"/>
                <w:szCs w:val="21"/>
              </w:rPr>
              <w:t>，采取检验员专检检验，现场核实质量合格，有质量记录。</w:t>
            </w:r>
          </w:p>
          <w:p>
            <w:pPr>
              <w:spacing w:line="400" w:lineRule="atLeast"/>
              <w:ind w:firstLine="210" w:firstLineChars="1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◆工序：</w:t>
            </w:r>
            <w:r>
              <w:rPr>
                <w:rFonts w:hint="eastAsia" w:ascii="宋体" w:hAnsi="宋体" w:eastAsia="宋体" w:cs="Times New Roman"/>
                <w:color w:val="auto"/>
                <w:szCs w:val="21"/>
                <w:highlight w:val="none"/>
                <w:u w:val="none"/>
                <w:lang w:eastAsia="zh-CN"/>
              </w:rPr>
              <w:t>钻加工</w:t>
            </w:r>
            <w:r>
              <w:rPr>
                <w:rFonts w:hint="eastAsia" w:ascii="宋体" w:hAnsi="宋体" w:eastAsia="宋体" w:cs="Times New Roman"/>
                <w:color w:val="auto"/>
                <w:szCs w:val="21"/>
                <w:highlight w:val="none"/>
                <w:u w:val="none"/>
                <w:lang w:val="en-US" w:eastAsia="zh-CN"/>
              </w:rPr>
              <w:t xml:space="preserve">    生产设备：</w:t>
            </w:r>
            <w:r>
              <w:rPr>
                <w:rFonts w:hint="eastAsia" w:ascii="宋体" w:hAnsi="宋体" w:eastAsia="宋体" w:cs="Times New Roman"/>
                <w:color w:val="auto"/>
                <w:szCs w:val="21"/>
                <w:highlight w:val="none"/>
                <w:u w:val="none"/>
                <w:lang w:eastAsia="zh-CN"/>
              </w:rPr>
              <w:t>钻床</w:t>
            </w:r>
          </w:p>
          <w:p>
            <w:pPr>
              <w:spacing w:line="400" w:lineRule="atLeast"/>
              <w:ind w:firstLine="420" w:firstLineChars="200"/>
              <w:rPr>
                <w:rFonts w:hint="default" w:ascii="宋体" w:hAnsi="宋体"/>
                <w:sz w:val="21"/>
                <w:szCs w:val="21"/>
                <w:highlight w:val="none"/>
                <w:lang w:val="en-US"/>
              </w:rPr>
            </w:pPr>
            <w:r>
              <w:rPr>
                <w:rFonts w:hint="eastAsia" w:ascii="宋体" w:hAnsi="宋体" w:eastAsia="宋体" w:cs="Times New Roman"/>
                <w:color w:val="auto"/>
                <w:szCs w:val="21"/>
                <w:highlight w:val="none"/>
                <w:u w:val="none"/>
                <w:lang w:val="en-US" w:eastAsia="zh-CN"/>
              </w:rPr>
              <w:t>生产产品：密封柱</w:t>
            </w:r>
            <w:r>
              <w:rPr>
                <w:rFonts w:hint="eastAsia" w:ascii="宋体" w:hAnsi="宋体" w:cs="Times New Roman"/>
                <w:color w:val="auto"/>
                <w:szCs w:val="21"/>
                <w:highlight w:val="none"/>
                <w:u w:val="none"/>
                <w:lang w:val="en-US" w:eastAsia="zh-CN"/>
              </w:rPr>
              <w:t>、</w:t>
            </w:r>
            <w:r>
              <w:rPr>
                <w:rFonts w:hint="eastAsia" w:ascii="宋体" w:hAnsi="宋体"/>
                <w:sz w:val="21"/>
                <w:szCs w:val="21"/>
                <w:highlight w:val="none"/>
              </w:rPr>
              <w:t>材料：</w:t>
            </w:r>
            <w:r>
              <w:rPr>
                <w:rFonts w:hint="eastAsia" w:ascii="宋体" w:hAnsi="宋体" w:cs="Times New Roman"/>
                <w:color w:val="auto"/>
                <w:szCs w:val="21"/>
                <w:highlight w:val="none"/>
                <w:u w:val="none"/>
                <w:lang w:val="en-US" w:eastAsia="zh-CN"/>
              </w:rPr>
              <w:t>LY12</w:t>
            </w:r>
            <w:r>
              <w:rPr>
                <w:rFonts w:hint="eastAsia" w:ascii="宋体" w:hAnsi="宋体" w:eastAsia="宋体" w:cs="Times New Roman"/>
                <w:color w:val="auto"/>
                <w:szCs w:val="21"/>
                <w:highlight w:val="none"/>
                <w:u w:val="none"/>
                <w:lang w:val="en-US" w:eastAsia="zh-CN"/>
              </w:rPr>
              <w:t xml:space="preserve"> </w:t>
            </w:r>
            <w:r>
              <w:rPr>
                <w:rFonts w:hint="eastAsia" w:ascii="宋体" w:hAnsi="宋体"/>
                <w:sz w:val="21"/>
                <w:szCs w:val="21"/>
                <w:highlight w:val="none"/>
                <w:lang w:val="en-US" w:eastAsia="zh-CN"/>
              </w:rPr>
              <w:t>,在直径φ4.5*5轴中心位置上打φ2.0±0.1通孔1个。</w:t>
            </w:r>
          </w:p>
          <w:p>
            <w:pPr>
              <w:rPr>
                <w:rFonts w:hint="eastAsia" w:ascii="宋体" w:hAnsi="宋体"/>
                <w:sz w:val="21"/>
                <w:szCs w:val="21"/>
                <w:highlight w:val="none"/>
              </w:rPr>
            </w:pPr>
            <w:r>
              <w:rPr>
                <w:rFonts w:hint="eastAsia" w:ascii="宋体" w:hAnsi="宋体"/>
                <w:sz w:val="21"/>
                <w:szCs w:val="21"/>
                <w:highlight w:val="none"/>
              </w:rPr>
              <w:t>操作：员工</w:t>
            </w:r>
            <w:r>
              <w:rPr>
                <w:rFonts w:hint="eastAsia" w:ascii="宋体" w:hAnsi="宋体" w:cs="Times New Roman"/>
                <w:color w:val="auto"/>
                <w:szCs w:val="21"/>
                <w:highlight w:val="none"/>
                <w:u w:val="none"/>
                <w:lang w:val="en-US" w:eastAsia="zh-CN"/>
              </w:rPr>
              <w:t>唐方利</w:t>
            </w:r>
            <w:r>
              <w:rPr>
                <w:rFonts w:hint="eastAsia" w:ascii="宋体" w:hAnsi="宋体"/>
                <w:sz w:val="21"/>
                <w:szCs w:val="21"/>
                <w:highlight w:val="none"/>
                <w:lang w:val="en-US" w:eastAsia="zh-CN"/>
              </w:rPr>
              <w:t>先检查坯料是否合格，再按作业指导书规定</w:t>
            </w:r>
            <w:r>
              <w:rPr>
                <w:rFonts w:hint="eastAsia" w:ascii="宋体" w:hAnsi="宋体"/>
                <w:sz w:val="21"/>
                <w:szCs w:val="21"/>
                <w:highlight w:val="none"/>
              </w:rPr>
              <w:t>要求</w:t>
            </w:r>
            <w:r>
              <w:rPr>
                <w:rFonts w:hint="eastAsia" w:ascii="宋体" w:hAnsi="宋体"/>
                <w:sz w:val="21"/>
                <w:szCs w:val="21"/>
                <w:highlight w:val="none"/>
                <w:lang w:val="en-US" w:eastAsia="zh-CN"/>
              </w:rPr>
              <w:t>选取2mm麻花钻头</w:t>
            </w:r>
            <w:r>
              <w:rPr>
                <w:rFonts w:hint="eastAsia" w:ascii="宋体" w:hAnsi="宋体"/>
                <w:sz w:val="21"/>
                <w:szCs w:val="21"/>
                <w:highlight w:val="none"/>
              </w:rPr>
              <w:t>，</w:t>
            </w:r>
            <w:r>
              <w:rPr>
                <w:rFonts w:hint="eastAsia" w:ascii="宋体" w:hAnsi="宋体"/>
                <w:sz w:val="21"/>
                <w:szCs w:val="21"/>
                <w:highlight w:val="none"/>
                <w:lang w:val="en-US" w:eastAsia="zh-CN"/>
              </w:rPr>
              <w:t>被加工件安装正确后进行钻孔加工，两端孔口倒角去毛刺，用游标卡尺对内孔尺寸进行检验</w:t>
            </w:r>
            <w:r>
              <w:rPr>
                <w:rFonts w:hint="eastAsia" w:ascii="宋体" w:hAnsi="宋体"/>
                <w:sz w:val="21"/>
                <w:szCs w:val="21"/>
                <w:highlight w:val="none"/>
              </w:rPr>
              <w:t>，</w:t>
            </w:r>
            <w:r>
              <w:rPr>
                <w:rFonts w:hint="eastAsia" w:ascii="宋体" w:hAnsi="宋体"/>
                <w:sz w:val="21"/>
                <w:szCs w:val="21"/>
                <w:highlight w:val="none"/>
                <w:lang w:val="en-US" w:eastAsia="zh-CN"/>
              </w:rPr>
              <w:t>现场查看员工</w:t>
            </w:r>
            <w:r>
              <w:rPr>
                <w:rFonts w:hint="eastAsia" w:ascii="宋体" w:hAnsi="宋体"/>
                <w:sz w:val="21"/>
                <w:szCs w:val="21"/>
                <w:highlight w:val="none"/>
              </w:rPr>
              <w:t>操作</w:t>
            </w:r>
            <w:r>
              <w:rPr>
                <w:rFonts w:hint="eastAsia" w:ascii="宋体" w:hAnsi="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查阅《图纸》，被监控的项目为：1、尺寸按图纸要求；2、</w:t>
            </w:r>
            <w:r>
              <w:rPr>
                <w:rFonts w:hint="eastAsia" w:ascii="宋体" w:hAnsi="宋体" w:cs="Times New Roman"/>
                <w:color w:val="auto"/>
                <w:szCs w:val="21"/>
                <w:highlight w:val="none"/>
                <w:u w:val="none"/>
                <w:lang w:val="en-US" w:eastAsia="zh-CN"/>
              </w:rPr>
              <w:t>孔口</w:t>
            </w:r>
            <w:r>
              <w:rPr>
                <w:rFonts w:hint="eastAsia" w:ascii="宋体" w:hAnsi="宋体" w:eastAsia="宋体" w:cs="Times New Roman"/>
                <w:color w:val="auto"/>
                <w:szCs w:val="21"/>
                <w:highlight w:val="none"/>
                <w:u w:val="none"/>
                <w:lang w:val="en-US" w:eastAsia="zh-CN"/>
              </w:rPr>
              <w:t>无飞边毛刺等；</w:t>
            </w:r>
          </w:p>
          <w:p>
            <w:pPr>
              <w:spacing w:line="400" w:lineRule="atLeast"/>
              <w:ind w:firstLine="420" w:firstLineChars="200"/>
              <w:rPr>
                <w:rFonts w:hint="eastAsia" w:ascii="宋体" w:hAnsi="宋体" w:cs="Times New Roman"/>
                <w:color w:val="auto"/>
                <w:szCs w:val="21"/>
                <w:highlight w:val="none"/>
                <w:u w:val="none"/>
                <w:lang w:val="en-US" w:eastAsia="zh-CN"/>
              </w:rPr>
            </w:pPr>
            <w:r>
              <w:rPr>
                <w:rFonts w:hint="eastAsia" w:ascii="宋体" w:hAnsi="宋体" w:cs="Times New Roman"/>
                <w:color w:val="auto"/>
                <w:szCs w:val="21"/>
                <w:highlight w:val="none"/>
                <w:u w:val="none"/>
                <w:lang w:val="en-US" w:eastAsia="zh-CN"/>
              </w:rPr>
              <w:t>检测工具</w:t>
            </w:r>
            <w:r>
              <w:rPr>
                <w:rFonts w:hint="eastAsia" w:ascii="宋体" w:hAnsi="宋体" w:eastAsia="宋体" w:cs="Times New Roman"/>
                <w:color w:val="auto"/>
                <w:szCs w:val="21"/>
                <w:highlight w:val="none"/>
                <w:u w:val="none"/>
                <w:lang w:val="en-US" w:eastAsia="zh-CN"/>
              </w:rPr>
              <w:t>为：游标卡尺</w:t>
            </w:r>
            <w:r>
              <w:rPr>
                <w:rFonts w:hint="eastAsia" w:ascii="宋体" w:hAnsi="宋体" w:cs="Times New Roman"/>
                <w:color w:val="auto"/>
                <w:szCs w:val="21"/>
                <w:highlight w:val="none"/>
                <w:u w:val="none"/>
                <w:lang w:val="en-US" w:eastAsia="zh-CN"/>
              </w:rPr>
              <w:t>。</w:t>
            </w:r>
          </w:p>
          <w:p>
            <w:pPr>
              <w:pStyle w:val="2"/>
              <w:rPr>
                <w:rFonts w:hint="eastAsia"/>
                <w:lang w:val="en-US" w:eastAsia="zh-CN"/>
              </w:rPr>
            </w:pP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公司特殊过程确定为：</w:t>
            </w:r>
            <w:r>
              <w:rPr>
                <w:rFonts w:hint="eastAsia" w:ascii="宋体" w:hAnsi="宋体" w:eastAsia="宋体" w:cs="Times New Roman"/>
                <w:color w:val="auto"/>
                <w:szCs w:val="21"/>
                <w:highlight w:val="none"/>
                <w:u w:val="none"/>
                <w:lang w:eastAsia="zh-CN"/>
              </w:rPr>
              <w:t>固溶、时效</w:t>
            </w:r>
          </w:p>
          <w:p>
            <w:pPr>
              <w:spacing w:line="400" w:lineRule="atLeast"/>
              <w:ind w:firstLine="420" w:firstLineChars="200"/>
              <w:rPr>
                <w:rFonts w:hint="default"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工序名称：</w:t>
            </w:r>
            <w:r>
              <w:rPr>
                <w:rFonts w:hint="eastAsia" w:ascii="宋体" w:hAnsi="宋体" w:eastAsia="宋体" w:cs="Times New Roman"/>
                <w:color w:val="auto"/>
                <w:szCs w:val="21"/>
                <w:highlight w:val="none"/>
                <w:u w:val="none"/>
                <w:lang w:eastAsia="zh-CN"/>
              </w:rPr>
              <w:t>固溶、时效</w:t>
            </w:r>
            <w:r>
              <w:rPr>
                <w:rFonts w:hint="eastAsia" w:ascii="宋体" w:hAnsi="宋体" w:eastAsia="宋体" w:cs="Times New Roman"/>
                <w:color w:val="auto"/>
                <w:szCs w:val="21"/>
                <w:highlight w:val="none"/>
                <w:u w:val="none"/>
                <w:lang w:val="en-US" w:eastAsia="zh-CN"/>
              </w:rPr>
              <w:t xml:space="preserve">     操作者：周中进</w:t>
            </w:r>
            <w:r>
              <w:rPr>
                <w:rFonts w:hint="eastAsia" w:ascii="宋体" w:hAnsi="宋体" w:cs="Times New Roman"/>
                <w:color w:val="auto"/>
                <w:szCs w:val="21"/>
                <w:highlight w:val="none"/>
                <w:u w:val="none"/>
                <w:lang w:val="en-US" w:eastAsia="zh-CN"/>
              </w:rPr>
              <w:t>、左勇</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对操作指导书充分性、适宜性/设施能力、操作者能力/生产监控记录/工作环境适宜性/产品质量情况的表述进行了确认。</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评审结论:达到了产品的要求。</w:t>
            </w:r>
          </w:p>
          <w:p>
            <w:pPr>
              <w:spacing w:line="400" w:lineRule="atLeast"/>
              <w:ind w:firstLine="420" w:firstLineChars="200"/>
              <w:rPr>
                <w:rFonts w:hint="default"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评价人：刘进     2022.5.13</w:t>
            </w:r>
          </w:p>
          <w:p>
            <w:pPr>
              <w:spacing w:line="400" w:lineRule="atLeast"/>
              <w:ind w:firstLine="420" w:firstLineChars="200"/>
              <w:rPr>
                <w:rFonts w:hint="eastAsia" w:ascii="宋体" w:hAnsi="宋体" w:eastAsia="宋体" w:cs="Times New Roman"/>
                <w:color w:val="auto"/>
                <w:szCs w:val="21"/>
                <w:highlight w:val="none"/>
                <w:u w:val="none"/>
                <w:lang w:val="en-US" w:eastAsia="zh-CN"/>
              </w:rPr>
            </w:pPr>
            <w:r>
              <w:rPr>
                <w:rFonts w:hint="eastAsia" w:ascii="宋体" w:hAnsi="宋体" w:eastAsia="宋体" w:cs="Times New Roman"/>
                <w:color w:val="auto"/>
                <w:szCs w:val="21"/>
                <w:highlight w:val="none"/>
                <w:u w:val="none"/>
                <w:lang w:val="en-US" w:eastAsia="zh-CN"/>
              </w:rPr>
              <w:t>.查阅《工艺流转单》，车间在工序流转过程中进行了自检、专检，并进行了记录，有检验员的签字。</w:t>
            </w:r>
          </w:p>
          <w:p>
            <w:pPr>
              <w:spacing w:line="400" w:lineRule="atLeast"/>
              <w:ind w:firstLine="420" w:firstLineChars="200"/>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lang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spacing w:line="400" w:lineRule="atLeast"/>
              <w:ind w:firstLine="420" w:firstLineChars="200"/>
              <w:rPr>
                <w:rFonts w:hint="default"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szCs w:val="21"/>
                <w:highlight w:val="none"/>
                <w:u w:val="none"/>
                <w:lang w:eastAsia="zh-CN"/>
              </w:rPr>
              <w:t>通过现场对以上产品的生产工序进行观察，工序符合生产要求，设备运行正常，人员操作熟练，整个过程基本受控。</w:t>
            </w:r>
          </w:p>
        </w:tc>
        <w:tc>
          <w:tcPr>
            <w:tcW w:w="1039" w:type="dxa"/>
            <w:vAlign w:val="top"/>
          </w:tcPr>
          <w:p>
            <w:pPr>
              <w:rPr>
                <w:rFonts w:hint="eastAsia" w:eastAsia="宋体"/>
                <w:color w:val="auto"/>
                <w:highlight w:val="none"/>
                <w:u w:val="none"/>
                <w:lang w:val="en-US" w:eastAsia="zh-CN"/>
              </w:rPr>
            </w:pPr>
            <w:r>
              <w:rPr>
                <w:rFonts w:hint="eastAsia"/>
                <w:color w:val="auto"/>
                <w:highlight w:val="none"/>
                <w:u w:val="none"/>
                <w:lang w:val="en-US" w:eastAsia="zh-CN"/>
              </w:rPr>
              <w:t>符合</w:t>
            </w: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rFonts w:ascii="Times New Roman" w:hAnsi="Times New Roman" w:eastAsia="宋体" w:cs="Times New Roman"/>
                <w:color w:val="auto"/>
                <w:kern w:val="2"/>
                <w:sz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2160" w:type="dxa"/>
            <w:vAlign w:val="top"/>
          </w:tcPr>
          <w:p>
            <w:pPr>
              <w:spacing w:line="400" w:lineRule="atLeas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标识及可追溯性</w:t>
            </w:r>
          </w:p>
        </w:tc>
        <w:tc>
          <w:tcPr>
            <w:tcW w:w="960" w:type="dxa"/>
            <w:vAlign w:val="top"/>
          </w:tcPr>
          <w:p>
            <w:pPr>
              <w:spacing w:line="400" w:lineRule="atLeas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Q</w:t>
            </w:r>
            <w:r>
              <w:rPr>
                <w:rFonts w:hint="eastAsia" w:ascii="宋体" w:hAnsi="宋体" w:eastAsia="宋体" w:cs="Times New Roman"/>
                <w:color w:val="auto"/>
                <w:szCs w:val="21"/>
                <w:highlight w:val="none"/>
              </w:rPr>
              <w:t>8.5.2</w:t>
            </w:r>
          </w:p>
          <w:p>
            <w:pPr>
              <w:adjustRightInd w:val="0"/>
              <w:snapToGrid w:val="0"/>
              <w:jc w:val="center"/>
              <w:rPr>
                <w:rFonts w:hint="eastAsia" w:ascii="宋体" w:hAnsi="宋体" w:eastAsia="宋体" w:cs="宋体"/>
                <w:b/>
                <w:color w:val="auto"/>
                <w:kern w:val="2"/>
                <w:sz w:val="21"/>
                <w:szCs w:val="21"/>
                <w:highlight w:val="none"/>
                <w:lang w:val="en-US" w:eastAsia="zh-CN" w:bidi="ar-SA"/>
              </w:rPr>
            </w:pPr>
          </w:p>
        </w:tc>
        <w:tc>
          <w:tcPr>
            <w:tcW w:w="10550" w:type="dxa"/>
            <w:gridSpan w:val="2"/>
            <w:vAlign w:val="top"/>
          </w:tcPr>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现场查见，公司在经营过程中对标识和可追溯性进行了规定。</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1.现场观察：进场的原材料采用“标识卡”进行标识，卡上注明“原材料名称”、“规格型号”、“进厂日期”、“材料牌号”、 “数量”、“检验状态”等内容；现场、库房有警示、成品等标识；</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2.销售过程采用客户投诉记录、售后维护信息确认回访表等进行标识；</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3.产品检验状态采用：合格、不合格、待定、待检等4种标识；</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4.成品根据《工艺流转单》，可以追溯到生产日期、操作者、检验员等；</w:t>
            </w:r>
          </w:p>
          <w:p>
            <w:pPr>
              <w:spacing w:line="400" w:lineRule="exact"/>
              <w:ind w:firstLine="420" w:firstLineChars="200"/>
              <w:rPr>
                <w:rFonts w:hint="eastAsia"/>
                <w:lang w:val="en-US" w:eastAsia="zh-CN"/>
              </w:rPr>
            </w:pPr>
            <w:r>
              <w:rPr>
                <w:rFonts w:hint="eastAsia" w:ascii="宋体" w:hAnsi="宋体" w:eastAsia="宋体" w:cs="Times New Roman"/>
                <w:color w:val="auto"/>
                <w:szCs w:val="21"/>
                <w:lang w:val="en-US" w:eastAsia="zh-CN"/>
              </w:rPr>
              <w:t>标识基本符合要求。</w:t>
            </w:r>
          </w:p>
        </w:tc>
        <w:tc>
          <w:tcPr>
            <w:tcW w:w="1039" w:type="dxa"/>
            <w:vAlign w:val="top"/>
          </w:tcPr>
          <w:p>
            <w:pPr>
              <w:rPr>
                <w:rFonts w:hint="default"/>
                <w:lang w:val="en-US" w:eastAsia="zh-CN"/>
              </w:rPr>
            </w:pPr>
            <w:r>
              <w:rPr>
                <w:rFonts w:hint="eastAsia"/>
                <w:lang w:val="en-US" w:eastAsia="zh-CN"/>
              </w:rPr>
              <w:t>符合</w:t>
            </w:r>
          </w:p>
          <w:p>
            <w:pPr>
              <w:pStyle w:val="2"/>
              <w:rPr>
                <w:rFonts w:hint="default" w:ascii="Times New Roman" w:hAnsi="Times New Roman" w:eastAsia="宋体" w:cs="Times New Roman"/>
                <w:color w:val="auto"/>
                <w:kern w:val="2"/>
                <w:sz w:val="21"/>
                <w:highlight w:val="gree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2160" w:type="dxa"/>
            <w:vAlign w:val="top"/>
          </w:tcPr>
          <w:p>
            <w:pPr>
              <w:spacing w:line="400" w:lineRule="atLeas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产品和服务放行</w:t>
            </w:r>
          </w:p>
        </w:tc>
        <w:tc>
          <w:tcPr>
            <w:tcW w:w="960" w:type="dxa"/>
            <w:vAlign w:val="top"/>
          </w:tcPr>
          <w:p>
            <w:pPr>
              <w:spacing w:line="400" w:lineRule="atLeas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Q8.6</w:t>
            </w:r>
          </w:p>
        </w:tc>
        <w:tc>
          <w:tcPr>
            <w:tcW w:w="10550" w:type="dxa"/>
            <w:gridSpan w:val="2"/>
            <w:vAlign w:val="top"/>
          </w:tcPr>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对特殊放行或紧急放行情况予以界定，原则上，一般情况下不许特殊放行或紧急放行；若特殊情况下，要实施紧急放行时，一定要得到技术部许可、公司总经理批准，适用时得到顾客的批准后方可实施。体系运行至今尚未发生特殊放行或紧急放行的情况。</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◆公司明确对各阶段产品和服务的放行均须实施必要的记录并保留。详见如下输入、过程及输出检验证据抽样</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原材料检验控制：依据《来料检验规范》</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抽《送货单》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1.时间：20</w:t>
            </w:r>
            <w:r>
              <w:rPr>
                <w:rFonts w:hint="eastAsia" w:ascii="宋体" w:hAnsi="宋体" w:cs="Times New Roman"/>
                <w:color w:val="auto"/>
                <w:szCs w:val="21"/>
                <w:highlight w:val="none"/>
                <w:lang w:val="en-US" w:eastAsia="zh-CN"/>
              </w:rPr>
              <w:t>22.11.8</w:t>
            </w:r>
            <w:r>
              <w:rPr>
                <w:rFonts w:hint="eastAsia" w:ascii="宋体" w:hAnsi="宋体" w:eastAsia="宋体" w:cs="Times New Roman"/>
                <w:color w:val="auto"/>
                <w:szCs w:val="21"/>
                <w:highlight w:val="none"/>
                <w:lang w:val="en-US" w:eastAsia="zh-CN"/>
              </w:rPr>
              <w:t xml:space="preserve">  产品规格：瓦楞纸箱；</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检验项目：规格、型号、资质、数量、外观等。  </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验收结论：合格  检验员：</w:t>
            </w:r>
            <w:r>
              <w:rPr>
                <w:rFonts w:hint="eastAsia" w:ascii="宋体" w:hAnsi="宋体" w:cs="Times New Roman"/>
                <w:color w:val="auto"/>
                <w:szCs w:val="21"/>
                <w:highlight w:val="none"/>
                <w:lang w:val="en-US" w:eastAsia="zh-CN"/>
              </w:rPr>
              <w:t>唐方利</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2.时间：20</w:t>
            </w:r>
            <w:r>
              <w:rPr>
                <w:rFonts w:hint="eastAsia" w:ascii="宋体" w:hAnsi="宋体" w:cs="Times New Roman"/>
                <w:color w:val="auto"/>
                <w:szCs w:val="21"/>
                <w:highlight w:val="none"/>
                <w:lang w:val="en-US" w:eastAsia="zh-CN"/>
              </w:rPr>
              <w:t>22.12.7</w:t>
            </w:r>
            <w:r>
              <w:rPr>
                <w:rFonts w:hint="eastAsia" w:ascii="宋体" w:hAnsi="宋体" w:eastAsia="宋体" w:cs="Times New Roman"/>
                <w:color w:val="auto"/>
                <w:szCs w:val="21"/>
                <w:highlight w:val="none"/>
                <w:lang w:val="en-US" w:eastAsia="zh-CN"/>
              </w:rPr>
              <w:t xml:space="preserve">   产品规格：</w:t>
            </w:r>
            <w:r>
              <w:rPr>
                <w:rFonts w:hint="eastAsia" w:ascii="宋体" w:hAnsi="宋体" w:cs="Times New Roman"/>
                <w:color w:val="auto"/>
                <w:szCs w:val="21"/>
                <w:highlight w:val="none"/>
                <w:lang w:val="en-US" w:eastAsia="zh-CN"/>
              </w:rPr>
              <w:t>托架体</w:t>
            </w:r>
            <w:r>
              <w:rPr>
                <w:rFonts w:hint="eastAsia" w:ascii="宋体" w:hAnsi="宋体" w:eastAsia="宋体" w:cs="Times New Roman"/>
                <w:color w:val="auto"/>
                <w:szCs w:val="21"/>
                <w:highlight w:val="none"/>
                <w:lang w:val="en-US" w:eastAsia="zh-CN"/>
              </w:rPr>
              <w:t>；</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检验项目：规格、型号、资质、数量、外观等。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验收结论：合格  检验员：</w:t>
            </w:r>
            <w:r>
              <w:rPr>
                <w:rFonts w:hint="eastAsia" w:ascii="宋体" w:hAnsi="宋体" w:cs="Times New Roman"/>
                <w:color w:val="auto"/>
                <w:szCs w:val="21"/>
                <w:highlight w:val="none"/>
                <w:lang w:val="en-US" w:eastAsia="zh-CN"/>
              </w:rPr>
              <w:t>唐方利</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3.时间：20</w:t>
            </w:r>
            <w:r>
              <w:rPr>
                <w:rFonts w:hint="eastAsia" w:ascii="宋体" w:hAnsi="宋体" w:cs="Times New Roman"/>
                <w:color w:val="auto"/>
                <w:szCs w:val="21"/>
                <w:highlight w:val="none"/>
                <w:lang w:val="en-US" w:eastAsia="zh-CN"/>
              </w:rPr>
              <w:t>22</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.2    产品规格：密封</w:t>
            </w:r>
            <w:r>
              <w:rPr>
                <w:rFonts w:hint="eastAsia" w:ascii="宋体" w:hAnsi="宋体" w:cs="Times New Roman"/>
                <w:color w:val="auto"/>
                <w:szCs w:val="21"/>
                <w:highlight w:val="none"/>
                <w:lang w:val="en-US" w:eastAsia="zh-CN"/>
              </w:rPr>
              <w:t>柱</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检验项目：规格、型号、资质、数量、外观等。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验收结论：合格  检验员：</w:t>
            </w:r>
            <w:r>
              <w:rPr>
                <w:rFonts w:hint="eastAsia" w:ascii="宋体" w:hAnsi="宋体" w:cs="Times New Roman"/>
                <w:color w:val="auto"/>
                <w:szCs w:val="21"/>
                <w:highlight w:val="none"/>
                <w:lang w:val="en-US" w:eastAsia="zh-CN"/>
              </w:rPr>
              <w:t>唐方利</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4.时间：20</w:t>
            </w:r>
            <w:r>
              <w:rPr>
                <w:rFonts w:hint="eastAsia" w:ascii="宋体" w:hAnsi="宋体" w:cs="Times New Roman"/>
                <w:color w:val="auto"/>
                <w:szCs w:val="21"/>
                <w:highlight w:val="none"/>
                <w:lang w:val="en-US" w:eastAsia="zh-CN"/>
              </w:rPr>
              <w:t>22</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2.1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 xml:space="preserve">    产品规格：密封套；</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检验项目：规格、型号、资质、数量、外观等。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验收结论：合格  检验员：</w:t>
            </w:r>
            <w:r>
              <w:rPr>
                <w:rFonts w:hint="eastAsia" w:ascii="宋体" w:hAnsi="宋体" w:cs="Times New Roman"/>
                <w:color w:val="auto"/>
                <w:szCs w:val="21"/>
                <w:highlight w:val="none"/>
                <w:lang w:val="en-US" w:eastAsia="zh-CN"/>
              </w:rPr>
              <w:t>唐方利</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过程控制检验：依据《图纸》、《工艺卡》</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查《检验记录表》</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◆工序：固溶        生产产品：密封套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查阅《工艺卡》，被监控的项目为：温度510±10℃、时间</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小时等；</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控制方法为：</w:t>
            </w:r>
            <w:r>
              <w:rPr>
                <w:rFonts w:hint="eastAsia" w:ascii="宋体" w:hAnsi="宋体" w:cs="Times New Roman"/>
                <w:color w:val="auto"/>
                <w:szCs w:val="21"/>
                <w:highlight w:val="none"/>
                <w:lang w:val="en-US" w:eastAsia="zh-CN"/>
              </w:rPr>
              <w:t>观察对比等</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22.12.12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◆工序：极冷    生产产品：密封套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查阅《工艺卡》，被监控的项目为：1、冷却过程中水温低于60℃；</w:t>
            </w:r>
            <w:r>
              <w:rPr>
                <w:rFonts w:hint="eastAsia" w:ascii="宋体" w:hAnsi="宋体" w:cs="Times New Roman"/>
                <w:color w:val="auto"/>
                <w:szCs w:val="21"/>
                <w:highlight w:val="none"/>
                <w:u w:val="none"/>
                <w:lang w:val="en-US" w:eastAsia="zh-CN"/>
              </w:rPr>
              <w:t>在水中冷确滞留时间大于5分钟</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控制方法为：</w:t>
            </w:r>
            <w:r>
              <w:rPr>
                <w:rFonts w:hint="eastAsia" w:ascii="宋体" w:hAnsi="宋体" w:cs="Times New Roman"/>
                <w:color w:val="auto"/>
                <w:szCs w:val="21"/>
                <w:highlight w:val="none"/>
                <w:lang w:val="en-US" w:eastAsia="zh-CN"/>
              </w:rPr>
              <w:t>观察对比等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22.12.12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◆工序：时效    生产产品：密封套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查阅《工艺卡》，被监控的项目为：温度180±5℃、时间1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小时等；</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控制方法为：</w:t>
            </w:r>
            <w:r>
              <w:rPr>
                <w:rFonts w:hint="eastAsia" w:ascii="宋体" w:hAnsi="宋体" w:cs="Times New Roman"/>
                <w:color w:val="auto"/>
                <w:szCs w:val="21"/>
                <w:highlight w:val="none"/>
                <w:lang w:val="en-US" w:eastAsia="zh-CN"/>
              </w:rPr>
              <w:t>硬度计及目测等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22.12.12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◆工序：车加工   生产产品：密封柱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查阅《图纸》，被监控的项目为：1、尺寸按图纸要求；2、外观无飞边毛刺等；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控制方法为：游标卡尺</w:t>
            </w:r>
            <w:r>
              <w:rPr>
                <w:rFonts w:hint="eastAsia" w:ascii="宋体" w:hAnsi="宋体" w:cs="Times New Roman"/>
                <w:color w:val="auto"/>
                <w:szCs w:val="21"/>
                <w:highlight w:val="none"/>
                <w:lang w:val="en-US" w:eastAsia="zh-CN"/>
              </w:rPr>
              <w:t>、千分尺</w:t>
            </w:r>
            <w:r>
              <w:rPr>
                <w:rFonts w:hint="eastAsia" w:ascii="宋体" w:hAnsi="宋体" w:eastAsia="宋体" w:cs="Times New Roman"/>
                <w:color w:val="auto"/>
                <w:szCs w:val="21"/>
                <w:highlight w:val="none"/>
                <w:lang w:val="en-US" w:eastAsia="zh-CN"/>
              </w:rPr>
              <w:t>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22.12.12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◆工序：铣加工    生产产品：密封柱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查阅《图纸》，被监控的项目为：1、尺寸按图纸要求；2、外观无飞边毛刺等；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控制方法为：游标卡尺</w:t>
            </w:r>
            <w:r>
              <w:rPr>
                <w:rFonts w:hint="eastAsia" w:ascii="宋体" w:hAnsi="宋体" w:cs="Times New Roman"/>
                <w:color w:val="auto"/>
                <w:szCs w:val="21"/>
                <w:highlight w:val="none"/>
                <w:lang w:val="en-US" w:eastAsia="zh-CN"/>
              </w:rPr>
              <w:t>、千分尺、高度尺</w:t>
            </w:r>
            <w:r>
              <w:rPr>
                <w:rFonts w:hint="eastAsia" w:ascii="宋体" w:hAnsi="宋体" w:eastAsia="宋体" w:cs="Times New Roman"/>
                <w:color w:val="auto"/>
                <w:szCs w:val="21"/>
                <w:highlight w:val="none"/>
                <w:lang w:val="en-US" w:eastAsia="zh-CN"/>
              </w:rPr>
              <w:t>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22.12.12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◆工序：钻加工    生产产品：密封柱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查阅《图纸》，被监控的项目为：1、尺寸按图纸要求；2、外观无飞边毛刺等；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控制方法为：游标卡尺</w:t>
            </w:r>
            <w:r>
              <w:rPr>
                <w:rFonts w:hint="eastAsia" w:ascii="宋体" w:hAnsi="宋体" w:cs="Times New Roman"/>
                <w:color w:val="auto"/>
                <w:szCs w:val="21"/>
                <w:highlight w:val="none"/>
                <w:lang w:val="en-US" w:eastAsia="zh-CN"/>
              </w:rPr>
              <w:t>、千分尺、高度尺</w:t>
            </w:r>
            <w:r>
              <w:rPr>
                <w:rFonts w:hint="eastAsia" w:ascii="宋体" w:hAnsi="宋体" w:eastAsia="宋体" w:cs="Times New Roman"/>
                <w:color w:val="auto"/>
                <w:szCs w:val="21"/>
                <w:highlight w:val="none"/>
                <w:lang w:val="en-US" w:eastAsia="zh-CN"/>
              </w:rPr>
              <w:t>等</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22.12.12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抽查《验收报告》：GB/T 25745-2010  铸造铝合金热处理、YS/T 591-2017 变形铝及铝合金热处理、GB/T 1804-2000 未注公差的线性和角度尺寸的公差等标准；</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抽见：《成品检验记录》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名称：密封柱</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生产数量：</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 xml:space="preserve">00件  </w:t>
            </w:r>
            <w:r>
              <w:rPr>
                <w:rFonts w:hint="eastAsia" w:ascii="宋体" w:hAnsi="宋体" w:cs="Times New Roman"/>
                <w:color w:val="auto"/>
                <w:szCs w:val="21"/>
                <w:highlight w:val="none"/>
                <w:lang w:val="en-US" w:eastAsia="zh-CN"/>
              </w:rPr>
              <w:t>、抽检数量：外观20件、尺寸13件，硬度6件。</w:t>
            </w:r>
            <w:r>
              <w:rPr>
                <w:rFonts w:hint="eastAsia" w:ascii="宋体" w:hAnsi="宋体" w:eastAsia="宋体" w:cs="Times New Roman"/>
                <w:color w:val="auto"/>
                <w:szCs w:val="21"/>
                <w:highlight w:val="none"/>
                <w:lang w:val="en-US" w:eastAsia="zh-CN"/>
              </w:rPr>
              <w:t xml:space="preserve">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检验项目和实测结果</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检验要求：外观色泽是否正常，是否有发黑，是否起泡、是否变形；解破内部断面精粒是否粗大，是否有精界融化，硬度大于HRB</w:t>
            </w:r>
            <w:r>
              <w:rPr>
                <w:rFonts w:hint="eastAsia" w:ascii="宋体" w:hAnsi="宋体" w:cs="Times New Roman"/>
                <w:color w:val="auto"/>
                <w:szCs w:val="21"/>
                <w:highlight w:val="none"/>
                <w:lang w:val="en-US" w:eastAsia="zh-CN"/>
              </w:rPr>
              <w:t>70</w:t>
            </w:r>
            <w:r>
              <w:rPr>
                <w:rFonts w:hint="eastAsia" w:ascii="宋体" w:hAnsi="宋体" w:eastAsia="宋体" w:cs="Times New Roman"/>
                <w:color w:val="auto"/>
                <w:szCs w:val="21"/>
                <w:highlight w:val="none"/>
                <w:lang w:val="en-US" w:eastAsia="zh-CN"/>
              </w:rPr>
              <w:t>，加工尺寸符合图纸要求。</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检验结论：合格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11.12.12</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名称：密封</w:t>
            </w:r>
            <w:r>
              <w:rPr>
                <w:rFonts w:hint="eastAsia" w:ascii="宋体" w:hAnsi="宋体" w:cs="Times New Roman"/>
                <w:color w:val="auto"/>
                <w:szCs w:val="21"/>
                <w:highlight w:val="none"/>
                <w:lang w:val="en-US" w:eastAsia="zh-CN"/>
              </w:rPr>
              <w:t>套</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生产数量：</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 xml:space="preserve">00件  </w:t>
            </w:r>
            <w:r>
              <w:rPr>
                <w:rFonts w:hint="eastAsia" w:ascii="宋体" w:hAnsi="宋体" w:cs="Times New Roman"/>
                <w:color w:val="auto"/>
                <w:szCs w:val="21"/>
                <w:highlight w:val="none"/>
                <w:lang w:val="en-US" w:eastAsia="zh-CN"/>
              </w:rPr>
              <w:t>、抽检数量：外观20件、尺寸13件，硬度6件。</w:t>
            </w:r>
            <w:r>
              <w:rPr>
                <w:rFonts w:hint="eastAsia" w:ascii="宋体" w:hAnsi="宋体" w:eastAsia="宋体" w:cs="Times New Roman"/>
                <w:color w:val="auto"/>
                <w:szCs w:val="21"/>
                <w:highlight w:val="none"/>
                <w:lang w:val="en-US" w:eastAsia="zh-CN"/>
              </w:rPr>
              <w:t xml:space="preserve">  </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检验项目和实测结果</w:t>
            </w:r>
          </w:p>
          <w:p>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检验要求：外观色泽是否正常，是否有发黑，是否起泡、是否变形；解破内部断面精粒是否粗大，是否有精界融化，硬度大于HRB</w:t>
            </w:r>
            <w:r>
              <w:rPr>
                <w:rFonts w:hint="eastAsia" w:ascii="宋体" w:hAnsi="宋体" w:cs="Times New Roman"/>
                <w:color w:val="auto"/>
                <w:szCs w:val="21"/>
                <w:highlight w:val="none"/>
                <w:lang w:val="en-US" w:eastAsia="zh-CN"/>
              </w:rPr>
              <w:t>70</w:t>
            </w:r>
            <w:r>
              <w:rPr>
                <w:rFonts w:hint="eastAsia" w:ascii="宋体" w:hAnsi="宋体" w:eastAsia="宋体" w:cs="Times New Roman"/>
                <w:color w:val="auto"/>
                <w:szCs w:val="21"/>
                <w:highlight w:val="none"/>
                <w:lang w:val="en-US" w:eastAsia="zh-CN"/>
              </w:rPr>
              <w:t>，加工尺寸符合图纸要求。</w:t>
            </w:r>
          </w:p>
          <w:p>
            <w:pPr>
              <w:spacing w:line="400" w:lineRule="exact"/>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检验结论：合格    检验员：</w:t>
            </w:r>
            <w:r>
              <w:rPr>
                <w:rFonts w:hint="eastAsia" w:ascii="宋体" w:hAnsi="宋体" w:cs="Times New Roman"/>
                <w:color w:val="auto"/>
                <w:szCs w:val="21"/>
                <w:highlight w:val="none"/>
                <w:lang w:val="en-US" w:eastAsia="zh-CN"/>
              </w:rPr>
              <w:t>唐方利</w:t>
            </w:r>
            <w:r>
              <w:rPr>
                <w:rFonts w:hint="eastAsia" w:ascii="宋体" w:hAnsi="宋体" w:eastAsia="宋体" w:cs="Times New Roman"/>
                <w:color w:val="auto"/>
                <w:szCs w:val="21"/>
                <w:highlight w:val="none"/>
                <w:lang w:val="en-US" w:eastAsia="zh-CN"/>
              </w:rPr>
              <w:t xml:space="preserve">        20</w:t>
            </w:r>
            <w:r>
              <w:rPr>
                <w:rFonts w:hint="eastAsia" w:ascii="宋体" w:hAnsi="宋体" w:cs="Times New Roman"/>
                <w:color w:val="auto"/>
                <w:szCs w:val="21"/>
                <w:highlight w:val="none"/>
                <w:lang w:val="en-US" w:eastAsia="zh-CN"/>
              </w:rPr>
              <w:t>11.12.12</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查件其他《成品检验记录》，均符合要求；</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查，公司的质量检验人员均有公司的授权。</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产品实现过程的质量管理基本受控。</w:t>
            </w:r>
          </w:p>
        </w:tc>
        <w:tc>
          <w:tcPr>
            <w:tcW w:w="1039" w:type="dxa"/>
            <w:vAlign w:val="top"/>
          </w:tcPr>
          <w:p>
            <w:pPr>
              <w:pStyle w:val="2"/>
              <w:rPr>
                <w:rFonts w:hint="default" w:ascii="Times New Roman" w:hAnsi="Times New Roman" w:eastAsia="宋体" w:cs="Times New Roman"/>
                <w:color w:val="auto"/>
                <w:kern w:val="2"/>
                <w:sz w:val="21"/>
                <w:highlight w:val="gree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 xml:space="preserve">8.7 </w:t>
            </w:r>
          </w:p>
        </w:tc>
        <w:tc>
          <w:tcPr>
            <w:tcW w:w="10537" w:type="dxa"/>
            <w:vAlign w:val="top"/>
          </w:tcPr>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w:t>
            </w:r>
            <w:r>
              <w:rPr>
                <w:rFonts w:hint="eastAsia" w:ascii="宋体" w:hAnsi="宋体" w:cs="宋体"/>
                <w:color w:val="auto"/>
                <w:sz w:val="21"/>
                <w:szCs w:val="21"/>
                <w:highlight w:val="none"/>
                <w:lang w:eastAsia="zh-CN"/>
              </w:rPr>
              <w:t>不合格品的控制及其职责、权限及要求进行了规定。</w:t>
            </w:r>
          </w:p>
          <w:p>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抽：《不合格品处置报告单》</w:t>
            </w:r>
          </w:p>
          <w:p>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不合格描述：</w:t>
            </w:r>
            <w:r>
              <w:rPr>
                <w:rFonts w:hint="eastAsia" w:ascii="宋体" w:hAnsi="宋体" w:cs="宋体"/>
                <w:color w:val="auto"/>
                <w:sz w:val="21"/>
                <w:szCs w:val="21"/>
                <w:highlight w:val="none"/>
                <w:lang w:val="en-US" w:eastAsia="zh-CN"/>
              </w:rPr>
              <w:t>交付给客户密封件</w:t>
            </w:r>
            <w:r>
              <w:rPr>
                <w:rFonts w:hint="eastAsia" w:ascii="宋体" w:hAnsi="宋体" w:eastAsia="宋体" w:cs="宋体"/>
                <w:color w:val="auto"/>
                <w:sz w:val="21"/>
                <w:szCs w:val="21"/>
                <w:highlight w:val="none"/>
                <w:lang w:eastAsia="zh-CN"/>
              </w:rPr>
              <w:t>硬度不达标</w:t>
            </w:r>
            <w:r>
              <w:rPr>
                <w:rFonts w:hint="eastAsia" w:ascii="宋体" w:hAnsi="宋体" w:eastAsia="宋体" w:cs="宋体"/>
                <w:color w:val="auto"/>
                <w:sz w:val="21"/>
                <w:szCs w:val="21"/>
                <w:highlight w:val="none"/>
                <w:lang w:val="en-US" w:eastAsia="zh-CN"/>
              </w:rPr>
              <w:t>。</w:t>
            </w:r>
          </w:p>
          <w:p>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原因分析：</w:t>
            </w:r>
            <w:r>
              <w:rPr>
                <w:rFonts w:hint="eastAsia" w:ascii="宋体" w:hAnsi="宋体" w:cs="宋体"/>
                <w:color w:val="auto"/>
                <w:sz w:val="21"/>
                <w:szCs w:val="21"/>
                <w:highlight w:val="none"/>
                <w:lang w:val="en-US" w:eastAsia="zh-CN"/>
              </w:rPr>
              <w:t>固溶</w:t>
            </w:r>
            <w:r>
              <w:rPr>
                <w:rFonts w:hint="eastAsia" w:ascii="宋体" w:hAnsi="宋体" w:eastAsia="宋体" w:cs="宋体"/>
                <w:color w:val="auto"/>
                <w:sz w:val="21"/>
                <w:szCs w:val="21"/>
                <w:highlight w:val="none"/>
                <w:lang w:val="en-US" w:eastAsia="zh-CN"/>
              </w:rPr>
              <w:t>时间不够</w:t>
            </w:r>
            <w:r>
              <w:rPr>
                <w:rFonts w:hint="eastAsia" w:ascii="宋体" w:hAnsi="宋体" w:cs="宋体"/>
                <w:color w:val="auto"/>
                <w:sz w:val="21"/>
                <w:szCs w:val="21"/>
                <w:highlight w:val="none"/>
                <w:lang w:val="en-US" w:eastAsia="zh-CN"/>
              </w:rPr>
              <w:t>。</w:t>
            </w:r>
          </w:p>
          <w:p>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处置方法：</w:t>
            </w:r>
            <w:r>
              <w:rPr>
                <w:rFonts w:hint="eastAsia" w:ascii="宋体" w:hAnsi="宋体" w:cs="宋体"/>
                <w:color w:val="auto"/>
                <w:sz w:val="21"/>
                <w:szCs w:val="21"/>
                <w:highlight w:val="none"/>
                <w:lang w:val="en-US" w:eastAsia="zh-CN"/>
              </w:rPr>
              <w:t>对本批产品进行</w:t>
            </w:r>
            <w:r>
              <w:rPr>
                <w:rFonts w:hint="eastAsia" w:ascii="宋体" w:hAnsi="宋体" w:eastAsia="宋体" w:cs="宋体"/>
                <w:color w:val="auto"/>
                <w:sz w:val="21"/>
                <w:szCs w:val="21"/>
                <w:highlight w:val="none"/>
                <w:lang w:val="en-US" w:eastAsia="zh-CN"/>
              </w:rPr>
              <w:t>返工</w:t>
            </w:r>
            <w:r>
              <w:rPr>
                <w:rFonts w:hint="eastAsia" w:ascii="宋体" w:hAnsi="宋体" w:cs="宋体"/>
                <w:color w:val="auto"/>
                <w:sz w:val="21"/>
                <w:szCs w:val="21"/>
                <w:highlight w:val="none"/>
                <w:lang w:val="en-US" w:eastAsia="zh-CN"/>
              </w:rPr>
              <w:t>。</w:t>
            </w:r>
          </w:p>
          <w:p>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完成情况：</w:t>
            </w:r>
            <w:r>
              <w:rPr>
                <w:rFonts w:hint="eastAsia" w:ascii="宋体" w:hAnsi="宋体" w:cs="宋体"/>
                <w:color w:val="auto"/>
                <w:sz w:val="21"/>
                <w:szCs w:val="21"/>
                <w:highlight w:val="none"/>
                <w:lang w:val="en-US" w:eastAsia="zh-CN"/>
              </w:rPr>
              <w:t>硬度达到图纸要求，</w:t>
            </w:r>
            <w:r>
              <w:rPr>
                <w:rFonts w:hint="eastAsia" w:ascii="宋体" w:hAnsi="宋体" w:eastAsia="宋体" w:cs="宋体"/>
                <w:color w:val="auto"/>
                <w:sz w:val="21"/>
                <w:szCs w:val="21"/>
                <w:highlight w:val="none"/>
                <w:lang w:val="en-US" w:eastAsia="zh-CN"/>
              </w:rPr>
              <w:t>改进有效。</w:t>
            </w:r>
          </w:p>
          <w:p>
            <w:pPr>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验证人：刘进          2022.12.2</w:t>
            </w:r>
          </w:p>
          <w:p>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符合要求。</w:t>
            </w:r>
          </w:p>
          <w:p>
            <w:pPr>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负责人讲：组织基本上没有让步接收、让步放行、让步使用的情况。</w:t>
            </w:r>
          </w:p>
        </w:tc>
        <w:tc>
          <w:tcPr>
            <w:tcW w:w="1052" w:type="dxa"/>
            <w:gridSpan w:val="2"/>
          </w:tcPr>
          <w:p>
            <w:pPr>
              <w:rPr>
                <w:rFonts w:hint="eastAsia" w:eastAsia="宋体"/>
                <w:color w:val="auto"/>
                <w:lang w:val="en-US" w:eastAsia="zh-CN"/>
              </w:rPr>
            </w:pPr>
            <w:r>
              <w:rPr>
                <w:rFonts w:hint="eastAsia"/>
                <w:color w:val="auto"/>
                <w:lang w:val="en-US" w:eastAsia="zh-CN"/>
              </w:rPr>
              <w:t>符合</w:t>
            </w:r>
          </w:p>
        </w:tc>
      </w:tr>
    </w:tbl>
    <w:p>
      <w:pPr>
        <w:pStyle w:val="8"/>
        <w:rPr>
          <w:color w:val="auto"/>
        </w:rPr>
      </w:pPr>
      <w:r>
        <w:rPr>
          <w:rFonts w:hint="eastAsia"/>
          <w:color w:val="auto"/>
        </w:rPr>
        <w:t>说明：不符合标注N</w:t>
      </w:r>
    </w:p>
    <w:p>
      <w:pPr>
        <w:spacing w:line="240" w:lineRule="auto"/>
        <w:jc w:val="center"/>
        <w:rPr>
          <w:rFonts w:hint="eastAsia" w:ascii="隶书" w:hAnsi="宋体" w:eastAsia="隶书"/>
          <w:bCs/>
          <w:color w:val="000000"/>
          <w:sz w:val="36"/>
          <w:szCs w:val="36"/>
        </w:rPr>
      </w:pPr>
    </w:p>
    <w:p>
      <w:pPr>
        <w:spacing w:line="240" w:lineRule="auto"/>
        <w:jc w:val="center"/>
        <w:rPr>
          <w:rFonts w:hint="eastAsia" w:ascii="隶书" w:hAnsi="宋体" w:eastAsia="隶书"/>
          <w:bCs/>
          <w:color w:val="000000"/>
          <w:sz w:val="36"/>
          <w:szCs w:val="36"/>
        </w:rPr>
      </w:pPr>
    </w:p>
    <w:p>
      <w:pPr>
        <w:spacing w:line="240" w:lineRule="auto"/>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color w:val="auto"/>
                <w:sz w:val="24"/>
                <w:szCs w:val="24"/>
              </w:rPr>
            </w:pPr>
            <w:r>
              <w:rPr>
                <w:rFonts w:hint="eastAsia"/>
                <w:color w:val="auto"/>
                <w:sz w:val="24"/>
                <w:szCs w:val="24"/>
              </w:rPr>
              <w:t>过程与活动、</w:t>
            </w:r>
          </w:p>
          <w:p>
            <w:pPr>
              <w:spacing w:line="240" w:lineRule="auto"/>
              <w:jc w:val="center"/>
              <w:rPr>
                <w:color w:val="auto"/>
              </w:rPr>
            </w:pPr>
            <w:r>
              <w:rPr>
                <w:rFonts w:hint="eastAsia"/>
                <w:color w:val="auto"/>
                <w:sz w:val="24"/>
                <w:szCs w:val="24"/>
              </w:rPr>
              <w:t>抽样计划</w:t>
            </w:r>
          </w:p>
        </w:tc>
        <w:tc>
          <w:tcPr>
            <w:tcW w:w="960" w:type="dxa"/>
            <w:vMerge w:val="restart"/>
            <w:vAlign w:val="center"/>
          </w:tcPr>
          <w:p>
            <w:pPr>
              <w:spacing w:line="240" w:lineRule="auto"/>
              <w:rPr>
                <w:color w:val="auto"/>
                <w:sz w:val="24"/>
                <w:szCs w:val="24"/>
              </w:rPr>
            </w:pPr>
            <w:r>
              <w:rPr>
                <w:rFonts w:hint="eastAsia"/>
                <w:color w:val="auto"/>
                <w:sz w:val="24"/>
                <w:szCs w:val="24"/>
              </w:rPr>
              <w:t>涉及</w:t>
            </w:r>
          </w:p>
          <w:p>
            <w:pPr>
              <w:spacing w:line="240" w:lineRule="auto"/>
              <w:rPr>
                <w:color w:val="auto"/>
              </w:rPr>
            </w:pPr>
            <w:r>
              <w:rPr>
                <w:rFonts w:hint="eastAsia"/>
                <w:color w:val="auto"/>
                <w:sz w:val="24"/>
                <w:szCs w:val="24"/>
              </w:rPr>
              <w:t>条款</w:t>
            </w:r>
          </w:p>
        </w:tc>
        <w:tc>
          <w:tcPr>
            <w:tcW w:w="10537" w:type="dxa"/>
            <w:vAlign w:val="center"/>
          </w:tcPr>
          <w:p>
            <w:pPr>
              <w:spacing w:line="240" w:lineRule="auto"/>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采购部</w:t>
            </w:r>
            <w:r>
              <w:rPr>
                <w:rFonts w:hint="eastAsia" w:ascii="Times New Roman" w:hAnsi="Times New Roman" w:eastAsia="宋体" w:cs="Times New Roman"/>
                <w:color w:val="auto"/>
                <w:sz w:val="24"/>
                <w:szCs w:val="24"/>
                <w:lang w:val="en-US" w:eastAsia="zh-CN"/>
              </w:rPr>
              <w:t xml:space="preserve"> ，  主管领导：</w:t>
            </w:r>
            <w:r>
              <w:rPr>
                <w:rFonts w:hint="eastAsia" w:cs="Times New Roman"/>
                <w:color w:val="auto"/>
                <w:sz w:val="24"/>
                <w:szCs w:val="24"/>
                <w:lang w:val="en-US" w:eastAsia="zh-CN"/>
              </w:rPr>
              <w:t>王永祥</w:t>
            </w:r>
            <w:r>
              <w:rPr>
                <w:rFonts w:hint="eastAsia" w:ascii="Times New Roman" w:hAnsi="Times New Roman" w:eastAsia="宋体" w:cs="Times New Roman"/>
                <w:color w:val="auto"/>
                <w:sz w:val="24"/>
                <w:szCs w:val="24"/>
                <w:lang w:val="en-US" w:eastAsia="zh-CN"/>
              </w:rPr>
              <w:t>， 陪同人员：</w:t>
            </w:r>
            <w:r>
              <w:rPr>
                <w:rFonts w:hint="eastAsia" w:cs="Times New Roman"/>
                <w:color w:val="auto"/>
                <w:sz w:val="24"/>
                <w:szCs w:val="24"/>
                <w:lang w:val="en-US" w:eastAsia="zh-CN"/>
              </w:rPr>
              <w:t>任国彬</w:t>
            </w:r>
          </w:p>
        </w:tc>
        <w:tc>
          <w:tcPr>
            <w:tcW w:w="1052" w:type="dxa"/>
            <w:vMerge w:val="restart"/>
            <w:vAlign w:val="center"/>
          </w:tcPr>
          <w:p>
            <w:pPr>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rPr>
                <w:color w:val="auto"/>
              </w:rPr>
            </w:pPr>
          </w:p>
        </w:tc>
        <w:tc>
          <w:tcPr>
            <w:tcW w:w="960" w:type="dxa"/>
            <w:vMerge w:val="continue"/>
            <w:vAlign w:val="center"/>
          </w:tcPr>
          <w:p>
            <w:pPr>
              <w:spacing w:line="240" w:lineRule="auto"/>
              <w:rPr>
                <w:color w:val="auto"/>
              </w:rPr>
            </w:pPr>
          </w:p>
        </w:tc>
        <w:tc>
          <w:tcPr>
            <w:tcW w:w="10537" w:type="dxa"/>
            <w:vAlign w:val="center"/>
          </w:tcPr>
          <w:p>
            <w:pPr>
              <w:spacing w:before="120" w:line="240" w:lineRule="auto"/>
              <w:rPr>
                <w:rFonts w:hint="default" w:eastAsia="宋体"/>
                <w:color w:val="auto"/>
                <w:lang w:val="en-US" w:eastAsia="zh-CN"/>
              </w:rPr>
            </w:pPr>
            <w:r>
              <w:rPr>
                <w:rFonts w:hint="eastAsia"/>
                <w:color w:val="auto"/>
                <w:sz w:val="24"/>
                <w:szCs w:val="24"/>
              </w:rPr>
              <w:t>审核员：</w:t>
            </w:r>
            <w:r>
              <w:rPr>
                <w:rFonts w:hint="eastAsia" w:cs="Times New Roman"/>
                <w:color w:val="auto"/>
                <w:sz w:val="24"/>
                <w:szCs w:val="24"/>
                <w:lang w:val="en-US" w:eastAsia="zh-CN"/>
              </w:rPr>
              <w:t>杨珍全</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 xml:space="preserve">  审核时间：202</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年12月13日下午</w:t>
            </w:r>
          </w:p>
        </w:tc>
        <w:tc>
          <w:tcPr>
            <w:tcW w:w="1052" w:type="dxa"/>
            <w:vMerge w:val="continue"/>
          </w:tcPr>
          <w:p>
            <w:pPr>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60" w:type="dxa"/>
            <w:vMerge w:val="continue"/>
            <w:vAlign w:val="center"/>
          </w:tcPr>
          <w:p>
            <w:pPr>
              <w:spacing w:line="240" w:lineRule="auto"/>
              <w:rPr>
                <w:color w:val="auto"/>
              </w:rPr>
            </w:pPr>
          </w:p>
        </w:tc>
        <w:tc>
          <w:tcPr>
            <w:tcW w:w="960" w:type="dxa"/>
            <w:vMerge w:val="continue"/>
            <w:vAlign w:val="center"/>
          </w:tcPr>
          <w:p>
            <w:pPr>
              <w:spacing w:line="240" w:lineRule="auto"/>
              <w:rPr>
                <w:color w:val="auto"/>
              </w:rPr>
            </w:pPr>
          </w:p>
        </w:tc>
        <w:tc>
          <w:tcPr>
            <w:tcW w:w="10537" w:type="dxa"/>
            <w:vAlign w:val="center"/>
          </w:tcPr>
          <w:p>
            <w:pPr>
              <w:spacing w:line="30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18"/>
                <w:szCs w:val="18"/>
                <w:highlight w:val="none"/>
                <w:lang w:eastAsia="zh-CN"/>
              </w:rPr>
              <w:t>QMS:</w:t>
            </w:r>
            <w:r>
              <w:rPr>
                <w:rFonts w:hint="eastAsia" w:ascii="宋体" w:hAnsi="宋体" w:cs="新宋体"/>
                <w:color w:val="000000" w:themeColor="text1"/>
                <w:sz w:val="18"/>
                <w:szCs w:val="18"/>
                <w:highlight w:val="none"/>
              </w:rPr>
              <w:t>5.3岗位/职责 /权限；6.2质量目标及其实现的策划；8.4外部提供供方的控制；</w:t>
            </w:r>
            <w:r>
              <w:rPr>
                <w:rFonts w:hint="eastAsia" w:ascii="宋体" w:hAnsi="宋体" w:eastAsia="宋体" w:cs="新宋体"/>
                <w:color w:val="000000" w:themeColor="text1"/>
                <w:sz w:val="18"/>
                <w:szCs w:val="18"/>
              </w:rPr>
              <w:t>8.5.4防护</w:t>
            </w:r>
            <w:r>
              <w:rPr>
                <w:rFonts w:hint="eastAsia" w:ascii="宋体" w:hAnsi="宋体" w:eastAsia="宋体" w:cs="新宋体"/>
                <w:color w:val="000000" w:themeColor="text1"/>
                <w:sz w:val="18"/>
                <w:szCs w:val="18"/>
                <w:lang w:val="en-US" w:eastAsia="zh-CN"/>
              </w:rPr>
              <w:t>；</w:t>
            </w:r>
            <w:r>
              <w:rPr>
                <w:rFonts w:hint="eastAsia" w:ascii="宋体" w:hAnsi="宋体" w:cs="新宋体"/>
                <w:color w:val="000000" w:themeColor="text1"/>
                <w:sz w:val="18"/>
                <w:szCs w:val="18"/>
                <w:highlight w:val="none"/>
              </w:rPr>
              <w:t>8.5.6更改控制</w:t>
            </w:r>
            <w:r>
              <w:rPr>
                <w:rFonts w:hint="eastAsia" w:ascii="宋体" w:hAnsi="宋体" w:cs="新宋体"/>
                <w:color w:val="000000" w:themeColor="text1"/>
                <w:sz w:val="18"/>
                <w:szCs w:val="18"/>
                <w:highlight w:val="none"/>
                <w:lang w:val="en-US" w:eastAsia="zh-CN"/>
              </w:rPr>
              <w:t>；</w:t>
            </w:r>
          </w:p>
        </w:tc>
        <w:tc>
          <w:tcPr>
            <w:tcW w:w="1052" w:type="dxa"/>
            <w:vMerge w:val="continue"/>
          </w:tcPr>
          <w:p>
            <w:pPr>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spacing w:line="240" w:lineRule="auto"/>
              <w:jc w:val="center"/>
              <w:rPr>
                <w:rFonts w:ascii="宋体" w:hAnsi="宋体" w:cs="新宋体"/>
                <w:color w:val="auto"/>
                <w:sz w:val="21"/>
                <w:szCs w:val="21"/>
              </w:rPr>
            </w:pPr>
          </w:p>
        </w:tc>
        <w:tc>
          <w:tcPr>
            <w:tcW w:w="960" w:type="dxa"/>
          </w:tcPr>
          <w:p>
            <w:pPr>
              <w:spacing w:line="240" w:lineRule="auto"/>
              <w:rPr>
                <w:color w:val="auto"/>
                <w:sz w:val="21"/>
                <w:szCs w:val="21"/>
              </w:rPr>
            </w:pPr>
            <w:r>
              <w:rPr>
                <w:rFonts w:hint="eastAsia" w:ascii="宋体" w:hAnsi="宋体" w:cs="新宋体"/>
                <w:color w:val="auto"/>
                <w:sz w:val="21"/>
                <w:szCs w:val="21"/>
              </w:rPr>
              <w:t>Q5.3</w:t>
            </w:r>
          </w:p>
          <w:p>
            <w:pPr>
              <w:spacing w:line="240" w:lineRule="auto"/>
              <w:rPr>
                <w:rFonts w:ascii="宋体" w:hAnsi="宋体" w:cs="新宋体"/>
                <w:color w:val="auto"/>
                <w:sz w:val="21"/>
                <w:szCs w:val="21"/>
              </w:rPr>
            </w:pPr>
          </w:p>
        </w:tc>
        <w:tc>
          <w:tcPr>
            <w:tcW w:w="10537" w:type="dxa"/>
          </w:tcPr>
          <w:p>
            <w:pPr>
              <w:autoSpaceDE w:val="0"/>
              <w:autoSpaceDN w:val="0"/>
              <w:adjustRightInd w:val="0"/>
              <w:spacing w:line="240" w:lineRule="auto"/>
              <w:jc w:val="left"/>
              <w:rPr>
                <w:rFonts w:ascii="宋体" w:cs="宋体"/>
                <w:color w:val="auto"/>
                <w:sz w:val="21"/>
                <w:szCs w:val="21"/>
              </w:rPr>
            </w:pPr>
            <w:r>
              <w:rPr>
                <w:rFonts w:hint="eastAsia" w:ascii="宋体" w:cs="宋体"/>
                <w:color w:val="auto"/>
                <w:sz w:val="21"/>
                <w:szCs w:val="21"/>
              </w:rPr>
              <w:t>查，</w:t>
            </w:r>
            <w:r>
              <w:rPr>
                <w:rFonts w:hint="eastAsia" w:ascii="宋体" w:cs="宋体"/>
                <w:color w:val="auto"/>
                <w:sz w:val="21"/>
                <w:szCs w:val="21"/>
                <w:lang w:eastAsia="zh-CN"/>
              </w:rPr>
              <w:t>采购部</w:t>
            </w:r>
            <w:r>
              <w:rPr>
                <w:rFonts w:hint="eastAsia" w:ascii="宋体" w:cs="宋体"/>
                <w:color w:val="auto"/>
                <w:sz w:val="21"/>
                <w:szCs w:val="21"/>
              </w:rPr>
              <w:t>的岗位职责和权限如下：</w:t>
            </w:r>
          </w:p>
          <w:p>
            <w:pPr>
              <w:numPr>
                <w:ilvl w:val="0"/>
                <w:numId w:val="6"/>
              </w:numPr>
              <w:tabs>
                <w:tab w:val="left" w:pos="-1260"/>
                <w:tab w:val="left" w:pos="840"/>
              </w:tabs>
              <w:adjustRightInd w:val="0"/>
              <w:snapToGrid w:val="0"/>
              <w:spacing w:line="360" w:lineRule="auto"/>
              <w:ind w:leftChars="0"/>
              <w:rPr>
                <w:rFonts w:hint="eastAsia" w:ascii="宋体" w:hAnsi="宋体"/>
                <w:sz w:val="21"/>
                <w:szCs w:val="21"/>
              </w:rPr>
            </w:pPr>
            <w:r>
              <w:rPr>
                <w:rFonts w:hint="eastAsia" w:ascii="宋体" w:hAnsi="宋体"/>
                <w:sz w:val="21"/>
                <w:szCs w:val="21"/>
              </w:rPr>
              <w:t>参加管理评审会议，向会议提供本部门质量管理体系执行情况，并制定、    实施本部门纠正、预防措施；</w:t>
            </w:r>
          </w:p>
          <w:p>
            <w:pPr>
              <w:numPr>
                <w:ilvl w:val="0"/>
                <w:numId w:val="6"/>
              </w:numPr>
              <w:tabs>
                <w:tab w:val="left" w:pos="-1260"/>
                <w:tab w:val="left" w:pos="840"/>
              </w:tabs>
              <w:adjustRightInd w:val="0"/>
              <w:snapToGrid w:val="0"/>
              <w:spacing w:line="360" w:lineRule="auto"/>
              <w:ind w:leftChars="0"/>
              <w:rPr>
                <w:rFonts w:hint="eastAsia" w:ascii="宋体" w:hAnsi="宋体"/>
                <w:sz w:val="21"/>
                <w:szCs w:val="21"/>
              </w:rPr>
            </w:pPr>
            <w:r>
              <w:rPr>
                <w:rFonts w:hint="eastAsia" w:ascii="宋体" w:hAnsi="宋体"/>
                <w:sz w:val="21"/>
                <w:szCs w:val="21"/>
              </w:rPr>
              <w:t>负责对供方进行调查、组织评价；</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负责原材料的采购。</w:t>
            </w:r>
          </w:p>
          <w:p>
            <w:pPr>
              <w:numPr>
                <w:ilvl w:val="0"/>
                <w:numId w:val="0"/>
              </w:numPr>
              <w:tabs>
                <w:tab w:val="left" w:pos="525"/>
              </w:tabs>
              <w:adjustRightInd w:val="0"/>
              <w:snapToGrid w:val="0"/>
              <w:spacing w:line="360" w:lineRule="auto"/>
              <w:ind w:leftChars="0"/>
              <w:rPr>
                <w:rFonts w:hint="eastAsia" w:hAnsi="宋体"/>
                <w:color w:val="auto"/>
                <w:sz w:val="21"/>
                <w:szCs w:val="21"/>
              </w:rPr>
            </w:pPr>
            <w:r>
              <w:rPr>
                <w:rFonts w:hint="eastAsia" w:ascii="宋体" w:hAnsi="宋体"/>
                <w:sz w:val="21"/>
                <w:szCs w:val="21"/>
                <w:lang w:val="en-US" w:eastAsia="zh-CN"/>
              </w:rPr>
              <w:t>4，</w:t>
            </w:r>
            <w:r>
              <w:rPr>
                <w:rFonts w:hint="eastAsia" w:ascii="宋体" w:hAnsi="宋体"/>
                <w:sz w:val="21"/>
                <w:szCs w:val="21"/>
              </w:rPr>
              <w:t>负责本部门质量记录的收集、整理和保管。</w:t>
            </w:r>
          </w:p>
          <w:p>
            <w:pPr>
              <w:spacing w:line="240" w:lineRule="auto"/>
              <w:ind w:left="365" w:leftChars="174"/>
              <w:rPr>
                <w:rFonts w:ascii="宋体" w:cs="宋体"/>
                <w:color w:val="auto"/>
                <w:sz w:val="21"/>
                <w:szCs w:val="21"/>
              </w:rPr>
            </w:pPr>
            <w:r>
              <w:rPr>
                <w:rFonts w:hint="eastAsia" w:ascii="宋体" w:hAnsi="宋体" w:cs="宋体"/>
                <w:color w:val="auto"/>
                <w:sz w:val="21"/>
                <w:szCs w:val="21"/>
              </w:rPr>
              <w:t xml:space="preserve"> ……</w:t>
            </w:r>
          </w:p>
          <w:p>
            <w:pPr>
              <w:widowControl/>
              <w:spacing w:line="240" w:lineRule="auto"/>
              <w:jc w:val="left"/>
              <w:rPr>
                <w:rFonts w:ascii="宋体" w:hAnsi="宋体"/>
                <w:color w:val="auto"/>
                <w:sz w:val="21"/>
                <w:szCs w:val="21"/>
              </w:rPr>
            </w:pPr>
            <w:r>
              <w:rPr>
                <w:rFonts w:hint="eastAsia" w:ascii="宋体"/>
                <w:color w:val="auto"/>
                <w:sz w:val="21"/>
                <w:szCs w:val="21"/>
                <w:lang w:eastAsia="zh-CN"/>
              </w:rPr>
              <w:t>采购部</w:t>
            </w:r>
            <w:r>
              <w:rPr>
                <w:rFonts w:hint="eastAsia" w:ascii="宋体"/>
                <w:color w:val="auto"/>
                <w:sz w:val="21"/>
                <w:szCs w:val="21"/>
              </w:rPr>
              <w:t>负责人对部门职责清楚。</w:t>
            </w:r>
          </w:p>
        </w:tc>
        <w:tc>
          <w:tcPr>
            <w:tcW w:w="1052" w:type="dxa"/>
          </w:tcPr>
          <w:p>
            <w:pPr>
              <w:spacing w:line="240" w:lineRule="auto"/>
              <w:rPr>
                <w:rFonts w:hint="eastAsia" w:eastAsia="宋体"/>
                <w:color w:val="auto"/>
                <w:sz w:val="21"/>
                <w:szCs w:val="21"/>
                <w:lang w:val="en-US" w:eastAsia="zh-CN"/>
              </w:rPr>
            </w:pPr>
            <w:r>
              <w:rPr>
                <w:rFonts w:hint="eastAsia"/>
                <w:color w:val="auto"/>
                <w:sz w:val="21"/>
                <w:szCs w:val="21"/>
                <w:lang w:val="en-US" w:eastAsia="zh-CN"/>
              </w:rPr>
              <w:t>符合</w:t>
            </w:r>
          </w:p>
          <w:p>
            <w:pPr>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40" w:lineRule="auto"/>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spacing w:line="240" w:lineRule="auto"/>
              <w:rPr>
                <w:rFonts w:ascii="宋体" w:hAnsi="宋体" w:cs="新宋体"/>
                <w:color w:val="auto"/>
                <w:szCs w:val="21"/>
              </w:rPr>
            </w:pPr>
            <w:r>
              <w:rPr>
                <w:rFonts w:hint="eastAsia" w:ascii="宋体" w:hAnsi="宋体" w:cs="新宋体"/>
                <w:color w:val="auto"/>
                <w:szCs w:val="21"/>
              </w:rPr>
              <w:t>Q6.2</w:t>
            </w:r>
          </w:p>
          <w:p>
            <w:pPr>
              <w:spacing w:line="240" w:lineRule="auto"/>
              <w:rPr>
                <w:rFonts w:ascii="宋体" w:hAnsi="宋体" w:cs="新宋体"/>
                <w:color w:val="auto"/>
                <w:szCs w:val="21"/>
              </w:rPr>
            </w:pPr>
          </w:p>
        </w:tc>
        <w:tc>
          <w:tcPr>
            <w:tcW w:w="10537" w:type="dxa"/>
          </w:tcPr>
          <w:p>
            <w:pPr>
              <w:spacing w:line="360" w:lineRule="auto"/>
              <w:ind w:right="170"/>
              <w:jc w:val="lef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采购部</w:t>
            </w:r>
            <w:r>
              <w:rPr>
                <w:rFonts w:hint="eastAsia" w:ascii="宋体" w:hAnsi="宋体" w:cs="Arial"/>
                <w:iCs/>
                <w:color w:val="auto"/>
                <w:szCs w:val="21"/>
              </w:rPr>
              <w:t>的质量目标为：             考核情况（</w:t>
            </w:r>
            <w:r>
              <w:rPr>
                <w:rFonts w:hint="eastAsia" w:ascii="宋体" w:hAnsi="宋体" w:cs="Arial"/>
                <w:iCs/>
                <w:color w:val="auto"/>
                <w:szCs w:val="21"/>
                <w:lang w:eastAsia="zh-CN"/>
              </w:rPr>
              <w:t>2022年</w:t>
            </w:r>
            <w:r>
              <w:rPr>
                <w:rFonts w:hint="eastAsia" w:ascii="宋体" w:hAnsi="宋体" w:cs="Arial"/>
                <w:iCs/>
                <w:color w:val="auto"/>
                <w:szCs w:val="21"/>
                <w:lang w:val="en-US" w:eastAsia="zh-CN"/>
              </w:rPr>
              <w:t>4</w:t>
            </w:r>
            <w:r>
              <w:rPr>
                <w:rFonts w:hint="eastAsia" w:ascii="宋体" w:hAnsi="宋体" w:cs="Arial"/>
                <w:iCs/>
                <w:color w:val="auto"/>
                <w:szCs w:val="21"/>
                <w:lang w:eastAsia="zh-CN"/>
              </w:rPr>
              <w:t>月—2022年</w:t>
            </w:r>
            <w:r>
              <w:rPr>
                <w:rFonts w:hint="eastAsia" w:ascii="宋体" w:hAnsi="宋体" w:cs="Arial"/>
                <w:iCs/>
                <w:color w:val="auto"/>
                <w:szCs w:val="21"/>
                <w:lang w:val="en-US" w:eastAsia="zh-CN"/>
              </w:rPr>
              <w:t>9</w:t>
            </w:r>
            <w:r>
              <w:rPr>
                <w:rFonts w:hint="eastAsia" w:ascii="宋体" w:hAnsi="宋体" w:cs="Arial"/>
                <w:iCs/>
                <w:color w:val="auto"/>
                <w:szCs w:val="21"/>
                <w:lang w:eastAsia="zh-CN"/>
              </w:rPr>
              <w:t>月</w:t>
            </w:r>
            <w:r>
              <w:rPr>
                <w:rFonts w:hint="eastAsia" w:ascii="宋体" w:hAnsi="宋体" w:cs="Arial"/>
                <w:iCs/>
                <w:color w:val="auto"/>
                <w:szCs w:val="21"/>
                <w:lang w:val="en-US" w:eastAsia="zh-CN"/>
              </w:rPr>
              <w:t>，考核频次：每季度一次</w:t>
            </w:r>
            <w:r>
              <w:rPr>
                <w:rFonts w:hint="eastAsia" w:ascii="宋体" w:hAnsi="宋体" w:cs="Arial"/>
                <w:iCs/>
                <w:color w:val="auto"/>
                <w:szCs w:val="21"/>
              </w:rPr>
              <w:t>）</w:t>
            </w:r>
          </w:p>
          <w:p>
            <w:pPr>
              <w:pStyle w:val="4"/>
              <w:numPr>
                <w:ilvl w:val="0"/>
                <w:numId w:val="0"/>
              </w:numPr>
              <w:spacing w:line="360" w:lineRule="auto"/>
              <w:ind w:firstLine="420" w:firstLineChars="200"/>
              <w:rPr>
                <w:rFonts w:hint="default"/>
                <w:color w:val="auto"/>
                <w:lang w:val="en-US"/>
              </w:rPr>
            </w:pPr>
            <w:r>
              <w:rPr>
                <w:rFonts w:hint="eastAsia" w:ascii="宋体" w:hAnsi="宋体" w:cs="宋体"/>
                <w:color w:val="auto"/>
                <w:kern w:val="0"/>
                <w:szCs w:val="21"/>
                <w:lang w:val="en-US" w:eastAsia="zh-CN"/>
              </w:rPr>
              <w:t>1、</w:t>
            </w:r>
            <w:r>
              <w:rPr>
                <w:rFonts w:hint="eastAsia" w:ascii="宋体" w:hAnsi="宋体" w:eastAsia="宋体" w:cs="Times New Roman"/>
                <w:kern w:val="2"/>
                <w:sz w:val="21"/>
                <w:szCs w:val="21"/>
                <w:lang w:val="en-US" w:eastAsia="zh-CN" w:bidi="ar-SA"/>
              </w:rPr>
              <w:t>采购材料合格率≥95%</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 xml:space="preserve">          实测：96%</w:t>
            </w:r>
          </w:p>
          <w:p>
            <w:pPr>
              <w:pStyle w:val="4"/>
              <w:numPr>
                <w:ilvl w:val="0"/>
                <w:numId w:val="0"/>
              </w:numPr>
              <w:spacing w:line="360" w:lineRule="auto"/>
              <w:ind w:firstLine="420" w:firstLineChars="200"/>
              <w:rPr>
                <w:rFonts w:hint="default"/>
                <w:color w:val="auto"/>
                <w:lang w:val="en-US"/>
              </w:rPr>
            </w:pPr>
            <w:r>
              <w:rPr>
                <w:rFonts w:hint="eastAsia" w:ascii="宋体" w:hAnsi="宋体" w:cs="宋体"/>
                <w:color w:val="auto"/>
                <w:kern w:val="0"/>
                <w:szCs w:val="21"/>
                <w:lang w:val="en-US" w:eastAsia="zh-CN"/>
              </w:rPr>
              <w:t>2、</w:t>
            </w:r>
            <w:r>
              <w:rPr>
                <w:rFonts w:hint="default" w:ascii="宋体" w:hAnsi="宋体" w:eastAsia="宋体" w:cs="Times New Roman"/>
                <w:kern w:val="2"/>
                <w:sz w:val="21"/>
                <w:szCs w:val="21"/>
                <w:lang w:val="en-US" w:eastAsia="zh-CN" w:bidi="ar-SA"/>
              </w:rPr>
              <w:t>供方交货及时率</w:t>
            </w:r>
            <w:r>
              <w:rPr>
                <w:rFonts w:hint="eastAsia" w:ascii="宋体" w:hAnsi="宋体" w:eastAsia="宋体" w:cs="Times New Roman"/>
                <w:kern w:val="2"/>
                <w:sz w:val="21"/>
                <w:szCs w:val="21"/>
                <w:lang w:val="en-US" w:eastAsia="zh-CN" w:bidi="ar-SA"/>
              </w:rPr>
              <w:t>≥95%</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 xml:space="preserve">          实测：96.5%</w:t>
            </w:r>
          </w:p>
          <w:p>
            <w:pPr>
              <w:spacing w:line="360" w:lineRule="auto"/>
              <w:ind w:right="170"/>
              <w:jc w:val="left"/>
              <w:rPr>
                <w:rFonts w:ascii="宋体" w:hAnsi="宋体" w:cs="宋体"/>
                <w:color w:val="auto"/>
                <w:szCs w:val="21"/>
              </w:rPr>
            </w:pPr>
            <w:r>
              <w:rPr>
                <w:rFonts w:hint="eastAsia" w:ascii="宋体" w:hAnsi="宋体" w:cs="Arial"/>
                <w:iCs/>
                <w:color w:val="auto"/>
                <w:szCs w:val="21"/>
              </w:rPr>
              <w:t xml:space="preserve"> </w:t>
            </w:r>
            <w:r>
              <w:rPr>
                <w:rFonts w:hint="eastAsia" w:ascii="宋体" w:hAnsi="宋体" w:cs="宋体"/>
                <w:color w:val="auto"/>
                <w:szCs w:val="21"/>
              </w:rPr>
              <w:t>查：</w:t>
            </w:r>
            <w:r>
              <w:rPr>
                <w:rFonts w:hint="eastAsia" w:ascii="宋体" w:hAnsi="宋体" w:cs="Arial"/>
                <w:iCs/>
                <w:color w:val="auto"/>
                <w:szCs w:val="21"/>
                <w:lang w:eastAsia="zh-CN"/>
              </w:rPr>
              <w:t>2022年</w:t>
            </w:r>
            <w:r>
              <w:rPr>
                <w:rFonts w:hint="eastAsia" w:ascii="宋体" w:hAnsi="宋体" w:cs="Arial"/>
                <w:iCs/>
                <w:color w:val="auto"/>
                <w:szCs w:val="21"/>
                <w:lang w:val="en-US" w:eastAsia="zh-CN"/>
              </w:rPr>
              <w:t>4</w:t>
            </w:r>
            <w:r>
              <w:rPr>
                <w:rFonts w:hint="eastAsia" w:ascii="宋体" w:hAnsi="宋体" w:cs="Arial"/>
                <w:iCs/>
                <w:color w:val="auto"/>
                <w:szCs w:val="21"/>
                <w:lang w:eastAsia="zh-CN"/>
              </w:rPr>
              <w:t>月—2022年</w:t>
            </w:r>
            <w:r>
              <w:rPr>
                <w:rFonts w:hint="eastAsia" w:ascii="宋体" w:hAnsi="宋体" w:cs="Arial"/>
                <w:iCs/>
                <w:color w:val="auto"/>
                <w:szCs w:val="21"/>
                <w:lang w:val="en-US" w:eastAsia="zh-CN"/>
              </w:rPr>
              <w:t>9</w:t>
            </w:r>
            <w:r>
              <w:rPr>
                <w:rFonts w:hint="eastAsia" w:ascii="宋体" w:hAnsi="宋体" w:cs="Arial"/>
                <w:iCs/>
                <w:color w:val="auto"/>
                <w:szCs w:val="21"/>
                <w:lang w:eastAsia="zh-CN"/>
              </w:rPr>
              <w:t>月</w:t>
            </w:r>
            <w:r>
              <w:rPr>
                <w:rFonts w:hint="eastAsia" w:ascii="宋体" w:hAnsi="宋体" w:cs="宋体"/>
                <w:color w:val="auto"/>
                <w:szCs w:val="21"/>
                <w:lang w:eastAsia="zh-CN"/>
              </w:rPr>
              <w:t>采购部</w:t>
            </w:r>
            <w:r>
              <w:rPr>
                <w:rFonts w:hint="eastAsia" w:ascii="宋体" w:hAnsi="宋体" w:cs="宋体"/>
                <w:color w:val="auto"/>
                <w:szCs w:val="21"/>
                <w:lang w:val="en-US" w:eastAsia="zh-CN"/>
              </w:rPr>
              <w:t>质量</w:t>
            </w:r>
            <w:r>
              <w:rPr>
                <w:rFonts w:hint="eastAsia" w:ascii="宋体" w:hAnsi="宋体" w:cs="宋体"/>
                <w:color w:val="auto"/>
                <w:szCs w:val="21"/>
              </w:rPr>
              <w:t>目标完成情况：均能达到要求。</w:t>
            </w:r>
          </w:p>
          <w:p>
            <w:pPr>
              <w:spacing w:line="360" w:lineRule="auto"/>
              <w:rPr>
                <w:rFonts w:hint="eastAsia" w:ascii="宋体" w:hAnsi="宋体" w:eastAsia="宋体"/>
                <w:color w:val="auto"/>
                <w:szCs w:val="21"/>
                <w:lang w:eastAsia="zh-CN"/>
              </w:rPr>
            </w:pPr>
            <w:r>
              <w:rPr>
                <w:rFonts w:hint="eastAsia" w:ascii="宋体" w:hAnsi="宋体" w:cs="宋体"/>
                <w:color w:val="auto"/>
                <w:szCs w:val="21"/>
              </w:rPr>
              <w:t>查，公司编制了</w:t>
            </w:r>
            <w:r>
              <w:rPr>
                <w:rFonts w:hint="eastAsia" w:ascii="宋体" w:hAnsi="宋体" w:cs="宋体"/>
                <w:color w:val="auto"/>
                <w:szCs w:val="21"/>
                <w:lang w:val="en-US" w:eastAsia="zh-CN"/>
              </w:rPr>
              <w:t>质量</w:t>
            </w:r>
            <w:r>
              <w:rPr>
                <w:rFonts w:hint="eastAsia" w:ascii="宋体" w:hAnsi="宋体" w:cs="宋体"/>
                <w:color w:val="auto"/>
                <w:szCs w:val="21"/>
              </w:rPr>
              <w:t>目标管理实施方案：制定、执行程序或作业文件；加强监测和测量</w:t>
            </w:r>
            <w:r>
              <w:rPr>
                <w:rFonts w:hint="eastAsia" w:ascii="宋体" w:hAnsi="宋体" w:cs="宋体"/>
                <w:color w:val="auto"/>
                <w:szCs w:val="21"/>
                <w:lang w:val="en-US" w:eastAsia="zh-CN"/>
              </w:rPr>
              <w:t>和质量</w:t>
            </w:r>
            <w:r>
              <w:rPr>
                <w:rFonts w:hint="eastAsia" w:ascii="宋体" w:hAnsi="宋体" w:cs="宋体"/>
                <w:color w:val="auto"/>
                <w:szCs w:val="21"/>
              </w:rPr>
              <w:t>培训与教育</w:t>
            </w:r>
            <w:r>
              <w:rPr>
                <w:rFonts w:hint="eastAsia" w:ascii="宋体" w:hAnsi="宋体" w:cs="宋体"/>
                <w:color w:val="auto"/>
                <w:szCs w:val="21"/>
                <w:lang w:eastAsia="zh-CN"/>
              </w:rPr>
              <w:t>。</w:t>
            </w:r>
          </w:p>
        </w:tc>
        <w:tc>
          <w:tcPr>
            <w:tcW w:w="1052"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外部提供过程、产品和服务的控制</w:t>
            </w:r>
          </w:p>
        </w:tc>
        <w:tc>
          <w:tcPr>
            <w:tcW w:w="960" w:type="dxa"/>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Q8.4</w:t>
            </w:r>
          </w:p>
        </w:tc>
        <w:tc>
          <w:tcPr>
            <w:tcW w:w="10537" w:type="dxa"/>
            <w:vAlign w:val="top"/>
          </w:tcPr>
          <w:p>
            <w:pPr>
              <w:widowControl/>
              <w:spacing w:line="400" w:lineRule="exact"/>
              <w:jc w:val="left"/>
              <w:rPr>
                <w:color w:val="auto"/>
                <w:sz w:val="21"/>
                <w:szCs w:val="21"/>
              </w:rPr>
            </w:pPr>
            <w:r>
              <w:rPr>
                <w:color w:val="auto"/>
                <w:sz w:val="21"/>
                <w:szCs w:val="21"/>
              </w:rPr>
              <w:t>1.</w:t>
            </w:r>
            <w:r>
              <w:rPr>
                <w:rFonts w:hint="eastAsia"/>
                <w:color w:val="auto"/>
                <w:sz w:val="21"/>
                <w:szCs w:val="21"/>
              </w:rPr>
              <w:t>查公司编制并执行了</w:t>
            </w:r>
            <w:r>
              <w:rPr>
                <w:rFonts w:hint="eastAsia" w:ascii="Times New Roman" w:hAnsi="Times New Roman" w:eastAsia="宋体" w:cs="Times New Roman"/>
                <w:color w:val="auto"/>
                <w:sz w:val="21"/>
                <w:szCs w:val="21"/>
              </w:rPr>
              <w:t>《采购控制程序》，规定了采</w:t>
            </w:r>
            <w:r>
              <w:rPr>
                <w:rFonts w:hint="eastAsia"/>
                <w:color w:val="auto"/>
                <w:sz w:val="21"/>
                <w:szCs w:val="21"/>
              </w:rPr>
              <w:t>购控制要求，明确了对供方选择、评价、及再评价的准则。</w:t>
            </w:r>
          </w:p>
          <w:p>
            <w:pPr>
              <w:widowControl/>
              <w:spacing w:line="400" w:lineRule="exact"/>
              <w:jc w:val="left"/>
              <w:rPr>
                <w:rFonts w:hint="eastAsia"/>
                <w:color w:val="auto"/>
                <w:sz w:val="21"/>
                <w:szCs w:val="21"/>
              </w:rPr>
            </w:pPr>
            <w:r>
              <w:rPr>
                <w:color w:val="auto"/>
                <w:sz w:val="21"/>
                <w:szCs w:val="21"/>
              </w:rPr>
              <w:t>2.</w:t>
            </w:r>
            <w:r>
              <w:rPr>
                <w:rFonts w:hint="eastAsia"/>
                <w:color w:val="auto"/>
                <w:sz w:val="21"/>
                <w:szCs w:val="21"/>
              </w:rPr>
              <w:t>查《合格供方名录》</w:t>
            </w:r>
          </w:p>
          <w:p>
            <w:pPr>
              <w:pStyle w:val="2"/>
              <w:rPr>
                <w:rFonts w:hint="eastAsia" w:eastAsia="宋体"/>
                <w:color w:val="auto"/>
                <w:lang w:val="en-US" w:eastAsia="zh-CN"/>
              </w:rPr>
            </w:pPr>
            <w:r>
              <w:drawing>
                <wp:anchor distT="0" distB="0" distL="114300" distR="114300" simplePos="0" relativeHeight="251659264" behindDoc="0" locked="0" layoutInCell="1" allowOverlap="1">
                  <wp:simplePos x="0" y="0"/>
                  <wp:positionH relativeFrom="column">
                    <wp:posOffset>167005</wp:posOffset>
                  </wp:positionH>
                  <wp:positionV relativeFrom="paragraph">
                    <wp:posOffset>17780</wp:posOffset>
                  </wp:positionV>
                  <wp:extent cx="6375400" cy="3366770"/>
                  <wp:effectExtent l="0" t="0" r="635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375400" cy="3366770"/>
                          </a:xfrm>
                          <a:prstGeom prst="rect">
                            <a:avLst/>
                          </a:prstGeom>
                          <a:noFill/>
                          <a:ln>
                            <a:noFill/>
                          </a:ln>
                        </pic:spPr>
                      </pic:pic>
                    </a:graphicData>
                  </a:graphic>
                </wp:anchor>
              </w:drawing>
            </w:r>
          </w:p>
          <w:p>
            <w:pPr>
              <w:pStyle w:val="4"/>
              <w:rPr>
                <w:rFonts w:hint="default"/>
                <w:color w:val="auto"/>
                <w:sz w:val="21"/>
                <w:szCs w:val="21"/>
                <w:lang w:val="en-US" w:eastAsia="zh-CN"/>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r>
              <w:rPr>
                <w:color w:val="auto"/>
                <w:sz w:val="21"/>
                <w:szCs w:val="21"/>
              </w:rPr>
              <w:t>3</w:t>
            </w:r>
            <w:r>
              <w:rPr>
                <w:rFonts w:hint="eastAsia"/>
                <w:color w:val="auto"/>
                <w:sz w:val="21"/>
                <w:szCs w:val="21"/>
              </w:rPr>
              <w:t>．查：供应商评价记录：</w:t>
            </w:r>
          </w:p>
          <w:p>
            <w:pPr>
              <w:rPr>
                <w:color w:val="auto"/>
                <w:sz w:val="21"/>
                <w:szCs w:val="21"/>
              </w:rPr>
            </w:pPr>
            <w:r>
              <w:rPr>
                <w:rFonts w:hint="eastAsia"/>
                <w:color w:val="auto"/>
                <w:sz w:val="21"/>
                <w:szCs w:val="21"/>
              </w:rPr>
              <w:t>抽查《供方调查评定表》</w:t>
            </w:r>
          </w:p>
          <w:p>
            <w:pPr>
              <w:rPr>
                <w:color w:val="auto"/>
                <w:sz w:val="21"/>
                <w:szCs w:val="21"/>
              </w:rPr>
            </w:pPr>
            <w:r>
              <w:rPr>
                <w:color w:val="auto"/>
                <w:sz w:val="21"/>
                <w:szCs w:val="21"/>
              </w:rPr>
              <w:t>1</w:t>
            </w:r>
            <w:r>
              <w:rPr>
                <w:rFonts w:hint="eastAsia"/>
                <w:color w:val="auto"/>
                <w:sz w:val="21"/>
                <w:szCs w:val="21"/>
              </w:rPr>
              <w:t>）供应商：</w:t>
            </w:r>
            <w:r>
              <w:rPr>
                <w:rFonts w:hint="eastAsia" w:ascii="Times New Roman" w:hAnsi="Times New Roman" w:eastAsia="宋体" w:cs="Times New Roman"/>
                <w:color w:val="auto"/>
                <w:sz w:val="21"/>
                <w:szCs w:val="21"/>
              </w:rPr>
              <w:t xml:space="preserve">重庆市北碚区德川仪表有限公司 </w:t>
            </w:r>
          </w:p>
          <w:p>
            <w:pPr>
              <w:rPr>
                <w:color w:val="auto"/>
                <w:sz w:val="21"/>
                <w:szCs w:val="21"/>
              </w:rPr>
            </w:pPr>
            <w:r>
              <w:rPr>
                <w:rFonts w:hint="eastAsia"/>
                <w:color w:val="auto"/>
                <w:sz w:val="21"/>
                <w:szCs w:val="21"/>
              </w:rPr>
              <w:t>评价项目：主要产品</w:t>
            </w:r>
            <w:r>
              <w:rPr>
                <w:rFonts w:hint="eastAsia"/>
                <w:color w:val="auto"/>
                <w:sz w:val="21"/>
                <w:szCs w:val="21"/>
                <w:lang w:val="en-US" w:eastAsia="zh-CN"/>
              </w:rPr>
              <w:t>质量</w:t>
            </w:r>
            <w:r>
              <w:rPr>
                <w:rFonts w:hint="eastAsia"/>
                <w:color w:val="auto"/>
                <w:sz w:val="21"/>
                <w:szCs w:val="21"/>
              </w:rPr>
              <w:t>、</w:t>
            </w:r>
            <w:r>
              <w:rPr>
                <w:rFonts w:hint="eastAsia"/>
                <w:color w:val="auto"/>
                <w:sz w:val="21"/>
                <w:szCs w:val="21"/>
                <w:lang w:val="en-US" w:eastAsia="zh-CN"/>
              </w:rPr>
              <w:t>价格、交货期、</w:t>
            </w:r>
            <w:r>
              <w:rPr>
                <w:rFonts w:hint="eastAsia"/>
                <w:color w:val="auto"/>
                <w:sz w:val="21"/>
                <w:szCs w:val="21"/>
              </w:rPr>
              <w:t>相关资质、与公司长期合作的意愿等。</w:t>
            </w:r>
          </w:p>
          <w:p>
            <w:pPr>
              <w:rPr>
                <w:color w:val="auto"/>
                <w:sz w:val="21"/>
                <w:szCs w:val="21"/>
              </w:rPr>
            </w:pPr>
            <w:r>
              <w:rPr>
                <w:rFonts w:hint="eastAsia"/>
                <w:color w:val="auto"/>
                <w:sz w:val="21"/>
                <w:szCs w:val="21"/>
                <w:lang w:val="en-US" w:eastAsia="zh-CN"/>
              </w:rPr>
              <w:t>评定</w:t>
            </w:r>
            <w:r>
              <w:rPr>
                <w:rFonts w:hint="eastAsia"/>
                <w:color w:val="auto"/>
                <w:sz w:val="21"/>
                <w:szCs w:val="21"/>
              </w:rPr>
              <w:t>结论：</w:t>
            </w:r>
            <w:r>
              <w:rPr>
                <w:rFonts w:hint="eastAsia" w:ascii="宋体" w:hAnsi="宋体"/>
                <w:color w:val="auto"/>
                <w:szCs w:val="21"/>
              </w:rPr>
              <w:t>供方产品及服务符合要求，同意列入合格供方名录</w:t>
            </w:r>
            <w:r>
              <w:rPr>
                <w:rFonts w:hint="eastAsia"/>
                <w:color w:val="auto"/>
                <w:sz w:val="21"/>
                <w:szCs w:val="21"/>
              </w:rPr>
              <w:t>。</w:t>
            </w:r>
          </w:p>
          <w:p>
            <w:pPr>
              <w:rPr>
                <w:rFonts w:hint="eastAsia" w:eastAsia="宋体"/>
                <w:color w:val="auto"/>
                <w:sz w:val="21"/>
                <w:szCs w:val="21"/>
                <w:lang w:val="en-US" w:eastAsia="zh-CN"/>
              </w:rPr>
            </w:pPr>
            <w:r>
              <w:rPr>
                <w:rFonts w:hint="eastAsia"/>
                <w:color w:val="auto"/>
                <w:sz w:val="21"/>
                <w:szCs w:val="21"/>
              </w:rPr>
              <w:t>评价负责人：</w:t>
            </w:r>
            <w:r>
              <w:rPr>
                <w:rFonts w:hint="eastAsia" w:ascii="宋体" w:hAnsi="宋体" w:eastAsia="宋体"/>
                <w:lang w:val="en-US" w:eastAsia="zh-CN"/>
              </w:rPr>
              <w:t>王永祥、刘进</w:t>
            </w:r>
            <w:r>
              <w:rPr>
                <w:rFonts w:hint="eastAsia"/>
                <w:color w:val="auto"/>
                <w:sz w:val="21"/>
                <w:szCs w:val="21"/>
              </w:rPr>
              <w:t>、</w:t>
            </w:r>
            <w:r>
              <w:rPr>
                <w:rFonts w:hint="eastAsia"/>
                <w:color w:val="auto"/>
                <w:sz w:val="21"/>
                <w:szCs w:val="21"/>
                <w:lang w:val="en-US" w:eastAsia="zh-CN"/>
              </w:rPr>
              <w:t xml:space="preserve">左洪建   </w:t>
            </w:r>
            <w:r>
              <w:rPr>
                <w:color w:val="auto"/>
                <w:sz w:val="21"/>
                <w:szCs w:val="21"/>
              </w:rPr>
              <w:t xml:space="preserve"> </w:t>
            </w:r>
            <w:r>
              <w:rPr>
                <w:rFonts w:hint="eastAsia" w:ascii="宋体" w:hAnsi="宋体"/>
                <w:color w:val="auto"/>
                <w:szCs w:val="21"/>
              </w:rPr>
              <w:t>2022.4.</w:t>
            </w:r>
            <w:r>
              <w:rPr>
                <w:rFonts w:hint="eastAsia" w:ascii="宋体" w:hAnsi="宋体"/>
                <w:color w:val="auto"/>
                <w:szCs w:val="21"/>
                <w:lang w:val="en-US" w:eastAsia="zh-CN"/>
              </w:rPr>
              <w:t>8</w:t>
            </w:r>
          </w:p>
          <w:p>
            <w:pPr>
              <w:numPr>
                <w:ilvl w:val="0"/>
                <w:numId w:val="7"/>
              </w:numPr>
              <w:rPr>
                <w:color w:val="auto"/>
                <w:sz w:val="21"/>
                <w:szCs w:val="21"/>
              </w:rPr>
            </w:pPr>
            <w:r>
              <w:rPr>
                <w:rFonts w:hint="eastAsia"/>
                <w:color w:val="auto"/>
                <w:sz w:val="21"/>
                <w:szCs w:val="21"/>
              </w:rPr>
              <w:t>供应商：</w:t>
            </w:r>
            <w:r>
              <w:rPr>
                <w:rFonts w:hint="eastAsia" w:ascii="Times New Roman" w:hAnsi="Times New Roman" w:eastAsia="宋体" w:cs="Times New Roman"/>
                <w:color w:val="auto"/>
                <w:sz w:val="21"/>
                <w:szCs w:val="21"/>
              </w:rPr>
              <w:t>重庆瀚旺工贸有限公司</w:t>
            </w:r>
          </w:p>
          <w:p>
            <w:pPr>
              <w:rPr>
                <w:color w:val="auto"/>
                <w:sz w:val="21"/>
                <w:szCs w:val="21"/>
              </w:rPr>
            </w:pPr>
            <w:r>
              <w:rPr>
                <w:rFonts w:hint="eastAsia"/>
                <w:color w:val="auto"/>
                <w:sz w:val="21"/>
                <w:szCs w:val="21"/>
              </w:rPr>
              <w:t>评价项目：主要产品</w:t>
            </w:r>
            <w:r>
              <w:rPr>
                <w:rFonts w:hint="eastAsia"/>
                <w:color w:val="auto"/>
                <w:sz w:val="21"/>
                <w:szCs w:val="21"/>
                <w:lang w:val="en-US" w:eastAsia="zh-CN"/>
              </w:rPr>
              <w:t>质量</w:t>
            </w:r>
            <w:r>
              <w:rPr>
                <w:rFonts w:hint="eastAsia"/>
                <w:color w:val="auto"/>
                <w:sz w:val="21"/>
                <w:szCs w:val="21"/>
              </w:rPr>
              <w:t>、</w:t>
            </w:r>
            <w:r>
              <w:rPr>
                <w:rFonts w:hint="eastAsia"/>
                <w:color w:val="auto"/>
                <w:sz w:val="21"/>
                <w:szCs w:val="21"/>
                <w:lang w:val="en-US" w:eastAsia="zh-CN"/>
              </w:rPr>
              <w:t>价格、交货期、</w:t>
            </w:r>
            <w:r>
              <w:rPr>
                <w:rFonts w:hint="eastAsia"/>
                <w:color w:val="auto"/>
                <w:sz w:val="21"/>
                <w:szCs w:val="21"/>
              </w:rPr>
              <w:t>相关资质、与公司长期合作的意愿等。</w:t>
            </w:r>
          </w:p>
          <w:p>
            <w:pPr>
              <w:rPr>
                <w:color w:val="auto"/>
                <w:sz w:val="21"/>
                <w:szCs w:val="21"/>
              </w:rPr>
            </w:pPr>
            <w:r>
              <w:rPr>
                <w:rFonts w:hint="eastAsia"/>
                <w:color w:val="auto"/>
                <w:sz w:val="21"/>
                <w:szCs w:val="21"/>
                <w:lang w:val="en-US" w:eastAsia="zh-CN"/>
              </w:rPr>
              <w:t>评定</w:t>
            </w:r>
            <w:r>
              <w:rPr>
                <w:rFonts w:hint="eastAsia"/>
                <w:color w:val="auto"/>
                <w:sz w:val="21"/>
                <w:szCs w:val="21"/>
              </w:rPr>
              <w:t>结论：</w:t>
            </w:r>
            <w:r>
              <w:rPr>
                <w:rFonts w:hint="eastAsia" w:ascii="宋体" w:hAnsi="宋体"/>
                <w:color w:val="auto"/>
                <w:szCs w:val="21"/>
              </w:rPr>
              <w:t>供方产品及服务符合要求，同意列入合格供方名录</w:t>
            </w:r>
            <w:r>
              <w:rPr>
                <w:rFonts w:hint="eastAsia"/>
                <w:color w:val="auto"/>
                <w:sz w:val="21"/>
                <w:szCs w:val="21"/>
              </w:rPr>
              <w:t>。</w:t>
            </w:r>
          </w:p>
          <w:p>
            <w:pPr>
              <w:rPr>
                <w:rFonts w:hint="default" w:eastAsia="宋体"/>
                <w:color w:val="auto"/>
                <w:sz w:val="21"/>
                <w:szCs w:val="21"/>
                <w:lang w:val="en-US" w:eastAsia="zh-CN"/>
              </w:rPr>
            </w:pPr>
            <w:r>
              <w:rPr>
                <w:rFonts w:hint="eastAsia"/>
                <w:color w:val="auto"/>
                <w:sz w:val="21"/>
                <w:szCs w:val="21"/>
              </w:rPr>
              <w:t>评价负责人：</w:t>
            </w:r>
            <w:r>
              <w:rPr>
                <w:rFonts w:hint="eastAsia" w:ascii="宋体" w:hAnsi="宋体" w:eastAsia="宋体"/>
                <w:lang w:val="en-US" w:eastAsia="zh-CN"/>
              </w:rPr>
              <w:t>王永祥、刘进</w:t>
            </w:r>
            <w:r>
              <w:rPr>
                <w:rFonts w:hint="eastAsia"/>
                <w:color w:val="auto"/>
                <w:sz w:val="21"/>
                <w:szCs w:val="21"/>
              </w:rPr>
              <w:t>、</w:t>
            </w:r>
            <w:r>
              <w:rPr>
                <w:rFonts w:hint="eastAsia"/>
                <w:color w:val="auto"/>
                <w:sz w:val="21"/>
                <w:szCs w:val="21"/>
                <w:lang w:val="en-US" w:eastAsia="zh-CN"/>
              </w:rPr>
              <w:t xml:space="preserve">左洪建   </w:t>
            </w:r>
            <w:r>
              <w:rPr>
                <w:color w:val="auto"/>
                <w:sz w:val="21"/>
                <w:szCs w:val="21"/>
              </w:rPr>
              <w:t xml:space="preserve"> </w:t>
            </w:r>
            <w:r>
              <w:rPr>
                <w:rFonts w:hint="eastAsia" w:ascii="宋体" w:hAnsi="宋体"/>
                <w:color w:val="auto"/>
                <w:szCs w:val="21"/>
              </w:rPr>
              <w:t>2022.4.</w:t>
            </w:r>
            <w:r>
              <w:rPr>
                <w:rFonts w:hint="eastAsia" w:ascii="宋体" w:hAnsi="宋体"/>
                <w:color w:val="auto"/>
                <w:szCs w:val="21"/>
                <w:lang w:val="en-US" w:eastAsia="zh-CN"/>
              </w:rPr>
              <w:t>8</w:t>
            </w:r>
          </w:p>
          <w:p>
            <w:pPr>
              <w:rPr>
                <w:color w:val="auto"/>
                <w:sz w:val="21"/>
                <w:szCs w:val="21"/>
              </w:rPr>
            </w:pPr>
            <w:r>
              <w:rPr>
                <w:color w:val="auto"/>
                <w:sz w:val="21"/>
                <w:szCs w:val="21"/>
              </w:rPr>
              <w:t>3</w:t>
            </w:r>
            <w:r>
              <w:rPr>
                <w:rFonts w:hint="eastAsia"/>
                <w:color w:val="auto"/>
                <w:sz w:val="21"/>
                <w:szCs w:val="21"/>
              </w:rPr>
              <w:t>）供应商：</w:t>
            </w:r>
            <w:r>
              <w:rPr>
                <w:rFonts w:hint="eastAsia" w:ascii="Times New Roman" w:hAnsi="Times New Roman" w:eastAsia="宋体" w:cs="Times New Roman"/>
                <w:color w:val="auto"/>
                <w:sz w:val="21"/>
                <w:szCs w:val="21"/>
              </w:rPr>
              <w:t>重庆志杰纸制品有限</w:t>
            </w:r>
            <w:r>
              <w:rPr>
                <w:rFonts w:hint="eastAsia" w:ascii="Times New Roman" w:hAnsi="Times New Roman" w:eastAsia="宋体" w:cs="Times New Roman"/>
                <w:color w:val="auto"/>
                <w:sz w:val="21"/>
                <w:szCs w:val="21"/>
                <w:lang w:val="en-US" w:eastAsia="zh-CN"/>
              </w:rPr>
              <w:t>公</w:t>
            </w:r>
            <w:r>
              <w:rPr>
                <w:rFonts w:hint="eastAsia" w:ascii="Times New Roman" w:hAnsi="Times New Roman" w:eastAsia="宋体" w:cs="Times New Roman"/>
                <w:color w:val="auto"/>
                <w:sz w:val="21"/>
                <w:szCs w:val="21"/>
              </w:rPr>
              <w:t>司</w:t>
            </w:r>
            <w:r>
              <w:rPr>
                <w:rFonts w:hint="eastAsia" w:ascii="Times New Roman" w:hAnsi="Times New Roman" w:eastAsia="宋体" w:cs="Times New Roman"/>
                <w:color w:val="auto"/>
                <w:sz w:val="21"/>
                <w:szCs w:val="21"/>
                <w:lang w:val="en-US" w:eastAsia="zh-CN"/>
              </w:rPr>
              <w:t xml:space="preserve"> </w:t>
            </w:r>
          </w:p>
          <w:p>
            <w:pPr>
              <w:rPr>
                <w:color w:val="auto"/>
                <w:sz w:val="21"/>
                <w:szCs w:val="21"/>
              </w:rPr>
            </w:pPr>
            <w:r>
              <w:rPr>
                <w:rFonts w:hint="eastAsia"/>
                <w:color w:val="auto"/>
                <w:sz w:val="21"/>
                <w:szCs w:val="21"/>
              </w:rPr>
              <w:t>评价项目：主要产品</w:t>
            </w:r>
            <w:r>
              <w:rPr>
                <w:rFonts w:hint="eastAsia"/>
                <w:color w:val="auto"/>
                <w:sz w:val="21"/>
                <w:szCs w:val="21"/>
                <w:lang w:val="en-US" w:eastAsia="zh-CN"/>
              </w:rPr>
              <w:t>质量</w:t>
            </w:r>
            <w:r>
              <w:rPr>
                <w:rFonts w:hint="eastAsia"/>
                <w:color w:val="auto"/>
                <w:sz w:val="21"/>
                <w:szCs w:val="21"/>
              </w:rPr>
              <w:t>、</w:t>
            </w:r>
            <w:r>
              <w:rPr>
                <w:rFonts w:hint="eastAsia"/>
                <w:color w:val="auto"/>
                <w:sz w:val="21"/>
                <w:szCs w:val="21"/>
                <w:lang w:val="en-US" w:eastAsia="zh-CN"/>
              </w:rPr>
              <w:t>价格、交货期、</w:t>
            </w:r>
            <w:r>
              <w:rPr>
                <w:rFonts w:hint="eastAsia"/>
                <w:color w:val="auto"/>
                <w:sz w:val="21"/>
                <w:szCs w:val="21"/>
              </w:rPr>
              <w:t>相关资质、与公司长期合作的意愿等。</w:t>
            </w:r>
          </w:p>
          <w:p>
            <w:pPr>
              <w:rPr>
                <w:color w:val="auto"/>
                <w:sz w:val="21"/>
                <w:szCs w:val="21"/>
              </w:rPr>
            </w:pPr>
            <w:r>
              <w:rPr>
                <w:rFonts w:hint="eastAsia"/>
                <w:color w:val="auto"/>
                <w:sz w:val="21"/>
                <w:szCs w:val="21"/>
                <w:lang w:val="en-US" w:eastAsia="zh-CN"/>
              </w:rPr>
              <w:t>评定</w:t>
            </w:r>
            <w:r>
              <w:rPr>
                <w:rFonts w:hint="eastAsia"/>
                <w:color w:val="auto"/>
                <w:sz w:val="21"/>
                <w:szCs w:val="21"/>
              </w:rPr>
              <w:t>结论：</w:t>
            </w:r>
            <w:r>
              <w:rPr>
                <w:rFonts w:hint="eastAsia" w:ascii="宋体" w:hAnsi="宋体"/>
                <w:color w:val="auto"/>
                <w:szCs w:val="21"/>
              </w:rPr>
              <w:t>供方产品及服务符合要求，同意列入合格供方名录</w:t>
            </w:r>
            <w:r>
              <w:rPr>
                <w:rFonts w:hint="eastAsia"/>
                <w:color w:val="auto"/>
                <w:sz w:val="21"/>
                <w:szCs w:val="21"/>
              </w:rPr>
              <w:t>。</w:t>
            </w:r>
          </w:p>
          <w:p>
            <w:pPr>
              <w:rPr>
                <w:rFonts w:hint="default" w:eastAsia="宋体"/>
                <w:color w:val="auto"/>
                <w:sz w:val="21"/>
                <w:szCs w:val="21"/>
                <w:lang w:val="en-US" w:eastAsia="zh-CN"/>
              </w:rPr>
            </w:pPr>
            <w:r>
              <w:rPr>
                <w:rFonts w:hint="eastAsia"/>
                <w:color w:val="auto"/>
                <w:sz w:val="21"/>
                <w:szCs w:val="21"/>
              </w:rPr>
              <w:t>评价负责人：</w:t>
            </w:r>
            <w:r>
              <w:rPr>
                <w:rFonts w:hint="eastAsia" w:ascii="宋体" w:hAnsi="宋体" w:eastAsia="宋体"/>
                <w:lang w:val="en-US" w:eastAsia="zh-CN"/>
              </w:rPr>
              <w:t>王永祥、刘进</w:t>
            </w:r>
            <w:r>
              <w:rPr>
                <w:rFonts w:hint="eastAsia"/>
                <w:color w:val="auto"/>
                <w:sz w:val="21"/>
                <w:szCs w:val="21"/>
              </w:rPr>
              <w:t>、</w:t>
            </w:r>
            <w:r>
              <w:rPr>
                <w:rFonts w:hint="eastAsia"/>
                <w:color w:val="auto"/>
                <w:sz w:val="21"/>
                <w:szCs w:val="21"/>
                <w:lang w:val="en-US" w:eastAsia="zh-CN"/>
              </w:rPr>
              <w:t xml:space="preserve">左洪建   </w:t>
            </w:r>
            <w:r>
              <w:rPr>
                <w:color w:val="auto"/>
                <w:sz w:val="21"/>
                <w:szCs w:val="21"/>
              </w:rPr>
              <w:t xml:space="preserve"> </w:t>
            </w:r>
            <w:r>
              <w:rPr>
                <w:rFonts w:hint="eastAsia" w:ascii="宋体" w:hAnsi="宋体"/>
                <w:color w:val="auto"/>
                <w:szCs w:val="21"/>
              </w:rPr>
              <w:t>2022.4.</w:t>
            </w:r>
            <w:r>
              <w:rPr>
                <w:rFonts w:hint="eastAsia" w:ascii="宋体" w:hAnsi="宋体"/>
                <w:color w:val="auto"/>
                <w:szCs w:val="21"/>
                <w:lang w:val="en-US" w:eastAsia="zh-CN"/>
              </w:rPr>
              <w:t>8</w:t>
            </w:r>
          </w:p>
          <w:p>
            <w:pPr>
              <w:rPr>
                <w:rFonts w:hint="default" w:eastAsia="宋体"/>
                <w:color w:val="auto"/>
                <w:sz w:val="21"/>
                <w:szCs w:val="21"/>
                <w:lang w:val="en-US" w:eastAsia="zh-CN"/>
              </w:rPr>
            </w:pPr>
            <w:r>
              <w:rPr>
                <w:rFonts w:hint="eastAsia"/>
                <w:color w:val="auto"/>
                <w:sz w:val="21"/>
                <w:szCs w:val="21"/>
                <w:lang w:val="en-US" w:eastAsia="zh-CN"/>
              </w:rPr>
              <w:t>........</w:t>
            </w:r>
          </w:p>
          <w:p>
            <w:pPr>
              <w:rPr>
                <w:color w:val="auto"/>
                <w:sz w:val="21"/>
                <w:szCs w:val="21"/>
              </w:rPr>
            </w:pPr>
          </w:p>
          <w:p>
            <w:pPr>
              <w:rPr>
                <w:color w:val="auto"/>
                <w:sz w:val="21"/>
                <w:szCs w:val="21"/>
              </w:rPr>
            </w:pPr>
            <w:r>
              <w:rPr>
                <w:rFonts w:hint="eastAsia"/>
                <w:color w:val="auto"/>
                <w:sz w:val="21"/>
                <w:szCs w:val="21"/>
              </w:rPr>
              <w:t>采购的产品均为合格供方名录中的供方进行采购</w:t>
            </w:r>
            <w:r>
              <w:rPr>
                <w:color w:val="auto"/>
                <w:sz w:val="21"/>
                <w:szCs w:val="21"/>
              </w:rPr>
              <w:t>,</w:t>
            </w:r>
            <w:r>
              <w:rPr>
                <w:rFonts w:hint="eastAsia"/>
                <w:color w:val="auto"/>
                <w:sz w:val="21"/>
                <w:szCs w:val="21"/>
              </w:rPr>
              <w:t>基本符合要求</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抽查</w:t>
            </w:r>
            <w:r>
              <w:rPr>
                <w:rFonts w:hint="eastAsia" w:ascii="宋体" w:hAnsi="宋体" w:cs="宋体"/>
                <w:color w:val="auto"/>
                <w:sz w:val="21"/>
                <w:szCs w:val="21"/>
                <w:lang w:val="en-US" w:eastAsia="zh-CN"/>
              </w:rPr>
              <w:t>采购部</w:t>
            </w:r>
            <w:r>
              <w:rPr>
                <w:rFonts w:hint="eastAsia" w:ascii="宋体" w:hAnsi="宋体" w:cs="宋体"/>
                <w:color w:val="auto"/>
                <w:sz w:val="21"/>
                <w:szCs w:val="21"/>
              </w:rPr>
              <w:t>采购</w:t>
            </w:r>
            <w:r>
              <w:rPr>
                <w:rFonts w:hint="eastAsia" w:ascii="宋体" w:hAnsi="宋体" w:cs="宋体"/>
                <w:color w:val="auto"/>
                <w:sz w:val="21"/>
                <w:szCs w:val="21"/>
                <w:lang w:val="en-US" w:eastAsia="zh-CN"/>
              </w:rPr>
              <w:t>计划单</w:t>
            </w:r>
          </w:p>
          <w:p>
            <w:pPr>
              <w:pStyle w:val="2"/>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1、供应商：重庆志杰纸制品有限公司</w:t>
            </w:r>
          </w:p>
          <w:p>
            <w:pPr>
              <w:pStyle w:val="2"/>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采购产品：瓦楞纸箱，数量：195个</w:t>
            </w:r>
          </w:p>
          <w:p>
            <w:pPr>
              <w:pStyle w:val="2"/>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下单时间：2022.1</w:t>
            </w:r>
            <w:r>
              <w:rPr>
                <w:rFonts w:hint="eastAsia" w:cs="Times New Roman"/>
                <w:bCs w:val="0"/>
                <w:color w:val="auto"/>
                <w:spacing w:val="0"/>
                <w:kern w:val="2"/>
                <w:sz w:val="21"/>
                <w:szCs w:val="21"/>
                <w:lang w:val="en-US" w:eastAsia="zh-CN" w:bidi="ar-SA"/>
              </w:rPr>
              <w:t>2</w:t>
            </w:r>
            <w:r>
              <w:rPr>
                <w:rFonts w:hint="eastAsia" w:ascii="Times New Roman" w:hAnsi="Times New Roman" w:eastAsia="宋体" w:cs="Times New Roman"/>
                <w:bCs w:val="0"/>
                <w:color w:val="auto"/>
                <w:spacing w:val="0"/>
                <w:kern w:val="2"/>
                <w:sz w:val="21"/>
                <w:szCs w:val="21"/>
                <w:lang w:val="en-US" w:eastAsia="zh-CN" w:bidi="ar-SA"/>
              </w:rPr>
              <w:t xml:space="preserve">.5         </w:t>
            </w:r>
          </w:p>
          <w:p>
            <w:pPr>
              <w:pStyle w:val="2"/>
              <w:rPr>
                <w:rFonts w:hint="eastAsia" w:ascii="Times New Roman" w:hAnsi="Times New Roman" w:eastAsia="宋体" w:cs="Times New Roman"/>
                <w:bCs w:val="0"/>
                <w:color w:val="auto"/>
                <w:spacing w:val="0"/>
                <w:kern w:val="2"/>
                <w:sz w:val="21"/>
                <w:szCs w:val="21"/>
                <w:lang w:val="en-US" w:eastAsia="zh-CN" w:bidi="ar-SA"/>
              </w:rPr>
            </w:pPr>
          </w:p>
          <w:p>
            <w:pPr>
              <w:pStyle w:val="2"/>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2、供应商：重庆市北碚区德川仪表有限公司</w:t>
            </w:r>
          </w:p>
          <w:p>
            <w:pPr>
              <w:pStyle w:val="2"/>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采购产品： 密封套，数量：460件</w:t>
            </w:r>
          </w:p>
          <w:p>
            <w:pPr>
              <w:pStyle w:val="2"/>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下单日期：2022.1</w:t>
            </w:r>
            <w:r>
              <w:rPr>
                <w:rFonts w:hint="eastAsia" w:cs="Times New Roman"/>
                <w:bCs w:val="0"/>
                <w:color w:val="auto"/>
                <w:spacing w:val="0"/>
                <w:kern w:val="2"/>
                <w:sz w:val="21"/>
                <w:szCs w:val="21"/>
                <w:lang w:val="en-US" w:eastAsia="zh-CN" w:bidi="ar-SA"/>
              </w:rPr>
              <w:t>2</w:t>
            </w:r>
            <w:r>
              <w:rPr>
                <w:rFonts w:hint="eastAsia" w:ascii="Times New Roman" w:hAnsi="Times New Roman" w:eastAsia="宋体" w:cs="Times New Roman"/>
                <w:bCs w:val="0"/>
                <w:color w:val="auto"/>
                <w:spacing w:val="0"/>
                <w:kern w:val="2"/>
                <w:sz w:val="21"/>
                <w:szCs w:val="21"/>
                <w:lang w:val="en-US" w:eastAsia="zh-CN" w:bidi="ar-SA"/>
              </w:rPr>
              <w:t xml:space="preserve">.4   </w:t>
            </w:r>
          </w:p>
          <w:p>
            <w:pPr>
              <w:pStyle w:val="2"/>
              <w:tabs>
                <w:tab w:val="left" w:pos="4373"/>
                <w:tab w:val="center" w:pos="5015"/>
              </w:tabs>
              <w:rPr>
                <w:rFonts w:hint="default" w:ascii="宋体" w:hAnsi="宋体" w:cs="宋体"/>
                <w:color w:val="auto"/>
                <w:sz w:val="21"/>
                <w:szCs w:val="21"/>
                <w:highlight w:val="green"/>
                <w:lang w:val="en-US" w:eastAsia="zh-CN"/>
              </w:rPr>
            </w:pPr>
          </w:p>
          <w:p>
            <w:pPr>
              <w:pStyle w:val="2"/>
              <w:rPr>
                <w:rFonts w:hint="eastAsia" w:ascii="Times New Roman" w:hAnsi="Times New Roman" w:eastAsia="宋体" w:cs="Times New Roman"/>
                <w:bCs w:val="0"/>
                <w:color w:val="auto"/>
                <w:spacing w:val="0"/>
                <w:kern w:val="2"/>
                <w:sz w:val="21"/>
                <w:szCs w:val="21"/>
                <w:lang w:val="en-US" w:eastAsia="zh-CN" w:bidi="ar-SA"/>
              </w:rPr>
            </w:pPr>
            <w:r>
              <w:rPr>
                <w:rFonts w:hint="eastAsia" w:cs="Times New Roman"/>
                <w:bCs w:val="0"/>
                <w:color w:val="auto"/>
                <w:spacing w:val="0"/>
                <w:kern w:val="2"/>
                <w:sz w:val="21"/>
                <w:szCs w:val="21"/>
                <w:lang w:val="en-US" w:eastAsia="zh-CN" w:bidi="ar-SA"/>
              </w:rPr>
              <w:t>3、</w:t>
            </w:r>
            <w:r>
              <w:rPr>
                <w:rFonts w:hint="eastAsia" w:ascii="Times New Roman" w:hAnsi="Times New Roman" w:eastAsia="宋体" w:cs="Times New Roman"/>
                <w:bCs w:val="0"/>
                <w:color w:val="auto"/>
                <w:spacing w:val="0"/>
                <w:kern w:val="2"/>
                <w:sz w:val="21"/>
                <w:szCs w:val="21"/>
                <w:lang w:val="en-US" w:eastAsia="zh-CN" w:bidi="ar-SA"/>
              </w:rPr>
              <w:t>供应商：重庆瀚旺工贸有限公司</w:t>
            </w:r>
          </w:p>
          <w:p>
            <w:pPr>
              <w:pStyle w:val="2"/>
              <w:rPr>
                <w:rFonts w:hint="default"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采购产品： 密封</w:t>
            </w:r>
            <w:r>
              <w:rPr>
                <w:rFonts w:hint="eastAsia" w:cs="Times New Roman"/>
                <w:bCs w:val="0"/>
                <w:color w:val="auto"/>
                <w:spacing w:val="0"/>
                <w:kern w:val="2"/>
                <w:sz w:val="21"/>
                <w:szCs w:val="21"/>
                <w:lang w:val="en-US" w:eastAsia="zh-CN" w:bidi="ar-SA"/>
              </w:rPr>
              <w:t>柱</w:t>
            </w:r>
            <w:r>
              <w:rPr>
                <w:rFonts w:hint="eastAsia" w:ascii="Times New Roman" w:hAnsi="Times New Roman" w:eastAsia="宋体" w:cs="Times New Roman"/>
                <w:bCs w:val="0"/>
                <w:color w:val="auto"/>
                <w:spacing w:val="0"/>
                <w:kern w:val="2"/>
                <w:sz w:val="21"/>
                <w:szCs w:val="21"/>
                <w:lang w:val="en-US" w:eastAsia="zh-CN" w:bidi="ar-SA"/>
              </w:rPr>
              <w:t>，数量：</w:t>
            </w:r>
            <w:r>
              <w:rPr>
                <w:rFonts w:hint="eastAsia" w:cs="Times New Roman"/>
                <w:bCs w:val="0"/>
                <w:color w:val="auto"/>
                <w:spacing w:val="0"/>
                <w:kern w:val="2"/>
                <w:sz w:val="21"/>
                <w:szCs w:val="21"/>
                <w:lang w:val="en-US" w:eastAsia="zh-CN" w:bidi="ar-SA"/>
              </w:rPr>
              <w:t>350</w:t>
            </w:r>
            <w:r>
              <w:rPr>
                <w:rFonts w:hint="eastAsia" w:ascii="Times New Roman" w:hAnsi="Times New Roman" w:eastAsia="宋体" w:cs="Times New Roman"/>
                <w:bCs w:val="0"/>
                <w:color w:val="auto"/>
                <w:spacing w:val="0"/>
                <w:kern w:val="2"/>
                <w:sz w:val="21"/>
                <w:szCs w:val="21"/>
                <w:lang w:val="en-US" w:eastAsia="zh-CN" w:bidi="ar-SA"/>
              </w:rPr>
              <w:t>件</w:t>
            </w:r>
          </w:p>
          <w:p>
            <w:pPr>
              <w:pStyle w:val="2"/>
              <w:rPr>
                <w:rFonts w:hint="eastAsia" w:ascii="Times New Roman" w:hAnsi="Times New Roman" w:eastAsia="宋体" w:cs="Times New Roman"/>
                <w:bCs w:val="0"/>
                <w:color w:val="auto"/>
                <w:spacing w:val="0"/>
                <w:kern w:val="2"/>
                <w:sz w:val="21"/>
                <w:szCs w:val="21"/>
                <w:lang w:val="en-US" w:eastAsia="zh-CN" w:bidi="ar-SA"/>
              </w:rPr>
            </w:pPr>
            <w:r>
              <w:rPr>
                <w:rFonts w:hint="eastAsia" w:ascii="Times New Roman" w:hAnsi="Times New Roman" w:eastAsia="宋体" w:cs="Times New Roman"/>
                <w:bCs w:val="0"/>
                <w:color w:val="auto"/>
                <w:spacing w:val="0"/>
                <w:kern w:val="2"/>
                <w:sz w:val="21"/>
                <w:szCs w:val="21"/>
                <w:lang w:val="en-US" w:eastAsia="zh-CN" w:bidi="ar-SA"/>
              </w:rPr>
              <w:t>下单日期：2022.1</w:t>
            </w:r>
            <w:r>
              <w:rPr>
                <w:rFonts w:hint="eastAsia" w:cs="Times New Roman"/>
                <w:bCs w:val="0"/>
                <w:color w:val="auto"/>
                <w:spacing w:val="0"/>
                <w:kern w:val="2"/>
                <w:sz w:val="21"/>
                <w:szCs w:val="21"/>
                <w:lang w:val="en-US" w:eastAsia="zh-CN" w:bidi="ar-SA"/>
              </w:rPr>
              <w:t>1.25</w:t>
            </w:r>
            <w:r>
              <w:rPr>
                <w:rFonts w:hint="eastAsia" w:ascii="Times New Roman" w:hAnsi="Times New Roman" w:eastAsia="宋体" w:cs="Times New Roman"/>
                <w:bCs w:val="0"/>
                <w:color w:val="auto"/>
                <w:spacing w:val="0"/>
                <w:kern w:val="2"/>
                <w:sz w:val="21"/>
                <w:szCs w:val="21"/>
                <w:lang w:val="en-US" w:eastAsia="zh-CN" w:bidi="ar-SA"/>
              </w:rPr>
              <w:t xml:space="preserve">  </w:t>
            </w:r>
          </w:p>
          <w:p>
            <w:pPr>
              <w:pStyle w:val="2"/>
              <w:tabs>
                <w:tab w:val="left" w:pos="4373"/>
                <w:tab w:val="center" w:pos="5015"/>
              </w:tabs>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w:t>
            </w:r>
          </w:p>
          <w:p>
            <w:pPr>
              <w:pStyle w:val="2"/>
              <w:tabs>
                <w:tab w:val="left" w:pos="4373"/>
                <w:tab w:val="center" w:pos="5015"/>
              </w:tabs>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以上订单明确了产品名称、型号、数量；技术标准和质量要求；交货地点及交期；运输方式及费用；包装标准；验收标准；付款方式；售后服务等</w:t>
            </w:r>
          </w:p>
          <w:p>
            <w:pPr>
              <w:rPr>
                <w:color w:val="auto"/>
                <w:sz w:val="21"/>
                <w:szCs w:val="21"/>
              </w:rPr>
            </w:pPr>
            <w:r>
              <w:rPr>
                <w:rFonts w:hint="eastAsia"/>
                <w:color w:val="auto"/>
                <w:sz w:val="21"/>
                <w:szCs w:val="21"/>
              </w:rPr>
              <w:t>组织对外部供方的控制是分类、分级进行控制，实施优胜劣汰的控制方法。并对影响最终产品质量的关键原材料和外包方进行从严控制。</w:t>
            </w:r>
          </w:p>
          <w:p>
            <w:pPr>
              <w:rPr>
                <w:color w:val="auto"/>
                <w:sz w:val="21"/>
                <w:szCs w:val="21"/>
              </w:rPr>
            </w:pPr>
            <w:r>
              <w:rPr>
                <w:color w:val="auto"/>
                <w:sz w:val="21"/>
                <w:szCs w:val="21"/>
              </w:rPr>
              <w:t xml:space="preserve">  </w:t>
            </w:r>
            <w:r>
              <w:rPr>
                <w:rFonts w:hint="eastAsia"/>
                <w:color w:val="auto"/>
                <w:sz w:val="21"/>
                <w:szCs w:val="21"/>
              </w:rPr>
              <w:t>公司对产品名称、型号规格、外观、数量进行了验收。</w:t>
            </w:r>
          </w:p>
          <w:p>
            <w:pPr>
              <w:rPr>
                <w:rFonts w:hint="eastAsia" w:ascii="宋体" w:hAnsi="宋体" w:cs="宋体"/>
                <w:color w:val="auto"/>
                <w:sz w:val="21"/>
                <w:szCs w:val="21"/>
                <w:highlight w:val="none"/>
              </w:rPr>
            </w:pPr>
            <w:r>
              <w:rPr>
                <w:rFonts w:hint="eastAsia"/>
                <w:color w:val="auto"/>
                <w:sz w:val="21"/>
                <w:szCs w:val="21"/>
              </w:rPr>
              <w:t>经询问公司采购产品主要根据需求，电话给供方以送货单形式表达，公司根据送货单对相关产品的数量、包装、规格型号等进行检验。现场查看其他采购物料均按要求进行验证入库。</w:t>
            </w:r>
          </w:p>
        </w:tc>
        <w:tc>
          <w:tcPr>
            <w:tcW w:w="1052" w:type="dxa"/>
            <w:vAlign w:val="top"/>
          </w:tcPr>
          <w:p>
            <w:pPr>
              <w:jc w:val="both"/>
              <w:rPr>
                <w:rFonts w:hint="default"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防护</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eastAsia="宋体" w:cs="宋体"/>
                <w:color w:val="auto"/>
                <w:szCs w:val="21"/>
              </w:rPr>
              <w:t>8.5.4</w:t>
            </w:r>
          </w:p>
        </w:tc>
        <w:tc>
          <w:tcPr>
            <w:tcW w:w="10537"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产品防护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1、转运：对</w:t>
            </w:r>
            <w:r>
              <w:rPr>
                <w:rFonts w:hint="eastAsia" w:ascii="宋体" w:hAnsi="宋体" w:cs="宋体"/>
                <w:color w:val="auto"/>
                <w:szCs w:val="21"/>
                <w:lang w:eastAsia="zh-CN"/>
              </w:rPr>
              <w:t>生产</w:t>
            </w:r>
            <w:r>
              <w:rPr>
                <w:rFonts w:hint="eastAsia" w:ascii="宋体" w:hAnsi="宋体" w:eastAsia="宋体" w:cs="宋体"/>
                <w:color w:val="auto"/>
                <w:szCs w:val="21"/>
                <w:lang w:val="en-US" w:eastAsia="zh-CN"/>
              </w:rPr>
              <w:t>完成后的产品</w:t>
            </w:r>
            <w:r>
              <w:rPr>
                <w:rFonts w:hint="eastAsia" w:ascii="宋体" w:hAnsi="宋体" w:eastAsia="宋体" w:cs="宋体"/>
                <w:color w:val="auto"/>
                <w:szCs w:val="21"/>
              </w:rPr>
              <w:t>搬运主要为人工</w:t>
            </w:r>
            <w:r>
              <w:rPr>
                <w:rFonts w:hint="eastAsia" w:ascii="宋体" w:hAnsi="宋体" w:eastAsia="宋体" w:cs="宋体"/>
                <w:color w:val="auto"/>
                <w:szCs w:val="21"/>
                <w:lang w:val="en-US" w:eastAsia="zh-CN"/>
              </w:rPr>
              <w:t>转运、</w:t>
            </w:r>
            <w:r>
              <w:rPr>
                <w:rFonts w:hint="eastAsia" w:ascii="宋体" w:hAnsi="宋体" w:eastAsia="宋体" w:cs="宋体"/>
                <w:color w:val="auto"/>
                <w:szCs w:val="21"/>
              </w:rPr>
              <w:t>装卸</w:t>
            </w:r>
            <w:r>
              <w:rPr>
                <w:rFonts w:hint="eastAsia" w:ascii="宋体" w:hAnsi="宋体" w:eastAsia="宋体" w:cs="宋体"/>
                <w:color w:val="auto"/>
                <w:szCs w:val="21"/>
                <w:lang w:eastAsia="zh-CN"/>
              </w:rPr>
              <w:t>（采用推车）</w:t>
            </w:r>
            <w:r>
              <w:rPr>
                <w:rFonts w:hint="eastAsia" w:ascii="宋体" w:hAnsi="宋体" w:eastAsia="宋体" w:cs="宋体"/>
                <w:color w:val="auto"/>
                <w:szCs w:val="21"/>
              </w:rPr>
              <w:t>，操作人员动作小心，未有损坏情况。</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2、包装：产品的</w:t>
            </w:r>
            <w:r>
              <w:rPr>
                <w:rFonts w:hint="eastAsia" w:ascii="宋体" w:hAnsi="宋体" w:eastAsia="宋体" w:cs="宋体"/>
                <w:color w:val="auto"/>
                <w:szCs w:val="21"/>
                <w:lang w:eastAsia="zh-CN"/>
              </w:rPr>
              <w:t>内</w:t>
            </w:r>
            <w:r>
              <w:rPr>
                <w:rFonts w:hint="eastAsia" w:ascii="宋体" w:hAnsi="宋体" w:eastAsia="宋体" w:cs="宋体"/>
                <w:color w:val="auto"/>
                <w:szCs w:val="21"/>
              </w:rPr>
              <w:t>包装</w:t>
            </w:r>
            <w:r>
              <w:rPr>
                <w:rFonts w:hint="eastAsia" w:ascii="宋体" w:hAnsi="宋体" w:eastAsia="宋体" w:cs="宋体"/>
                <w:color w:val="auto"/>
                <w:szCs w:val="21"/>
                <w:highlight w:val="none"/>
              </w:rPr>
              <w:t>采用塑料</w:t>
            </w:r>
            <w:r>
              <w:rPr>
                <w:rFonts w:hint="eastAsia" w:ascii="宋体" w:hAnsi="宋体" w:eastAsia="宋体" w:cs="宋体"/>
                <w:color w:val="auto"/>
                <w:szCs w:val="21"/>
                <w:highlight w:val="none"/>
                <w:lang w:eastAsia="zh-CN"/>
              </w:rPr>
              <w:t>薄膜</w:t>
            </w: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val="en-US" w:eastAsia="zh-CN"/>
              </w:rPr>
              <w:t>外包装用</w:t>
            </w:r>
            <w:r>
              <w:rPr>
                <w:rFonts w:hint="eastAsia" w:ascii="宋体" w:hAnsi="宋体" w:cs="宋体"/>
                <w:color w:val="auto"/>
                <w:szCs w:val="21"/>
                <w:highlight w:val="none"/>
                <w:lang w:val="en-US" w:eastAsia="zh-CN"/>
              </w:rPr>
              <w:t>纸箱、木箱</w:t>
            </w:r>
            <w:r>
              <w:rPr>
                <w:rFonts w:hint="eastAsia" w:ascii="宋体" w:hAnsi="宋体" w:eastAsia="宋体" w:cs="宋体"/>
                <w:color w:val="auto"/>
                <w:szCs w:val="21"/>
                <w:highlight w:val="none"/>
                <w:lang w:val="en-US" w:eastAsia="zh-CN"/>
              </w:rPr>
              <w:t>包装</w:t>
            </w:r>
            <w:r>
              <w:rPr>
                <w:rFonts w:hint="eastAsia" w:ascii="宋体" w:hAnsi="宋体" w:eastAsia="宋体" w:cs="宋体"/>
                <w:color w:val="auto"/>
                <w:szCs w:val="21"/>
                <w:highlight w:val="none"/>
              </w:rPr>
              <w:t>可以有</w:t>
            </w:r>
            <w:r>
              <w:rPr>
                <w:rFonts w:hint="eastAsia" w:ascii="宋体" w:hAnsi="宋体" w:eastAsia="宋体" w:cs="宋体"/>
                <w:color w:val="auto"/>
                <w:szCs w:val="21"/>
              </w:rPr>
              <w:t>效地对产品进行保护，未见有由于包装不当</w:t>
            </w:r>
            <w:r>
              <w:rPr>
                <w:rFonts w:hint="eastAsia" w:ascii="宋体" w:hAnsi="宋体" w:eastAsia="宋体" w:cs="宋体"/>
                <w:color w:val="auto"/>
                <w:szCs w:val="21"/>
                <w:lang w:eastAsia="zh-CN"/>
              </w:rPr>
              <w:t>的</w:t>
            </w:r>
            <w:r>
              <w:rPr>
                <w:rFonts w:hint="eastAsia" w:ascii="宋体" w:hAnsi="宋体" w:eastAsia="宋体" w:cs="宋体"/>
                <w:color w:val="auto"/>
                <w:szCs w:val="21"/>
              </w:rPr>
              <w:t>损害。</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贮存：各种</w:t>
            </w:r>
            <w:r>
              <w:rPr>
                <w:rFonts w:hint="eastAsia" w:ascii="宋体" w:hAnsi="宋体" w:eastAsia="宋体" w:cs="宋体"/>
                <w:color w:val="auto"/>
                <w:szCs w:val="21"/>
                <w:lang w:val="en-US" w:eastAsia="zh-CN"/>
              </w:rPr>
              <w:t>原材料、</w:t>
            </w:r>
            <w:r>
              <w:rPr>
                <w:rFonts w:hint="eastAsia" w:ascii="宋体" w:hAnsi="宋体" w:eastAsia="宋体" w:cs="宋体"/>
                <w:color w:val="auto"/>
                <w:szCs w:val="21"/>
              </w:rPr>
              <w:t>半成品、在制品、成品均贮存的场所适当，通风、采光、防潮等条件良好。</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 查，产品入库，验收、保管有相应的管理要求。入库有检验；在库有管理，各库产品分区放置标识、状态基本清楚；出</w:t>
            </w:r>
            <w:r>
              <w:rPr>
                <w:rFonts w:hint="eastAsia" w:ascii="宋体" w:hAnsi="宋体" w:eastAsia="宋体" w:cs="宋体"/>
                <w:color w:val="auto"/>
                <w:szCs w:val="21"/>
                <w:lang w:eastAsia="zh-CN"/>
              </w:rPr>
              <w:t>入</w:t>
            </w:r>
            <w:r>
              <w:rPr>
                <w:rFonts w:hint="eastAsia" w:ascii="宋体" w:hAnsi="宋体" w:eastAsia="宋体" w:cs="宋体"/>
                <w:color w:val="auto"/>
                <w:szCs w:val="21"/>
              </w:rPr>
              <w:t>库</w:t>
            </w:r>
            <w:r>
              <w:rPr>
                <w:rFonts w:hint="eastAsia" w:ascii="宋体" w:hAnsi="宋体" w:eastAsia="宋体" w:cs="宋体"/>
                <w:color w:val="auto"/>
                <w:szCs w:val="21"/>
                <w:lang w:eastAsia="zh-CN"/>
              </w:rPr>
              <w:t>均</w:t>
            </w:r>
            <w:r>
              <w:rPr>
                <w:rFonts w:hint="eastAsia" w:ascii="宋体" w:hAnsi="宋体" w:eastAsia="宋体" w:cs="宋体"/>
                <w:color w:val="auto"/>
                <w:szCs w:val="21"/>
              </w:rPr>
              <w:t>有记录。</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现场贴有禁止吸烟标识，配备有灭火器，制定有消防应急预案。</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基本符合要求。</w:t>
            </w:r>
          </w:p>
        </w:tc>
        <w:tc>
          <w:tcPr>
            <w:tcW w:w="1052"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更改控制</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eastAsia="宋体" w:cs="宋体"/>
                <w:color w:val="auto"/>
                <w:szCs w:val="21"/>
              </w:rPr>
              <w:t>8.5.6</w:t>
            </w:r>
          </w:p>
        </w:tc>
        <w:tc>
          <w:tcPr>
            <w:tcW w:w="10537"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cs="宋体"/>
                <w:color w:val="auto"/>
                <w:szCs w:val="21"/>
                <w:lang w:eastAsia="zh-CN"/>
              </w:rPr>
              <w:t>、生产</w:t>
            </w:r>
            <w:r>
              <w:rPr>
                <w:rFonts w:hint="eastAsia" w:ascii="宋体" w:hAnsi="宋体" w:eastAsia="宋体" w:cs="宋体"/>
                <w:color w:val="auto"/>
                <w:szCs w:val="21"/>
                <w:lang w:eastAsia="zh-CN"/>
              </w:rPr>
              <w:t>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w:t>
            </w:r>
            <w:r>
              <w:rPr>
                <w:rFonts w:hint="eastAsia" w:ascii="宋体" w:hAnsi="宋体" w:eastAsia="宋体" w:cs="宋体"/>
                <w:color w:val="auto"/>
                <w:szCs w:val="21"/>
                <w:lang w:eastAsia="zh-CN"/>
              </w:rPr>
              <w:t>加工</w:t>
            </w:r>
            <w:r>
              <w:rPr>
                <w:rFonts w:hint="eastAsia" w:ascii="宋体" w:hAnsi="宋体" w:eastAsia="宋体" w:cs="宋体"/>
                <w:color w:val="auto"/>
                <w:szCs w:val="21"/>
              </w:rPr>
              <w:t>计划，并回收作废的计划单。</w:t>
            </w:r>
          </w:p>
          <w:p>
            <w:pPr>
              <w:pStyle w:val="2"/>
              <w:ind w:firstLine="460" w:firstLineChars="200"/>
              <w:rPr>
                <w:rFonts w:hint="eastAsia" w:eastAsia="宋体"/>
                <w:color w:val="auto"/>
                <w:lang w:eastAsia="zh-CN"/>
              </w:rPr>
            </w:pPr>
            <w:r>
              <w:rPr>
                <w:rFonts w:hint="eastAsia" w:ascii="宋体" w:hAnsi="宋体" w:eastAsia="宋体" w:cs="宋体"/>
                <w:color w:val="auto"/>
                <w:szCs w:val="21"/>
              </w:rPr>
              <w:t>产品信息更改</w:t>
            </w:r>
            <w:r>
              <w:rPr>
                <w:rFonts w:hint="eastAsia" w:ascii="宋体" w:hAnsi="宋体" w:cs="宋体"/>
                <w:color w:val="auto"/>
                <w:szCs w:val="21"/>
                <w:lang w:eastAsia="zh-CN"/>
              </w:rPr>
              <w:t>，</w:t>
            </w:r>
            <w:r>
              <w:rPr>
                <w:rFonts w:hint="eastAsia" w:ascii="宋体" w:hAnsi="宋体" w:eastAsia="宋体" w:cs="宋体"/>
                <w:color w:val="auto"/>
                <w:szCs w:val="21"/>
              </w:rPr>
              <w:t>均为</w:t>
            </w:r>
            <w:r>
              <w:rPr>
                <w:rFonts w:hint="eastAsia" w:ascii="宋体" w:hAnsi="宋体" w:cs="宋体"/>
                <w:color w:val="auto"/>
                <w:szCs w:val="21"/>
                <w:lang w:eastAsia="zh-CN"/>
              </w:rPr>
              <w:t>对更改后的产品信息进行评审</w:t>
            </w:r>
            <w:r>
              <w:rPr>
                <w:rFonts w:hint="eastAsia" w:ascii="宋体" w:hAnsi="宋体" w:eastAsia="宋体" w:cs="宋体"/>
                <w:color w:val="auto"/>
                <w:szCs w:val="21"/>
              </w:rPr>
              <w:t>，并回收作废的</w:t>
            </w:r>
            <w:r>
              <w:rPr>
                <w:rFonts w:hint="eastAsia" w:ascii="宋体" w:hAnsi="宋体" w:cs="宋体"/>
                <w:color w:val="auto"/>
                <w:szCs w:val="21"/>
                <w:lang w:eastAsia="zh-CN"/>
              </w:rPr>
              <w:t>合同，重新签订。</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052"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lang w:val="en-US" w:eastAsia="zh-CN"/>
              </w:rPr>
              <w:t>符合</w:t>
            </w:r>
          </w:p>
        </w:tc>
      </w:tr>
    </w:tbl>
    <w:p>
      <w:pPr>
        <w:pStyle w:val="8"/>
        <w:spacing w:line="240" w:lineRule="auto"/>
        <w:rPr>
          <w:color w:val="auto"/>
        </w:rPr>
      </w:pPr>
      <w:r>
        <w:rPr>
          <w:rFonts w:hint="eastAsia"/>
          <w:color w:val="auto"/>
        </w:rPr>
        <w:t>说明：不符合标注N</w:t>
      </w:r>
    </w:p>
    <w:p>
      <w:pPr>
        <w:rPr>
          <w:color w:val="auto"/>
        </w:rPr>
      </w:pPr>
    </w:p>
    <w:p>
      <w:pPr>
        <w:spacing w:line="240" w:lineRule="auto"/>
        <w:jc w:val="center"/>
        <w:rPr>
          <w:rFonts w:hint="eastAsia" w:ascii="隶书" w:hAnsi="宋体" w:eastAsia="隶书"/>
          <w:bCs/>
          <w:color w:val="auto"/>
          <w:sz w:val="36"/>
          <w:szCs w:val="36"/>
        </w:rPr>
      </w:pPr>
    </w:p>
    <w:p>
      <w:pPr>
        <w:spacing w:line="240" w:lineRule="auto"/>
        <w:jc w:val="center"/>
        <w:rPr>
          <w:rFonts w:hint="eastAsia" w:ascii="隶书" w:hAnsi="宋体" w:eastAsia="隶书"/>
          <w:bCs/>
          <w:color w:val="auto"/>
          <w:sz w:val="36"/>
          <w:szCs w:val="36"/>
        </w:rPr>
      </w:pPr>
    </w:p>
    <w:p>
      <w:pPr>
        <w:spacing w:line="240" w:lineRule="auto"/>
        <w:jc w:val="center"/>
        <w:rPr>
          <w:rFonts w:hint="eastAsia" w:ascii="隶书" w:hAnsi="宋体" w:eastAsia="隶书"/>
          <w:bCs/>
          <w:color w:val="auto"/>
          <w:sz w:val="36"/>
          <w:szCs w:val="36"/>
        </w:rPr>
      </w:pPr>
    </w:p>
    <w:p>
      <w:pPr>
        <w:spacing w:line="240" w:lineRule="auto"/>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color w:val="auto"/>
                <w:sz w:val="24"/>
                <w:szCs w:val="24"/>
              </w:rPr>
            </w:pPr>
            <w:r>
              <w:rPr>
                <w:rFonts w:hint="eastAsia"/>
                <w:color w:val="auto"/>
                <w:sz w:val="24"/>
                <w:szCs w:val="24"/>
              </w:rPr>
              <w:t>过程与活动、</w:t>
            </w:r>
          </w:p>
          <w:p>
            <w:pPr>
              <w:spacing w:line="240" w:lineRule="auto"/>
              <w:jc w:val="center"/>
              <w:rPr>
                <w:color w:val="auto"/>
              </w:rPr>
            </w:pPr>
            <w:r>
              <w:rPr>
                <w:rFonts w:hint="eastAsia"/>
                <w:color w:val="auto"/>
                <w:sz w:val="24"/>
                <w:szCs w:val="24"/>
              </w:rPr>
              <w:t>抽样计划</w:t>
            </w:r>
          </w:p>
        </w:tc>
        <w:tc>
          <w:tcPr>
            <w:tcW w:w="960" w:type="dxa"/>
            <w:vMerge w:val="restart"/>
            <w:vAlign w:val="center"/>
          </w:tcPr>
          <w:p>
            <w:pPr>
              <w:spacing w:line="240" w:lineRule="auto"/>
              <w:rPr>
                <w:color w:val="auto"/>
                <w:sz w:val="24"/>
                <w:szCs w:val="24"/>
              </w:rPr>
            </w:pPr>
            <w:r>
              <w:rPr>
                <w:rFonts w:hint="eastAsia"/>
                <w:color w:val="auto"/>
                <w:sz w:val="24"/>
                <w:szCs w:val="24"/>
              </w:rPr>
              <w:t>涉及</w:t>
            </w:r>
          </w:p>
          <w:p>
            <w:pPr>
              <w:spacing w:line="240" w:lineRule="auto"/>
              <w:rPr>
                <w:color w:val="auto"/>
              </w:rPr>
            </w:pPr>
            <w:r>
              <w:rPr>
                <w:rFonts w:hint="eastAsia"/>
                <w:color w:val="auto"/>
                <w:sz w:val="24"/>
                <w:szCs w:val="24"/>
              </w:rPr>
              <w:t>条款</w:t>
            </w:r>
          </w:p>
        </w:tc>
        <w:tc>
          <w:tcPr>
            <w:tcW w:w="10562" w:type="dxa"/>
            <w:vAlign w:val="center"/>
          </w:tcPr>
          <w:p>
            <w:pPr>
              <w:spacing w:line="240" w:lineRule="auto"/>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销售部，</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任国彬</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王莉</w:t>
            </w:r>
            <w:r>
              <w:rPr>
                <w:rFonts w:hint="eastAsia"/>
                <w:color w:val="auto"/>
                <w:sz w:val="24"/>
                <w:szCs w:val="24"/>
                <w:highlight w:val="none"/>
              </w:rPr>
              <w:t xml:space="preserve"> </w:t>
            </w:r>
          </w:p>
        </w:tc>
        <w:tc>
          <w:tcPr>
            <w:tcW w:w="1027" w:type="dxa"/>
            <w:vMerge w:val="restart"/>
            <w:vAlign w:val="center"/>
          </w:tcPr>
          <w:p>
            <w:pPr>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rPr>
                <w:color w:val="auto"/>
              </w:rPr>
            </w:pPr>
          </w:p>
        </w:tc>
        <w:tc>
          <w:tcPr>
            <w:tcW w:w="960" w:type="dxa"/>
            <w:vMerge w:val="continue"/>
            <w:vAlign w:val="center"/>
          </w:tcPr>
          <w:p>
            <w:pPr>
              <w:spacing w:line="240" w:lineRule="auto"/>
              <w:rPr>
                <w:color w:val="auto"/>
              </w:rPr>
            </w:pPr>
          </w:p>
        </w:tc>
        <w:tc>
          <w:tcPr>
            <w:tcW w:w="10562" w:type="dxa"/>
            <w:vAlign w:val="center"/>
          </w:tcPr>
          <w:p>
            <w:pPr>
              <w:spacing w:before="120" w:line="240" w:lineRule="auto"/>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ascii="Times New Roman" w:hAnsi="Times New Roman" w:eastAsia="宋体" w:cs="Times New Roman"/>
                <w:color w:val="auto"/>
                <w:sz w:val="24"/>
                <w:szCs w:val="24"/>
                <w:lang w:val="en-US" w:eastAsia="zh-CN"/>
              </w:rPr>
              <w:t>，</w:t>
            </w:r>
            <w:r>
              <w:rPr>
                <w:rFonts w:hint="eastAsia"/>
                <w:color w:val="auto"/>
                <w:sz w:val="24"/>
                <w:szCs w:val="24"/>
              </w:rPr>
              <w:t xml:space="preserve">  审核时间：202</w:t>
            </w:r>
            <w:r>
              <w:rPr>
                <w:rFonts w:hint="eastAsia"/>
                <w:color w:val="auto"/>
                <w:sz w:val="24"/>
                <w:szCs w:val="24"/>
                <w:lang w:val="en-US" w:eastAsia="zh-CN"/>
              </w:rPr>
              <w:t>2年12月13日下午</w:t>
            </w:r>
          </w:p>
        </w:tc>
        <w:tc>
          <w:tcPr>
            <w:tcW w:w="1027" w:type="dxa"/>
            <w:vMerge w:val="continue"/>
          </w:tcPr>
          <w:p>
            <w:pPr>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Merge w:val="continue"/>
            <w:vAlign w:val="center"/>
          </w:tcPr>
          <w:p>
            <w:pPr>
              <w:spacing w:line="240" w:lineRule="auto"/>
              <w:rPr>
                <w:color w:val="auto"/>
              </w:rPr>
            </w:pPr>
          </w:p>
        </w:tc>
        <w:tc>
          <w:tcPr>
            <w:tcW w:w="960" w:type="dxa"/>
            <w:vMerge w:val="continue"/>
            <w:vAlign w:val="center"/>
          </w:tcPr>
          <w:p>
            <w:pPr>
              <w:spacing w:line="240" w:lineRule="auto"/>
              <w:rPr>
                <w:color w:val="auto"/>
              </w:rPr>
            </w:pPr>
          </w:p>
        </w:tc>
        <w:tc>
          <w:tcPr>
            <w:tcW w:w="10562"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default" w:eastAsia="宋体"/>
                <w:color w:val="auto"/>
                <w:sz w:val="24"/>
                <w:szCs w:val="24"/>
                <w:lang w:val="en-US" w:eastAsia="zh-CN"/>
              </w:rPr>
            </w:pPr>
            <w:r>
              <w:rPr>
                <w:rFonts w:hint="eastAsia" w:ascii="宋体" w:hAnsi="宋体" w:cs="新宋体"/>
                <w:color w:val="auto"/>
                <w:sz w:val="18"/>
                <w:szCs w:val="18"/>
                <w:highlight w:val="none"/>
                <w:lang w:eastAsia="zh-CN"/>
              </w:rPr>
              <w:t>QMS:</w:t>
            </w:r>
            <w:r>
              <w:rPr>
                <w:rFonts w:hint="eastAsia" w:ascii="宋体" w:hAnsi="宋体" w:cs="新宋体"/>
                <w:color w:val="000000" w:themeColor="text1"/>
                <w:sz w:val="18"/>
                <w:szCs w:val="18"/>
                <w:highlight w:val="none"/>
              </w:rPr>
              <w:t>5.3岗位/职责 /权限；6.2质量目标及其实现的策划；8.2产品和服务的要求</w:t>
            </w:r>
            <w:r>
              <w:rPr>
                <w:rFonts w:hint="eastAsia" w:ascii="宋体" w:hAnsi="宋体" w:cs="新宋体"/>
                <w:color w:val="000000" w:themeColor="text1"/>
                <w:sz w:val="18"/>
                <w:szCs w:val="18"/>
                <w:highlight w:val="none"/>
                <w:lang w:eastAsia="zh-CN"/>
              </w:rPr>
              <w:t>；</w:t>
            </w:r>
            <w:r>
              <w:rPr>
                <w:rFonts w:hint="eastAsia" w:ascii="宋体" w:hAnsi="宋体" w:cs="新宋体"/>
                <w:color w:val="000000" w:themeColor="text1"/>
                <w:sz w:val="18"/>
                <w:szCs w:val="18"/>
                <w:highlight w:val="none"/>
              </w:rPr>
              <w:t>8.5.3顾客或外部供方的财产；8.5.5交付后的活动；9.1.2顾客满意；</w:t>
            </w:r>
          </w:p>
        </w:tc>
        <w:tc>
          <w:tcPr>
            <w:tcW w:w="1027" w:type="dxa"/>
            <w:vMerge w:val="continue"/>
          </w:tcPr>
          <w:p>
            <w:pPr>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0" w:type="dxa"/>
          </w:tcPr>
          <w:p>
            <w:pPr>
              <w:adjustRightInd w:val="0"/>
              <w:snapToGrid w:val="0"/>
              <w:spacing w:line="240" w:lineRule="auto"/>
              <w:jc w:val="center"/>
              <w:rPr>
                <w:rFonts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spacing w:line="240" w:lineRule="auto"/>
              <w:jc w:val="center"/>
              <w:rPr>
                <w:rFonts w:ascii="宋体" w:hAnsi="宋体" w:cs="新宋体"/>
                <w:color w:val="auto"/>
                <w:sz w:val="21"/>
                <w:szCs w:val="21"/>
              </w:rPr>
            </w:pPr>
          </w:p>
        </w:tc>
        <w:tc>
          <w:tcPr>
            <w:tcW w:w="960" w:type="dxa"/>
          </w:tcPr>
          <w:p>
            <w:pPr>
              <w:spacing w:line="240" w:lineRule="auto"/>
              <w:rPr>
                <w:color w:val="auto"/>
                <w:sz w:val="21"/>
                <w:szCs w:val="21"/>
              </w:rPr>
            </w:pPr>
            <w:r>
              <w:rPr>
                <w:rFonts w:hint="eastAsia" w:ascii="宋体" w:hAnsi="宋体" w:cs="新宋体"/>
                <w:color w:val="auto"/>
                <w:sz w:val="21"/>
                <w:szCs w:val="21"/>
              </w:rPr>
              <w:t>Q5.3；</w:t>
            </w:r>
          </w:p>
          <w:p>
            <w:pPr>
              <w:spacing w:line="240" w:lineRule="auto"/>
              <w:rPr>
                <w:rFonts w:ascii="宋体" w:hAnsi="宋体" w:cs="新宋体"/>
                <w:color w:val="auto"/>
                <w:sz w:val="21"/>
                <w:szCs w:val="21"/>
              </w:rPr>
            </w:pPr>
          </w:p>
        </w:tc>
        <w:tc>
          <w:tcPr>
            <w:tcW w:w="10562" w:type="dxa"/>
          </w:tcPr>
          <w:p>
            <w:pPr>
              <w:widowControl/>
              <w:spacing w:line="400" w:lineRule="atLeast"/>
              <w:ind w:firstLine="315" w:firstLineChars="150"/>
              <w:rPr>
                <w:rFonts w:hint="eastAsia" w:ascii="宋体" w:hAnsi="宋体" w:eastAsia="宋体" w:cs="Arial"/>
                <w:iCs/>
                <w:color w:val="auto"/>
                <w:sz w:val="21"/>
                <w:szCs w:val="21"/>
              </w:rPr>
            </w:pPr>
            <w:r>
              <w:rPr>
                <w:rFonts w:hint="eastAsia" w:ascii="宋体" w:hAnsi="宋体" w:eastAsia="宋体" w:cs="Arial"/>
                <w:iCs/>
                <w:color w:val="auto"/>
                <w:sz w:val="21"/>
                <w:szCs w:val="21"/>
              </w:rPr>
              <w:t>查，</w:t>
            </w:r>
            <w:r>
              <w:rPr>
                <w:rFonts w:hint="eastAsia" w:ascii="宋体" w:hAnsi="宋体" w:eastAsia="宋体" w:cs="Arial"/>
                <w:iCs/>
                <w:color w:val="auto"/>
                <w:sz w:val="21"/>
                <w:szCs w:val="21"/>
                <w:lang w:eastAsia="zh-CN"/>
              </w:rPr>
              <w:t>销售部</w:t>
            </w:r>
            <w:r>
              <w:rPr>
                <w:rFonts w:hint="eastAsia" w:ascii="宋体" w:hAnsi="宋体" w:eastAsia="宋体" w:cs="Arial"/>
                <w:iCs/>
                <w:color w:val="auto"/>
                <w:sz w:val="21"/>
                <w:szCs w:val="21"/>
              </w:rPr>
              <w:t>的岗位职责和权限如下：</w:t>
            </w:r>
          </w:p>
          <w:p>
            <w:pPr>
              <w:numPr>
                <w:ilvl w:val="0"/>
                <w:numId w:val="0"/>
              </w:numPr>
              <w:tabs>
                <w:tab w:val="left" w:pos="-1260"/>
                <w:tab w:val="left" w:pos="840"/>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参加管理评审会议，向会议提供本部门质量管理体系执行情况，并制定、实施本部门纠正、预防措施；</w:t>
            </w:r>
          </w:p>
          <w:p>
            <w:pPr>
              <w:numPr>
                <w:ilvl w:val="0"/>
                <w:numId w:val="0"/>
              </w:numPr>
              <w:tabs>
                <w:tab w:val="left" w:pos="-1260"/>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负责顾客要求的识别以及与顾客的沟通和联络；</w:t>
            </w:r>
          </w:p>
          <w:p>
            <w:pPr>
              <w:numPr>
                <w:ilvl w:val="0"/>
                <w:numId w:val="0"/>
              </w:numPr>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负责进行市场调研和分析，组织对顾客满意的调查，编制相应的调查分析报告；</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负责开展市场调查、分析，确定目标市场和潜在市场，针对不同的市场制定不同的销售策略；</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负责主持销售合同的评审。</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负责售后服务工作；</w:t>
            </w:r>
          </w:p>
          <w:p>
            <w:pPr>
              <w:numPr>
                <w:ilvl w:val="0"/>
                <w:numId w:val="0"/>
              </w:numPr>
              <w:tabs>
                <w:tab w:val="left" w:pos="-94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负责顾客满意度的调查。</w:t>
            </w:r>
          </w:p>
          <w:p>
            <w:pPr>
              <w:numPr>
                <w:ilvl w:val="0"/>
                <w:numId w:val="0"/>
              </w:numPr>
              <w:tabs>
                <w:tab w:val="left" w:pos="525"/>
              </w:tabs>
              <w:adjustRightInd w:val="0"/>
              <w:snapToGrid w:val="0"/>
              <w:spacing w:line="360" w:lineRule="auto"/>
              <w:ind w:leftChars="0"/>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负责本部门质量记录的收集、整理和保管。</w:t>
            </w:r>
          </w:p>
          <w:p>
            <w:pPr>
              <w:widowControl/>
              <w:spacing w:line="400" w:lineRule="atLeast"/>
              <w:ind w:firstLine="315" w:firstLineChars="150"/>
              <w:rPr>
                <w:rFonts w:hint="eastAsia" w:ascii="宋体" w:hAnsi="宋体" w:eastAsia="宋体" w:cs="Arial"/>
                <w:iCs/>
                <w:color w:val="auto"/>
                <w:sz w:val="21"/>
                <w:szCs w:val="21"/>
              </w:rPr>
            </w:pPr>
            <w:r>
              <w:rPr>
                <w:rFonts w:hint="eastAsia" w:ascii="宋体" w:hAnsi="宋体" w:eastAsia="宋体" w:cs="Arial"/>
                <w:iCs/>
                <w:color w:val="auto"/>
                <w:sz w:val="21"/>
                <w:szCs w:val="21"/>
              </w:rPr>
              <w:t>……</w:t>
            </w:r>
          </w:p>
          <w:p>
            <w:pPr>
              <w:widowControl/>
              <w:spacing w:line="400" w:lineRule="atLeast"/>
              <w:ind w:firstLine="315" w:firstLineChars="150"/>
              <w:rPr>
                <w:rFonts w:hint="eastAsia" w:ascii="宋体" w:hAnsi="宋体" w:eastAsia="宋体" w:cs="Arial"/>
                <w:iCs/>
                <w:color w:val="auto"/>
                <w:sz w:val="21"/>
                <w:szCs w:val="21"/>
                <w:lang w:eastAsia="zh-CN"/>
              </w:rPr>
            </w:pPr>
            <w:r>
              <w:rPr>
                <w:rFonts w:hint="eastAsia" w:ascii="宋体" w:hAnsi="宋体" w:eastAsia="宋体" w:cs="Arial"/>
                <w:iCs/>
                <w:color w:val="auto"/>
                <w:sz w:val="21"/>
                <w:szCs w:val="21"/>
                <w:lang w:eastAsia="zh-CN"/>
              </w:rPr>
              <w:t>销售部</w:t>
            </w:r>
            <w:r>
              <w:rPr>
                <w:rFonts w:hint="eastAsia" w:ascii="宋体" w:hAnsi="宋体" w:eastAsia="宋体" w:cs="Arial"/>
                <w:iCs/>
                <w:color w:val="auto"/>
                <w:sz w:val="21"/>
                <w:szCs w:val="21"/>
              </w:rPr>
              <w:t>负责人对部门职责清楚</w:t>
            </w:r>
            <w:r>
              <w:rPr>
                <w:rFonts w:hint="eastAsia" w:ascii="宋体" w:hAnsi="宋体" w:eastAsia="宋体" w:cs="Arial"/>
                <w:iCs/>
                <w:color w:val="auto"/>
                <w:sz w:val="21"/>
                <w:szCs w:val="21"/>
                <w:lang w:eastAsia="zh-CN"/>
              </w:rPr>
              <w:t>。</w:t>
            </w:r>
          </w:p>
        </w:tc>
        <w:tc>
          <w:tcPr>
            <w:tcW w:w="1027" w:type="dxa"/>
          </w:tcPr>
          <w:p>
            <w:pPr>
              <w:spacing w:line="240" w:lineRule="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vAlign w:val="top"/>
          </w:tcPr>
          <w:p>
            <w:pPr>
              <w:spacing w:line="240" w:lineRule="auto"/>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spacing w:line="240" w:lineRule="auto"/>
              <w:rPr>
                <w:rFonts w:ascii="宋体" w:hAnsi="宋体" w:cs="新宋体"/>
                <w:color w:val="auto"/>
                <w:szCs w:val="21"/>
              </w:rPr>
            </w:pPr>
            <w:r>
              <w:rPr>
                <w:rFonts w:hint="eastAsia" w:ascii="宋体" w:hAnsi="宋体" w:cs="新宋体"/>
                <w:color w:val="auto"/>
                <w:szCs w:val="21"/>
              </w:rPr>
              <w:t>Q6.2</w:t>
            </w:r>
          </w:p>
          <w:p>
            <w:pPr>
              <w:spacing w:line="240" w:lineRule="auto"/>
              <w:rPr>
                <w:rFonts w:ascii="宋体" w:hAnsi="宋体" w:cs="新宋体"/>
                <w:color w:val="auto"/>
                <w:szCs w:val="21"/>
              </w:rPr>
            </w:pPr>
          </w:p>
        </w:tc>
        <w:tc>
          <w:tcPr>
            <w:tcW w:w="10562" w:type="dxa"/>
          </w:tcPr>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eastAsia="宋体" w:cs="Arial"/>
                <w:iCs/>
                <w:color w:val="auto"/>
                <w:szCs w:val="21"/>
              </w:rPr>
              <w:t>查</w:t>
            </w:r>
            <w:r>
              <w:rPr>
                <w:rFonts w:hint="eastAsia" w:ascii="宋体" w:hAnsi="宋体" w:eastAsia="宋体" w:cs="Arial"/>
                <w:iCs/>
                <w:color w:val="auto"/>
                <w:szCs w:val="21"/>
                <w:lang w:eastAsia="zh-CN"/>
              </w:rPr>
              <w:t>销售部</w:t>
            </w:r>
            <w:r>
              <w:rPr>
                <w:rFonts w:hint="eastAsia" w:ascii="宋体" w:hAnsi="宋体" w:eastAsia="宋体" w:cs="Arial"/>
                <w:iCs/>
                <w:color w:val="auto"/>
                <w:szCs w:val="21"/>
              </w:rPr>
              <w:t>的质量目标为：</w:t>
            </w:r>
            <w:r>
              <w:rPr>
                <w:rFonts w:hint="eastAsia" w:ascii="宋体" w:hAnsi="宋体" w:eastAsia="宋体" w:cs="Arial"/>
                <w:iCs/>
                <w:color w:val="auto"/>
                <w:szCs w:val="21"/>
                <w:lang w:val="en-US" w:eastAsia="zh-CN"/>
              </w:rPr>
              <w:t xml:space="preserve">      考核情况（2022年4月-</w:t>
            </w:r>
            <w:r>
              <w:rPr>
                <w:rFonts w:hint="eastAsia" w:ascii="宋体" w:hAnsi="宋体" w:cs="Arial"/>
                <w:iCs/>
                <w:color w:val="auto"/>
                <w:szCs w:val="21"/>
                <w:lang w:val="en-US" w:eastAsia="zh-CN"/>
              </w:rPr>
              <w:t>9</w:t>
            </w:r>
            <w:r>
              <w:rPr>
                <w:rFonts w:hint="eastAsia" w:ascii="宋体" w:hAnsi="宋体" w:eastAsia="宋体" w:cs="Arial"/>
                <w:iCs/>
                <w:color w:val="auto"/>
                <w:szCs w:val="21"/>
                <w:lang w:val="en-US" w:eastAsia="zh-CN"/>
              </w:rPr>
              <w:t>月，考核频次：每</w:t>
            </w:r>
            <w:r>
              <w:rPr>
                <w:rFonts w:hint="eastAsia" w:ascii="宋体" w:hAnsi="宋体" w:cs="Arial"/>
                <w:iCs/>
                <w:color w:val="auto"/>
                <w:szCs w:val="21"/>
                <w:lang w:val="en-US" w:eastAsia="zh-CN"/>
              </w:rPr>
              <w:t>季度</w:t>
            </w:r>
            <w:r>
              <w:rPr>
                <w:rFonts w:hint="eastAsia" w:ascii="宋体" w:hAnsi="宋体" w:eastAsia="宋体" w:cs="Arial"/>
                <w:iCs/>
                <w:color w:val="auto"/>
                <w:szCs w:val="21"/>
                <w:lang w:val="en-US" w:eastAsia="zh-CN"/>
              </w:rPr>
              <w:t>一次）</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lang w:val="en-US" w:eastAsia="zh-CN"/>
              </w:rPr>
              <w:t>1、</w:t>
            </w:r>
            <w:r>
              <w:rPr>
                <w:rFonts w:hint="eastAsia" w:ascii="宋体" w:hAnsi="宋体" w:eastAsia="宋体" w:cs="Times New Roman"/>
                <w:kern w:val="2"/>
                <w:sz w:val="21"/>
                <w:szCs w:val="21"/>
                <w:lang w:val="en-US" w:eastAsia="zh-CN" w:bidi="ar-SA"/>
              </w:rPr>
              <w:t>产品按时交付率≥96%</w:t>
            </w:r>
            <w:r>
              <w:rPr>
                <w:rFonts w:hint="eastAsia" w:ascii="宋体" w:hAnsi="宋体" w:eastAsia="宋体" w:cs="Arial"/>
                <w:iCs/>
                <w:color w:val="auto"/>
                <w:szCs w:val="21"/>
                <w:lang w:val="en-US" w:eastAsia="zh-CN"/>
              </w:rPr>
              <w:t>；                    实测：98%</w:t>
            </w:r>
          </w:p>
          <w:p>
            <w:pPr>
              <w:widowControl/>
              <w:tabs>
                <w:tab w:val="center" w:pos="5223"/>
              </w:tabs>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lang w:val="en-US" w:eastAsia="zh-CN"/>
              </w:rPr>
              <w:t>2、</w:t>
            </w:r>
            <w:r>
              <w:rPr>
                <w:rFonts w:hint="eastAsia" w:ascii="宋体" w:hAnsi="宋体"/>
                <w:sz w:val="21"/>
                <w:szCs w:val="21"/>
                <w:lang w:eastAsia="zh-CN"/>
              </w:rPr>
              <w:t>顾客满意率</w:t>
            </w:r>
            <w:r>
              <w:rPr>
                <w:rFonts w:hint="eastAsia" w:ascii="宋体" w:hAnsi="宋体"/>
                <w:sz w:val="21"/>
                <w:szCs w:val="21"/>
              </w:rPr>
              <w:t>≥9</w:t>
            </w:r>
            <w:r>
              <w:rPr>
                <w:rFonts w:hint="eastAsia" w:ascii="宋体" w:hAnsi="宋体"/>
                <w:sz w:val="21"/>
                <w:szCs w:val="21"/>
                <w:lang w:val="en-US" w:eastAsia="zh-CN"/>
              </w:rPr>
              <w:t>5</w:t>
            </w:r>
            <w:r>
              <w:rPr>
                <w:rFonts w:hint="eastAsia" w:ascii="宋体" w:hAnsi="宋体"/>
                <w:sz w:val="21"/>
                <w:szCs w:val="21"/>
              </w:rPr>
              <w:t>分</w:t>
            </w:r>
            <w:r>
              <w:rPr>
                <w:rFonts w:hint="eastAsia" w:ascii="宋体" w:hAnsi="宋体" w:eastAsia="宋体" w:cs="Arial"/>
                <w:iCs/>
                <w:color w:val="auto"/>
                <w:szCs w:val="21"/>
                <w:lang w:val="en-US" w:eastAsia="zh-CN"/>
              </w:rPr>
              <w:t>；                    实测：96分（</w:t>
            </w:r>
            <w:r>
              <w:rPr>
                <w:rFonts w:hint="eastAsia" w:ascii="宋体" w:hAnsi="宋体" w:cs="Arial"/>
                <w:iCs/>
                <w:color w:val="auto"/>
                <w:szCs w:val="21"/>
                <w:lang w:val="en-US" w:eastAsia="zh-CN"/>
              </w:rPr>
              <w:t>半</w:t>
            </w:r>
            <w:r>
              <w:rPr>
                <w:rFonts w:hint="eastAsia" w:ascii="宋体" w:hAnsi="宋体" w:eastAsia="宋体" w:cs="Arial"/>
                <w:iCs/>
                <w:color w:val="auto"/>
                <w:szCs w:val="21"/>
                <w:lang w:val="en-US" w:eastAsia="zh-CN"/>
              </w:rPr>
              <w:t>年/次</w:t>
            </w:r>
            <w:r>
              <w:rPr>
                <w:rFonts w:hint="eastAsia" w:ascii="宋体" w:hAnsi="宋体" w:cs="Arial"/>
                <w:iCs/>
                <w:color w:val="auto"/>
                <w:szCs w:val="21"/>
                <w:lang w:val="en-US" w:eastAsia="zh-CN"/>
              </w:rPr>
              <w:t>，9月份考核</w:t>
            </w:r>
            <w:r>
              <w:rPr>
                <w:rFonts w:hint="eastAsia" w:ascii="宋体" w:hAnsi="宋体" w:eastAsia="宋体" w:cs="Arial"/>
                <w:iCs/>
                <w:color w:val="auto"/>
                <w:szCs w:val="21"/>
                <w:lang w:val="en-US" w:eastAsia="zh-CN"/>
              </w:rPr>
              <w:t>）</w:t>
            </w:r>
            <w:r>
              <w:rPr>
                <w:rFonts w:hint="eastAsia" w:ascii="宋体" w:hAnsi="宋体" w:eastAsia="宋体" w:cs="Arial"/>
                <w:iCs/>
                <w:color w:val="auto"/>
                <w:szCs w:val="21"/>
              </w:rPr>
              <w:t xml:space="preserve"> </w:t>
            </w:r>
          </w:p>
          <w:p>
            <w:pPr>
              <w:widowControl/>
              <w:spacing w:line="400" w:lineRule="atLeast"/>
              <w:ind w:firstLine="315" w:firstLineChars="150"/>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eastAsia="宋体" w:cs="Arial"/>
                <w:iCs/>
                <w:color w:val="auto"/>
                <w:szCs w:val="21"/>
                <w:lang w:eastAsia="zh-CN"/>
              </w:rPr>
              <w:t>2022年</w:t>
            </w:r>
            <w:r>
              <w:rPr>
                <w:rFonts w:hint="eastAsia" w:ascii="宋体" w:hAnsi="宋体" w:cs="Arial"/>
                <w:iCs/>
                <w:color w:val="auto"/>
                <w:szCs w:val="21"/>
                <w:lang w:val="en-US" w:eastAsia="zh-CN"/>
              </w:rPr>
              <w:t>4</w:t>
            </w:r>
            <w:r>
              <w:rPr>
                <w:rFonts w:hint="eastAsia" w:ascii="宋体" w:hAnsi="宋体" w:eastAsia="宋体" w:cs="Arial"/>
                <w:iCs/>
                <w:color w:val="auto"/>
                <w:szCs w:val="21"/>
                <w:lang w:eastAsia="zh-CN"/>
              </w:rPr>
              <w:t>月—2022年</w:t>
            </w:r>
            <w:r>
              <w:rPr>
                <w:rFonts w:hint="eastAsia" w:ascii="宋体" w:hAnsi="宋体" w:cs="Arial"/>
                <w:iCs/>
                <w:color w:val="auto"/>
                <w:szCs w:val="21"/>
                <w:lang w:val="en-US" w:eastAsia="zh-CN"/>
              </w:rPr>
              <w:t>9</w:t>
            </w:r>
            <w:r>
              <w:rPr>
                <w:rFonts w:hint="eastAsia" w:ascii="宋体" w:hAnsi="宋体" w:eastAsia="宋体" w:cs="Arial"/>
                <w:iCs/>
                <w:color w:val="auto"/>
                <w:szCs w:val="21"/>
                <w:lang w:eastAsia="zh-CN"/>
              </w:rPr>
              <w:t>月销售部</w:t>
            </w:r>
            <w:r>
              <w:rPr>
                <w:rFonts w:hint="eastAsia" w:ascii="宋体" w:hAnsi="宋体" w:eastAsia="宋体" w:cs="Arial"/>
                <w:iCs/>
                <w:color w:val="auto"/>
                <w:szCs w:val="21"/>
                <w:lang w:val="en-US" w:eastAsia="zh-CN"/>
              </w:rPr>
              <w:t>质量</w:t>
            </w:r>
            <w:r>
              <w:rPr>
                <w:rFonts w:hint="eastAsia" w:ascii="宋体" w:hAnsi="宋体" w:eastAsia="宋体" w:cs="Arial"/>
                <w:iCs/>
                <w:color w:val="auto"/>
                <w:szCs w:val="21"/>
              </w:rPr>
              <w:t>目标完成情况：均能达到要求。</w:t>
            </w:r>
          </w:p>
          <w:p>
            <w:pPr>
              <w:widowControl/>
              <w:spacing w:line="400" w:lineRule="atLeast"/>
              <w:ind w:firstLine="315" w:firstLineChars="150"/>
              <w:rPr>
                <w:rFonts w:hint="eastAsia" w:ascii="宋体" w:hAnsi="宋体" w:eastAsia="宋体" w:cs="Arial"/>
                <w:iCs/>
                <w:color w:val="auto"/>
                <w:szCs w:val="21"/>
              </w:rPr>
            </w:pPr>
            <w:r>
              <w:rPr>
                <w:rFonts w:hint="eastAsia" w:ascii="宋体" w:hAnsi="宋体" w:eastAsia="宋体" w:cs="Arial"/>
                <w:iCs/>
                <w:color w:val="auto"/>
                <w:szCs w:val="21"/>
              </w:rPr>
              <w:t>查，公司编制了</w:t>
            </w:r>
            <w:r>
              <w:rPr>
                <w:rFonts w:hint="eastAsia" w:ascii="宋体" w:hAnsi="宋体" w:eastAsia="宋体" w:cs="Arial"/>
                <w:iCs/>
                <w:color w:val="auto"/>
                <w:szCs w:val="21"/>
                <w:lang w:eastAsia="zh-CN"/>
              </w:rPr>
              <w:t>质量</w:t>
            </w:r>
            <w:r>
              <w:rPr>
                <w:rFonts w:hint="eastAsia" w:ascii="宋体" w:hAnsi="宋体" w:eastAsia="宋体" w:cs="Arial"/>
                <w:iCs/>
                <w:color w:val="auto"/>
                <w:szCs w:val="21"/>
              </w:rPr>
              <w:t>目标管理实施方案：制定、执行程序或作业文件；加强监测和测量；培训与教育。</w:t>
            </w:r>
          </w:p>
        </w:tc>
        <w:tc>
          <w:tcPr>
            <w:tcW w:w="1027"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产品和服务的要求</w:t>
            </w:r>
          </w:p>
        </w:tc>
        <w:tc>
          <w:tcPr>
            <w:tcW w:w="960" w:type="dxa"/>
          </w:tcPr>
          <w:p>
            <w:pPr>
              <w:rPr>
                <w:rFonts w:ascii="宋体" w:hAnsi="宋体" w:cs="宋体"/>
                <w:color w:val="auto"/>
                <w:szCs w:val="21"/>
              </w:rPr>
            </w:pPr>
            <w:r>
              <w:rPr>
                <w:rFonts w:hint="eastAsia" w:ascii="宋体" w:hAnsi="宋体" w:cs="宋体"/>
                <w:color w:val="auto"/>
                <w:szCs w:val="21"/>
              </w:rPr>
              <w:t xml:space="preserve">Q8.2 </w:t>
            </w:r>
          </w:p>
        </w:tc>
        <w:tc>
          <w:tcPr>
            <w:tcW w:w="10562" w:type="dxa"/>
            <w:vAlign w:val="top"/>
          </w:tcPr>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公司制定并实施</w:t>
            </w:r>
            <w:r>
              <w:rPr>
                <w:rFonts w:hint="eastAsia" w:ascii="宋体" w:hAnsi="宋体" w:eastAsia="宋体" w:cs="Arial"/>
                <w:iCs/>
                <w:color w:val="auto"/>
                <w:szCs w:val="21"/>
              </w:rPr>
              <w:t>《与顾客相关过程控制程序》，</w:t>
            </w:r>
            <w:r>
              <w:rPr>
                <w:rFonts w:hint="eastAsia" w:ascii="宋体" w:hAnsi="宋体" w:cs="Arial"/>
                <w:iCs/>
                <w:color w:val="auto"/>
                <w:szCs w:val="21"/>
                <w:lang w:eastAsia="zh-CN"/>
              </w:rPr>
              <w:t>销售部</w:t>
            </w:r>
            <w:r>
              <w:rPr>
                <w:rFonts w:hint="eastAsia" w:ascii="宋体" w:hAnsi="宋体" w:cs="Arial"/>
                <w:iCs/>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 xml:space="preserve">（1）顾客对产品明示与潜在的要求,包括技术要求、质量要求、支持服务和价格等；      </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（2）与产品有关的法律、法规要求；</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顾客有合作意向时或发放招标文件时，介绍公司产品，了解顾客对产品要求，并结合企业标准进行确定，且明示在合同或订单上，确定顾客对产品的具体要求。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抽销售合同：</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lang w:val="en-US" w:eastAsia="zh-CN"/>
              </w:rPr>
              <w:t>1、2022.3.11</w:t>
            </w:r>
            <w:r>
              <w:rPr>
                <w:rFonts w:hint="eastAsia" w:ascii="宋体" w:hAnsi="宋体" w:cs="Arial"/>
                <w:iCs/>
                <w:color w:val="auto"/>
                <w:szCs w:val="21"/>
              </w:rPr>
              <w:t>与</w:t>
            </w:r>
            <w:r>
              <w:rPr>
                <w:rFonts w:hint="eastAsia" w:ascii="宋体" w:hAnsi="宋体" w:eastAsia="宋体"/>
                <w:b w:val="0"/>
                <w:color w:val="000000"/>
                <w:sz w:val="21"/>
                <w:szCs w:val="21"/>
                <w:lang w:val="en-US" w:eastAsia="zh-CN"/>
              </w:rPr>
              <w:t>中国石油集团测井</w:t>
            </w:r>
            <w:r>
              <w:rPr>
                <w:rFonts w:ascii="宋体" w:hAnsi="宋体" w:eastAsia="宋体"/>
                <w:b w:val="0"/>
                <w:color w:val="000000"/>
                <w:sz w:val="21"/>
                <w:szCs w:val="21"/>
              </w:rPr>
              <w:t>有限公司</w:t>
            </w:r>
            <w:r>
              <w:rPr>
                <w:rFonts w:hint="eastAsia" w:ascii="宋体" w:hAnsi="宋体" w:eastAsia="宋体"/>
                <w:b w:val="0"/>
                <w:color w:val="000000"/>
                <w:sz w:val="21"/>
                <w:szCs w:val="21"/>
                <w:lang w:val="en-US" w:eastAsia="zh-CN"/>
              </w:rPr>
              <w:t>西南分公司</w:t>
            </w:r>
            <w:r>
              <w:rPr>
                <w:rFonts w:hint="eastAsia" w:ascii="宋体" w:hAnsi="宋体" w:cs="Arial"/>
                <w:iCs/>
                <w:color w:val="auto"/>
                <w:szCs w:val="21"/>
              </w:rPr>
              <w:t>签订的</w:t>
            </w:r>
            <w:r>
              <w:rPr>
                <w:rFonts w:hint="eastAsia" w:ascii="宋体" w:hAnsi="宋体" w:eastAsia="宋体" w:cstheme="minorBidi"/>
                <w:b w:val="0"/>
                <w:bCs w:val="0"/>
                <w:color w:val="000000"/>
                <w:kern w:val="2"/>
                <w:sz w:val="21"/>
                <w:szCs w:val="21"/>
                <w:lang w:val="en-US" w:eastAsia="zh-CN" w:bidi="ar-SA"/>
              </w:rPr>
              <w:t>仪表视频箱体、摄像筒、护筒制作等加工</w:t>
            </w:r>
            <w:r>
              <w:rPr>
                <w:rFonts w:hint="eastAsia" w:ascii="宋体" w:hAnsi="宋体" w:cs="Arial"/>
                <w:iCs/>
                <w:color w:val="auto"/>
                <w:szCs w:val="21"/>
              </w:rPr>
              <w:t>合同</w:t>
            </w:r>
            <w:r>
              <w:rPr>
                <w:rFonts w:hint="eastAsia" w:ascii="宋体" w:hAnsi="宋体" w:cs="Arial"/>
                <w:iCs/>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合同明确了产品名称、</w:t>
            </w:r>
            <w:r>
              <w:rPr>
                <w:rFonts w:hint="eastAsia" w:ascii="宋体" w:hAnsi="宋体" w:cs="宋体"/>
                <w:color w:val="auto"/>
                <w:szCs w:val="21"/>
                <w:lang w:val="en-US" w:eastAsia="zh-CN"/>
              </w:rPr>
              <w:t>型号</w:t>
            </w:r>
            <w:r>
              <w:rPr>
                <w:rFonts w:hint="eastAsia" w:ascii="宋体" w:hAnsi="宋体" w:cs="宋体"/>
                <w:color w:val="auto"/>
                <w:szCs w:val="21"/>
              </w:rPr>
              <w:t>、</w:t>
            </w:r>
            <w:r>
              <w:rPr>
                <w:rFonts w:hint="eastAsia" w:ascii="宋体" w:hAnsi="宋体" w:cs="宋体"/>
                <w:color w:val="auto"/>
                <w:szCs w:val="21"/>
                <w:lang w:val="en-US" w:eastAsia="zh-CN"/>
              </w:rPr>
              <w:t>数量、及交货时间；技术标准和质量要求；包装标准；验收标准；付款方式；</w:t>
            </w:r>
            <w:r>
              <w:rPr>
                <w:rFonts w:hint="eastAsia" w:ascii="宋体" w:hAnsi="宋体" w:cs="宋体"/>
                <w:color w:val="auto"/>
                <w:szCs w:val="21"/>
              </w:rPr>
              <w:t>违约等。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宋体"/>
                <w:color w:val="auto"/>
                <w:szCs w:val="21"/>
                <w:lang w:val="en-US" w:eastAsia="zh-CN"/>
              </w:rPr>
              <w:t>2、</w:t>
            </w:r>
            <w:r>
              <w:rPr>
                <w:rFonts w:hint="eastAsia" w:ascii="宋体" w:hAnsi="宋体" w:eastAsia="宋体"/>
                <w:b w:val="0"/>
                <w:bCs w:val="0"/>
                <w:color w:val="000000"/>
                <w:kern w:val="2"/>
                <w:sz w:val="21"/>
                <w:szCs w:val="21"/>
                <w:lang w:val="en-US" w:eastAsia="zh-CN" w:bidi="ar-SA"/>
              </w:rPr>
              <w:t>2022.3.20</w:t>
            </w:r>
            <w:r>
              <w:rPr>
                <w:rFonts w:hint="eastAsia" w:ascii="宋体" w:hAnsi="宋体" w:cs="Arial"/>
                <w:iCs/>
                <w:color w:val="auto"/>
                <w:szCs w:val="21"/>
              </w:rPr>
              <w:t>与</w:t>
            </w:r>
            <w:r>
              <w:rPr>
                <w:rFonts w:hint="eastAsia" w:ascii="宋体" w:hAnsi="宋体" w:eastAsia="宋体"/>
                <w:b w:val="0"/>
                <w:bCs w:val="0"/>
                <w:color w:val="000000"/>
                <w:kern w:val="2"/>
                <w:sz w:val="21"/>
                <w:szCs w:val="21"/>
                <w:lang w:val="en-US" w:eastAsia="zh-CN" w:bidi="ar-SA"/>
              </w:rPr>
              <w:t>重庆三华工业有限公司</w:t>
            </w:r>
            <w:r>
              <w:rPr>
                <w:rFonts w:hint="eastAsia" w:ascii="宋体" w:hAnsi="宋体" w:cs="Arial"/>
                <w:iCs/>
                <w:color w:val="auto"/>
                <w:szCs w:val="21"/>
              </w:rPr>
              <w:t>签订的</w:t>
            </w:r>
            <w:r>
              <w:rPr>
                <w:rFonts w:hint="eastAsia" w:ascii="宋体" w:hAnsi="宋体" w:eastAsia="宋体"/>
                <w:b w:val="0"/>
                <w:bCs w:val="0"/>
                <w:color w:val="000000"/>
                <w:kern w:val="2"/>
                <w:sz w:val="21"/>
                <w:szCs w:val="21"/>
                <w:lang w:val="en-US" w:eastAsia="zh-CN" w:bidi="ar-SA"/>
              </w:rPr>
              <w:t>铝合金件热处理</w:t>
            </w:r>
            <w:r>
              <w:rPr>
                <w:rFonts w:hint="eastAsia" w:ascii="宋体" w:hAnsi="宋体" w:eastAsia="宋体" w:cstheme="minorBidi"/>
                <w:b w:val="0"/>
                <w:bCs w:val="0"/>
                <w:color w:val="000000"/>
                <w:kern w:val="2"/>
                <w:sz w:val="21"/>
                <w:szCs w:val="21"/>
                <w:lang w:val="en-US" w:eastAsia="zh-CN" w:bidi="ar-SA"/>
              </w:rPr>
              <w:t>加工</w:t>
            </w:r>
            <w:r>
              <w:rPr>
                <w:rFonts w:hint="eastAsia" w:ascii="宋体" w:hAnsi="宋体" w:cs="Arial"/>
                <w:iCs/>
                <w:color w:val="auto"/>
                <w:szCs w:val="21"/>
              </w:rPr>
              <w:t>合同</w:t>
            </w:r>
            <w:r>
              <w:rPr>
                <w:rFonts w:hint="eastAsia" w:ascii="宋体" w:hAnsi="宋体" w:cs="Arial"/>
                <w:iCs/>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合同明确了产品名称、</w:t>
            </w:r>
            <w:r>
              <w:rPr>
                <w:rFonts w:hint="eastAsia" w:ascii="宋体" w:hAnsi="宋体" w:cs="宋体"/>
                <w:color w:val="auto"/>
                <w:szCs w:val="21"/>
                <w:lang w:val="en-US" w:eastAsia="zh-CN"/>
              </w:rPr>
              <w:t>型号</w:t>
            </w:r>
            <w:r>
              <w:rPr>
                <w:rFonts w:hint="eastAsia" w:ascii="宋体" w:hAnsi="宋体" w:cs="宋体"/>
                <w:color w:val="auto"/>
                <w:szCs w:val="21"/>
              </w:rPr>
              <w:t>、</w:t>
            </w:r>
            <w:r>
              <w:rPr>
                <w:rFonts w:hint="eastAsia" w:ascii="宋体" w:hAnsi="宋体" w:cs="宋体"/>
                <w:color w:val="auto"/>
                <w:szCs w:val="21"/>
                <w:lang w:val="en-US" w:eastAsia="zh-CN"/>
              </w:rPr>
              <w:t>数量、及交货时间；技术标准和质量要求；包装标准；验收标准；付款方式；</w:t>
            </w:r>
            <w:r>
              <w:rPr>
                <w:rFonts w:hint="eastAsia" w:ascii="宋体" w:hAnsi="宋体" w:cs="宋体"/>
                <w:color w:val="auto"/>
                <w:szCs w:val="21"/>
              </w:rPr>
              <w:t>违约等。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宋体"/>
                <w:color w:val="auto"/>
                <w:szCs w:val="21"/>
                <w:lang w:val="en-US" w:eastAsia="zh-CN"/>
              </w:rPr>
              <w:t>3、</w:t>
            </w:r>
            <w:r>
              <w:rPr>
                <w:rFonts w:hint="eastAsia" w:ascii="宋体" w:hAnsi="宋体" w:eastAsia="宋体"/>
                <w:b w:val="0"/>
                <w:bCs w:val="0"/>
                <w:color w:val="000000"/>
                <w:kern w:val="2"/>
                <w:sz w:val="21"/>
                <w:szCs w:val="21"/>
                <w:lang w:val="en-US" w:eastAsia="zh-CN" w:bidi="ar-SA"/>
              </w:rPr>
              <w:t>2022.7.19</w:t>
            </w:r>
            <w:r>
              <w:rPr>
                <w:rFonts w:hint="eastAsia" w:ascii="宋体" w:hAnsi="宋体" w:cs="Arial"/>
                <w:iCs/>
                <w:color w:val="auto"/>
                <w:szCs w:val="21"/>
              </w:rPr>
              <w:t>与</w:t>
            </w:r>
            <w:r>
              <w:rPr>
                <w:rFonts w:hint="eastAsia" w:ascii="宋体" w:hAnsi="宋体" w:eastAsia="宋体"/>
                <w:b w:val="0"/>
                <w:bCs w:val="0"/>
                <w:color w:val="000000"/>
                <w:kern w:val="2"/>
                <w:sz w:val="21"/>
                <w:szCs w:val="21"/>
                <w:lang w:val="en-US" w:eastAsia="zh-CN" w:bidi="ar-SA"/>
              </w:rPr>
              <w:t>重庆环松摩托车配件有限公司</w:t>
            </w:r>
            <w:r>
              <w:rPr>
                <w:rFonts w:hint="eastAsia" w:ascii="宋体" w:hAnsi="宋体" w:cs="Arial"/>
                <w:iCs/>
                <w:color w:val="auto"/>
                <w:szCs w:val="21"/>
              </w:rPr>
              <w:t>签订的</w:t>
            </w:r>
            <w:r>
              <w:rPr>
                <w:rFonts w:hint="eastAsia" w:ascii="宋体" w:hAnsi="宋体" w:eastAsia="宋体"/>
                <w:b w:val="0"/>
                <w:bCs w:val="0"/>
                <w:color w:val="000000"/>
                <w:kern w:val="2"/>
                <w:sz w:val="21"/>
                <w:szCs w:val="21"/>
                <w:lang w:val="en-US" w:eastAsia="zh-CN" w:bidi="ar-SA"/>
              </w:rPr>
              <w:t>铝合金件热处理</w:t>
            </w:r>
            <w:r>
              <w:rPr>
                <w:rFonts w:hint="eastAsia" w:ascii="宋体" w:hAnsi="宋体" w:eastAsia="宋体" w:cstheme="minorBidi"/>
                <w:b w:val="0"/>
                <w:bCs w:val="0"/>
                <w:color w:val="000000"/>
                <w:kern w:val="2"/>
                <w:sz w:val="21"/>
                <w:szCs w:val="21"/>
                <w:lang w:val="en-US" w:eastAsia="zh-CN" w:bidi="ar-SA"/>
              </w:rPr>
              <w:t>加工</w:t>
            </w:r>
            <w:r>
              <w:rPr>
                <w:rFonts w:hint="eastAsia" w:ascii="宋体" w:hAnsi="宋体" w:cs="Arial"/>
                <w:iCs/>
                <w:color w:val="auto"/>
                <w:szCs w:val="21"/>
              </w:rPr>
              <w:t>合同</w:t>
            </w:r>
            <w:r>
              <w:rPr>
                <w:rFonts w:hint="eastAsia" w:ascii="宋体" w:hAnsi="宋体" w:cs="Arial"/>
                <w:iCs/>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合同明确了产品名称、</w:t>
            </w:r>
            <w:r>
              <w:rPr>
                <w:rFonts w:hint="eastAsia" w:ascii="宋体" w:hAnsi="宋体" w:cs="宋体"/>
                <w:color w:val="auto"/>
                <w:szCs w:val="21"/>
                <w:lang w:val="en-US" w:eastAsia="zh-CN"/>
              </w:rPr>
              <w:t>型号</w:t>
            </w:r>
            <w:r>
              <w:rPr>
                <w:rFonts w:hint="eastAsia" w:ascii="宋体" w:hAnsi="宋体" w:cs="宋体"/>
                <w:color w:val="auto"/>
                <w:szCs w:val="21"/>
              </w:rPr>
              <w:t>、</w:t>
            </w:r>
            <w:r>
              <w:rPr>
                <w:rFonts w:hint="eastAsia" w:ascii="宋体" w:hAnsi="宋体" w:cs="宋体"/>
                <w:color w:val="auto"/>
                <w:szCs w:val="21"/>
                <w:lang w:val="en-US" w:eastAsia="zh-CN"/>
              </w:rPr>
              <w:t>数量、及交货时间；技术标准和质量要求；包装标准；验收标准；付款方式；</w:t>
            </w:r>
            <w:r>
              <w:rPr>
                <w:rFonts w:hint="eastAsia" w:ascii="宋体" w:hAnsi="宋体" w:cs="宋体"/>
                <w:color w:val="auto"/>
                <w:szCs w:val="21"/>
              </w:rPr>
              <w:t>违约等。</w:t>
            </w:r>
          </w:p>
          <w:p>
            <w:pPr>
              <w:pStyle w:val="20"/>
              <w:spacing w:line="360" w:lineRule="auto"/>
              <w:ind w:left="0" w:leftChars="0" w:firstLine="0" w:firstLineChars="0"/>
              <w:rPr>
                <w:rFonts w:hint="eastAsia" w:eastAsia="宋体"/>
                <w:color w:val="auto"/>
                <w:lang w:eastAsia="zh-CN"/>
              </w:rPr>
            </w:pPr>
            <w:r>
              <w:rPr>
                <w:rFonts w:hint="eastAsia" w:ascii="宋体" w:hAnsi="宋体" w:cs="宋体"/>
                <w:color w:val="auto"/>
                <w:szCs w:val="21"/>
                <w:lang w:eastAsia="zh-CN"/>
              </w:rPr>
              <w:t>。。。。。。</w:t>
            </w:r>
          </w:p>
          <w:p>
            <w:pPr>
              <w:widowControl/>
              <w:spacing w:line="400" w:lineRule="atLeast"/>
              <w:ind w:firstLine="315" w:firstLineChars="150"/>
              <w:rPr>
                <w:color w:val="auto"/>
                <w:szCs w:val="21"/>
              </w:rPr>
            </w:pPr>
            <w:r>
              <w:rPr>
                <w:rFonts w:hint="eastAsia" w:ascii="宋体" w:hAnsi="宋体" w:cs="Arial"/>
                <w:iCs/>
                <w:color w:val="auto"/>
                <w:szCs w:val="21"/>
              </w:rPr>
              <w:t>为了明确与产品有关的要求，确保公司有能力</w:t>
            </w:r>
            <w:r>
              <w:rPr>
                <w:rFonts w:hint="eastAsia"/>
                <w:color w:val="auto"/>
                <w:szCs w:val="21"/>
              </w:rPr>
              <w:t>满足顾客要求；在公司向顾客做出提供产品的承诺之前对产品有关要求进行了评审。</w:t>
            </w:r>
          </w:p>
          <w:p>
            <w:pPr>
              <w:rPr>
                <w:color w:val="auto"/>
                <w:szCs w:val="21"/>
              </w:rPr>
            </w:pPr>
            <w:r>
              <w:rPr>
                <w:rFonts w:hint="eastAsia"/>
                <w:color w:val="auto"/>
                <w:szCs w:val="21"/>
              </w:rPr>
              <w:t>抽查《合同评审记录》</w:t>
            </w:r>
          </w:p>
          <w:p>
            <w:pPr>
              <w:numPr>
                <w:ilvl w:val="0"/>
                <w:numId w:val="8"/>
              </w:numPr>
              <w:spacing w:line="400" w:lineRule="exact"/>
              <w:rPr>
                <w:rFonts w:hint="eastAsia" w:eastAsia="宋体"/>
                <w:color w:val="auto"/>
                <w:lang w:eastAsia="zh-CN"/>
              </w:rPr>
            </w:pPr>
            <w:r>
              <w:rPr>
                <w:rFonts w:hint="eastAsia"/>
                <w:color w:val="auto"/>
                <w:szCs w:val="21"/>
              </w:rPr>
              <w:t>顾客：</w:t>
            </w:r>
            <w:r>
              <w:rPr>
                <w:rFonts w:hint="eastAsia" w:ascii="宋体" w:hAnsi="宋体" w:eastAsia="宋体"/>
                <w:b w:val="0"/>
                <w:color w:val="000000"/>
                <w:sz w:val="21"/>
                <w:szCs w:val="21"/>
                <w:lang w:val="en-US" w:eastAsia="zh-CN"/>
              </w:rPr>
              <w:t>中国石油集团测井</w:t>
            </w:r>
            <w:r>
              <w:rPr>
                <w:rFonts w:ascii="宋体" w:hAnsi="宋体" w:eastAsia="宋体"/>
                <w:b w:val="0"/>
                <w:color w:val="000000"/>
                <w:sz w:val="21"/>
                <w:szCs w:val="21"/>
              </w:rPr>
              <w:t>有限公司</w:t>
            </w:r>
            <w:r>
              <w:rPr>
                <w:rFonts w:hint="eastAsia" w:ascii="宋体" w:hAnsi="宋体" w:eastAsia="宋体"/>
                <w:b w:val="0"/>
                <w:color w:val="000000"/>
                <w:sz w:val="21"/>
                <w:szCs w:val="21"/>
                <w:lang w:val="en-US" w:eastAsia="zh-CN"/>
              </w:rPr>
              <w:t>西南分公司</w:t>
            </w:r>
          </w:p>
          <w:p>
            <w:pPr>
              <w:rPr>
                <w:rFonts w:hint="eastAsia" w:ascii="Times New Roman" w:hAnsi="Times New Roman" w:eastAsia="宋体" w:cs="Times New Roman"/>
                <w:color w:val="auto"/>
                <w:szCs w:val="21"/>
                <w:lang w:val="en-US" w:eastAsia="zh-CN"/>
              </w:rPr>
            </w:pPr>
            <w:r>
              <w:rPr>
                <w:rFonts w:hint="eastAsia"/>
                <w:color w:val="auto"/>
                <w:szCs w:val="21"/>
              </w:rPr>
              <w:t>签订时间</w:t>
            </w:r>
            <w:r>
              <w:rPr>
                <w:rFonts w:hint="eastAsia" w:ascii="Times New Roman" w:hAnsi="Times New Roman" w:eastAsia="宋体" w:cs="Times New Roman"/>
                <w:color w:val="auto"/>
                <w:szCs w:val="21"/>
                <w:lang w:val="en-US" w:eastAsia="zh-CN"/>
              </w:rPr>
              <w:t>: 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3</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11</w:t>
            </w:r>
            <w:r>
              <w:rPr>
                <w:rFonts w:hint="eastAsia" w:ascii="Times New Roman" w:hAnsi="Times New Roman" w:eastAsia="宋体" w:cs="Times New Roman"/>
                <w:color w:val="auto"/>
                <w:szCs w:val="21"/>
                <w:lang w:val="en-US" w:eastAsia="zh-CN"/>
              </w:rPr>
              <w:t>日</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评审内容：产品质量、产品技术要求、交期要求、交货方式等；</w:t>
            </w:r>
          </w:p>
          <w:p>
            <w:pPr>
              <w:rPr>
                <w:rFonts w:hint="default"/>
                <w:color w:val="auto"/>
                <w:szCs w:val="21"/>
                <w:lang w:val="en-US"/>
              </w:rPr>
            </w:pPr>
            <w:r>
              <w:rPr>
                <w:rFonts w:hint="eastAsia" w:ascii="Times New Roman" w:hAnsi="Times New Roman" w:eastAsia="宋体" w:cs="Times New Roman"/>
                <w:color w:val="auto"/>
                <w:szCs w:val="21"/>
                <w:lang w:val="en-US" w:eastAsia="zh-CN"/>
              </w:rPr>
              <w:t>评审部门：</w:t>
            </w:r>
            <w:r>
              <w:rPr>
                <w:rFonts w:hint="eastAsia" w:cs="Times New Roman"/>
                <w:color w:val="auto"/>
                <w:szCs w:val="21"/>
                <w:lang w:val="en-US" w:eastAsia="zh-CN"/>
              </w:rPr>
              <w:t>行政部、生产技术部、销售部、采购部</w:t>
            </w:r>
          </w:p>
          <w:p>
            <w:pPr>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rPr>
                <w:rFonts w:hint="default" w:eastAsia="宋体"/>
                <w:color w:val="auto"/>
                <w:szCs w:val="21"/>
                <w:lang w:val="en-US" w:eastAsia="zh-CN"/>
              </w:rPr>
            </w:pPr>
            <w:r>
              <w:rPr>
                <w:rFonts w:hint="eastAsia"/>
                <w:color w:val="auto"/>
                <w:szCs w:val="21"/>
              </w:rPr>
              <w:t>评审时间</w:t>
            </w:r>
            <w:r>
              <w:rPr>
                <w:color w:val="auto"/>
                <w:szCs w:val="21"/>
              </w:rPr>
              <w:t>:</w:t>
            </w:r>
            <w:r>
              <w:rPr>
                <w:rFonts w:hint="eastAsia" w:ascii="Times New Roman" w:hAnsi="Times New Roman" w:eastAsia="宋体" w:cs="Times New Roman"/>
                <w:color w:val="auto"/>
                <w:szCs w:val="21"/>
                <w:lang w:val="en-US" w:eastAsia="zh-CN"/>
              </w:rPr>
              <w:t>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3</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9</w:t>
            </w:r>
            <w:r>
              <w:rPr>
                <w:rFonts w:hint="eastAsia" w:ascii="Times New Roman" w:hAnsi="Times New Roman" w:eastAsia="宋体" w:cs="Times New Roman"/>
                <w:color w:val="auto"/>
                <w:szCs w:val="21"/>
                <w:lang w:val="en-US" w:eastAsia="zh-CN"/>
              </w:rPr>
              <w:t>日</w:t>
            </w:r>
            <w:r>
              <w:rPr>
                <w:rFonts w:hint="eastAsia"/>
                <w:color w:val="auto"/>
                <w:szCs w:val="21"/>
                <w:lang w:eastAsia="zh-CN"/>
              </w:rPr>
              <w:t>（</w:t>
            </w:r>
            <w:r>
              <w:rPr>
                <w:rFonts w:hint="eastAsia"/>
                <w:color w:val="auto"/>
                <w:szCs w:val="21"/>
                <w:lang w:val="en-US" w:eastAsia="zh-CN"/>
              </w:rPr>
              <w:t>合同签订前）</w:t>
            </w:r>
          </w:p>
          <w:p>
            <w:pPr>
              <w:numPr>
                <w:ilvl w:val="0"/>
                <w:numId w:val="8"/>
              </w:numPr>
              <w:spacing w:line="400" w:lineRule="exact"/>
              <w:rPr>
                <w:rFonts w:hint="eastAsia" w:eastAsia="宋体"/>
                <w:color w:val="auto"/>
                <w:lang w:eastAsia="zh-CN"/>
              </w:rPr>
            </w:pPr>
            <w:r>
              <w:rPr>
                <w:rFonts w:hint="eastAsia"/>
                <w:color w:val="auto"/>
                <w:szCs w:val="21"/>
              </w:rPr>
              <w:t>顾客：</w:t>
            </w:r>
            <w:r>
              <w:rPr>
                <w:rFonts w:hint="eastAsia" w:ascii="Times New Roman" w:hAnsi="Times New Roman" w:eastAsia="宋体" w:cs="Times New Roman"/>
                <w:color w:val="auto"/>
                <w:szCs w:val="21"/>
                <w:lang w:val="en-US" w:eastAsia="zh-CN"/>
              </w:rPr>
              <w:t>重庆三华工业有限公司</w:t>
            </w:r>
          </w:p>
          <w:p>
            <w:pPr>
              <w:rPr>
                <w:rFonts w:hint="eastAsia" w:ascii="Times New Roman" w:hAnsi="Times New Roman" w:eastAsia="宋体" w:cs="Times New Roman"/>
                <w:color w:val="auto"/>
                <w:szCs w:val="21"/>
                <w:lang w:val="en-US" w:eastAsia="zh-CN"/>
              </w:rPr>
            </w:pPr>
            <w:r>
              <w:rPr>
                <w:rFonts w:hint="eastAsia"/>
                <w:color w:val="auto"/>
                <w:szCs w:val="21"/>
              </w:rPr>
              <w:t>签订时间</w:t>
            </w:r>
            <w:r>
              <w:rPr>
                <w:rFonts w:hint="eastAsia" w:ascii="Times New Roman" w:hAnsi="Times New Roman" w:eastAsia="宋体" w:cs="Times New Roman"/>
                <w:color w:val="auto"/>
                <w:szCs w:val="21"/>
                <w:lang w:val="en-US" w:eastAsia="zh-CN"/>
              </w:rPr>
              <w:t>: 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3</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20</w:t>
            </w:r>
            <w:r>
              <w:rPr>
                <w:rFonts w:hint="eastAsia" w:ascii="Times New Roman" w:hAnsi="Times New Roman" w:eastAsia="宋体" w:cs="Times New Roman"/>
                <w:color w:val="auto"/>
                <w:szCs w:val="21"/>
                <w:lang w:val="en-US" w:eastAsia="zh-CN"/>
              </w:rPr>
              <w:t>日</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评审内容：产品质量、产品技术要求、交期要求、交货方式等；</w:t>
            </w:r>
          </w:p>
          <w:p>
            <w:pPr>
              <w:rPr>
                <w:rFonts w:hint="default"/>
                <w:color w:val="auto"/>
                <w:szCs w:val="21"/>
                <w:lang w:val="en-US"/>
              </w:rPr>
            </w:pPr>
            <w:r>
              <w:rPr>
                <w:rFonts w:hint="eastAsia" w:ascii="Times New Roman" w:hAnsi="Times New Roman" w:eastAsia="宋体" w:cs="Times New Roman"/>
                <w:color w:val="auto"/>
                <w:szCs w:val="21"/>
                <w:lang w:val="en-US" w:eastAsia="zh-CN"/>
              </w:rPr>
              <w:t>评审部门：</w:t>
            </w:r>
            <w:r>
              <w:rPr>
                <w:rFonts w:hint="eastAsia" w:cs="Times New Roman"/>
                <w:color w:val="auto"/>
                <w:szCs w:val="21"/>
                <w:lang w:val="en-US" w:eastAsia="zh-CN"/>
              </w:rPr>
              <w:t>行政部、生产技术部、销售部、采购部</w:t>
            </w:r>
          </w:p>
          <w:p>
            <w:pPr>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rPr>
                <w:rFonts w:hint="default" w:eastAsia="宋体"/>
                <w:color w:val="auto"/>
                <w:szCs w:val="21"/>
                <w:lang w:val="en-US" w:eastAsia="zh-CN"/>
              </w:rPr>
            </w:pPr>
            <w:r>
              <w:rPr>
                <w:rFonts w:hint="eastAsia"/>
                <w:color w:val="auto"/>
                <w:szCs w:val="21"/>
              </w:rPr>
              <w:t>评审时间</w:t>
            </w:r>
            <w:r>
              <w:rPr>
                <w:color w:val="auto"/>
                <w:szCs w:val="21"/>
              </w:rPr>
              <w:t>:</w:t>
            </w:r>
            <w:r>
              <w:rPr>
                <w:rFonts w:hint="eastAsia" w:ascii="Times New Roman" w:hAnsi="Times New Roman" w:eastAsia="宋体" w:cs="Times New Roman"/>
                <w:color w:val="auto"/>
                <w:szCs w:val="21"/>
                <w:lang w:val="en-US" w:eastAsia="zh-CN"/>
              </w:rPr>
              <w:t>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3</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18</w:t>
            </w:r>
            <w:r>
              <w:rPr>
                <w:rFonts w:hint="eastAsia" w:ascii="Times New Roman" w:hAnsi="Times New Roman" w:eastAsia="宋体" w:cs="Times New Roman"/>
                <w:color w:val="auto"/>
                <w:szCs w:val="21"/>
                <w:lang w:val="en-US" w:eastAsia="zh-CN"/>
              </w:rPr>
              <w:t>日</w:t>
            </w:r>
            <w:r>
              <w:rPr>
                <w:rFonts w:hint="eastAsia"/>
                <w:color w:val="auto"/>
                <w:szCs w:val="21"/>
                <w:lang w:eastAsia="zh-CN"/>
              </w:rPr>
              <w:t>（</w:t>
            </w:r>
            <w:r>
              <w:rPr>
                <w:rFonts w:hint="eastAsia"/>
                <w:color w:val="auto"/>
                <w:szCs w:val="21"/>
                <w:lang w:val="en-US" w:eastAsia="zh-CN"/>
              </w:rPr>
              <w:t>合同签订前）</w:t>
            </w:r>
          </w:p>
          <w:p>
            <w:pPr>
              <w:rPr>
                <w:color w:val="auto"/>
                <w:szCs w:val="21"/>
              </w:rPr>
            </w:pPr>
          </w:p>
          <w:p>
            <w:pPr>
              <w:numPr>
                <w:ilvl w:val="0"/>
                <w:numId w:val="8"/>
              </w:numPr>
              <w:spacing w:line="400" w:lineRule="exact"/>
              <w:rPr>
                <w:rFonts w:hint="eastAsia" w:eastAsia="宋体"/>
                <w:color w:val="auto"/>
                <w:lang w:eastAsia="zh-CN"/>
              </w:rPr>
            </w:pPr>
            <w:r>
              <w:rPr>
                <w:rFonts w:hint="eastAsia"/>
                <w:color w:val="auto"/>
                <w:szCs w:val="21"/>
              </w:rPr>
              <w:t>顾客</w:t>
            </w:r>
            <w:r>
              <w:rPr>
                <w:rFonts w:hint="eastAsia"/>
                <w:color w:val="auto"/>
                <w:szCs w:val="21"/>
                <w:lang w:eastAsia="zh-CN"/>
              </w:rPr>
              <w:t>：</w:t>
            </w:r>
            <w:r>
              <w:rPr>
                <w:rFonts w:hint="eastAsia" w:ascii="宋体" w:hAnsi="宋体" w:eastAsia="宋体"/>
                <w:b w:val="0"/>
                <w:bCs w:val="0"/>
                <w:color w:val="000000"/>
                <w:kern w:val="2"/>
                <w:sz w:val="21"/>
                <w:szCs w:val="21"/>
                <w:lang w:val="en-US" w:eastAsia="zh-CN" w:bidi="ar-SA"/>
              </w:rPr>
              <w:t>重庆环松摩托车配件有限公司</w:t>
            </w:r>
          </w:p>
          <w:p>
            <w:pPr>
              <w:rPr>
                <w:rFonts w:hint="eastAsia" w:ascii="Times New Roman" w:hAnsi="Times New Roman" w:eastAsia="宋体" w:cs="Times New Roman"/>
                <w:color w:val="auto"/>
                <w:szCs w:val="21"/>
                <w:lang w:val="en-US" w:eastAsia="zh-CN"/>
              </w:rPr>
            </w:pPr>
            <w:r>
              <w:rPr>
                <w:rFonts w:hint="eastAsia"/>
                <w:color w:val="auto"/>
                <w:szCs w:val="21"/>
              </w:rPr>
              <w:t>签订时间</w:t>
            </w:r>
            <w:r>
              <w:rPr>
                <w:rFonts w:hint="eastAsia" w:ascii="Times New Roman" w:hAnsi="Times New Roman" w:eastAsia="宋体" w:cs="Times New Roman"/>
                <w:color w:val="auto"/>
                <w:szCs w:val="21"/>
                <w:lang w:val="en-US" w:eastAsia="zh-CN"/>
              </w:rPr>
              <w:t>: 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7</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19</w:t>
            </w:r>
            <w:r>
              <w:rPr>
                <w:rFonts w:hint="eastAsia" w:ascii="Times New Roman" w:hAnsi="Times New Roman" w:eastAsia="宋体" w:cs="Times New Roman"/>
                <w:color w:val="auto"/>
                <w:szCs w:val="21"/>
                <w:lang w:val="en-US" w:eastAsia="zh-CN"/>
              </w:rPr>
              <w:t>日</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评审内容：产品质量、产品技术要求、交期要求、交货方式等；</w:t>
            </w:r>
          </w:p>
          <w:p>
            <w:pPr>
              <w:rPr>
                <w:rFonts w:hint="default"/>
                <w:color w:val="auto"/>
                <w:szCs w:val="21"/>
                <w:lang w:val="en-US"/>
              </w:rPr>
            </w:pPr>
            <w:r>
              <w:rPr>
                <w:rFonts w:hint="eastAsia" w:ascii="Times New Roman" w:hAnsi="Times New Roman" w:eastAsia="宋体" w:cs="Times New Roman"/>
                <w:color w:val="auto"/>
                <w:szCs w:val="21"/>
                <w:lang w:val="en-US" w:eastAsia="zh-CN"/>
              </w:rPr>
              <w:t>评审部门：</w:t>
            </w:r>
            <w:r>
              <w:rPr>
                <w:rFonts w:hint="eastAsia" w:cs="Times New Roman"/>
                <w:color w:val="auto"/>
                <w:szCs w:val="21"/>
                <w:lang w:val="en-US" w:eastAsia="zh-CN"/>
              </w:rPr>
              <w:t>行政部、生产技术部、销售部、采购部</w:t>
            </w:r>
          </w:p>
          <w:p>
            <w:pPr>
              <w:rPr>
                <w:rFonts w:hint="default" w:eastAsia="宋体"/>
                <w:color w:val="auto"/>
                <w:szCs w:val="21"/>
                <w:lang w:val="en-US" w:eastAsia="zh-CN"/>
              </w:rPr>
            </w:pPr>
            <w:r>
              <w:rPr>
                <w:rFonts w:hint="eastAsia"/>
                <w:color w:val="auto"/>
                <w:szCs w:val="21"/>
              </w:rPr>
              <w:t>评审结论：同意签订</w:t>
            </w:r>
            <w:r>
              <w:rPr>
                <w:rFonts w:hint="eastAsia"/>
                <w:color w:val="auto"/>
                <w:szCs w:val="21"/>
                <w:lang w:val="en-US" w:eastAsia="zh-CN"/>
              </w:rPr>
              <w:t>此合同</w:t>
            </w:r>
          </w:p>
          <w:p>
            <w:pPr>
              <w:rPr>
                <w:rFonts w:hint="default"/>
                <w:color w:val="auto"/>
                <w:szCs w:val="21"/>
                <w:lang w:val="en-US"/>
              </w:rPr>
            </w:pPr>
            <w:r>
              <w:rPr>
                <w:rFonts w:hint="eastAsia"/>
                <w:color w:val="auto"/>
                <w:szCs w:val="21"/>
              </w:rPr>
              <w:t>评审时间</w:t>
            </w:r>
            <w:r>
              <w:rPr>
                <w:color w:val="auto"/>
                <w:szCs w:val="21"/>
              </w:rPr>
              <w:t>:</w:t>
            </w:r>
            <w:r>
              <w:rPr>
                <w:rFonts w:hint="eastAsia" w:ascii="Times New Roman" w:hAnsi="Times New Roman" w:eastAsia="宋体" w:cs="Times New Roman"/>
                <w:color w:val="auto"/>
                <w:szCs w:val="21"/>
                <w:lang w:val="en-US" w:eastAsia="zh-CN"/>
              </w:rPr>
              <w:t>202</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年</w:t>
            </w:r>
            <w:r>
              <w:rPr>
                <w:rFonts w:hint="eastAsia" w:cs="Times New Roman"/>
                <w:color w:val="auto"/>
                <w:szCs w:val="21"/>
                <w:lang w:val="en-US" w:eastAsia="zh-CN"/>
              </w:rPr>
              <w:t>7</w:t>
            </w:r>
            <w:r>
              <w:rPr>
                <w:rFonts w:hint="eastAsia" w:ascii="Times New Roman" w:hAnsi="Times New Roman" w:eastAsia="宋体" w:cs="Times New Roman"/>
                <w:color w:val="auto"/>
                <w:szCs w:val="21"/>
                <w:lang w:val="en-US" w:eastAsia="zh-CN"/>
              </w:rPr>
              <w:t>月</w:t>
            </w:r>
            <w:r>
              <w:rPr>
                <w:rFonts w:hint="eastAsia" w:cs="Times New Roman"/>
                <w:color w:val="auto"/>
                <w:szCs w:val="21"/>
                <w:lang w:val="en-US" w:eastAsia="zh-CN"/>
              </w:rPr>
              <w:t>15</w:t>
            </w:r>
            <w:r>
              <w:rPr>
                <w:rFonts w:hint="eastAsia" w:ascii="Times New Roman" w:hAnsi="Times New Roman" w:eastAsia="宋体" w:cs="Times New Roman"/>
                <w:color w:val="auto"/>
                <w:szCs w:val="21"/>
                <w:lang w:val="en-US" w:eastAsia="zh-CN"/>
              </w:rPr>
              <w:t>日</w:t>
            </w:r>
            <w:r>
              <w:rPr>
                <w:rFonts w:hint="eastAsia"/>
                <w:color w:val="auto"/>
                <w:szCs w:val="21"/>
                <w:lang w:eastAsia="zh-CN"/>
              </w:rPr>
              <w:t>（</w:t>
            </w:r>
            <w:r>
              <w:rPr>
                <w:rFonts w:hint="eastAsia"/>
                <w:color w:val="auto"/>
                <w:szCs w:val="21"/>
                <w:lang w:val="en-US" w:eastAsia="zh-CN"/>
              </w:rPr>
              <w:t>合同签订前）。</w:t>
            </w:r>
          </w:p>
          <w:p>
            <w:pPr>
              <w:rPr>
                <w:color w:val="auto"/>
                <w:szCs w:val="21"/>
              </w:rPr>
            </w:pPr>
          </w:p>
          <w:p>
            <w:pPr>
              <w:ind w:firstLine="210" w:firstLineChars="100"/>
              <w:rPr>
                <w:rFonts w:ascii="宋体" w:hAnsi="宋体" w:cs="宋体"/>
                <w:color w:val="auto"/>
                <w:szCs w:val="21"/>
                <w:highlight w:val="red"/>
              </w:rPr>
            </w:pPr>
            <w:r>
              <w:rPr>
                <w:rFonts w:hint="eastAsia"/>
                <w:color w:val="auto"/>
                <w:szCs w:val="21"/>
              </w:rPr>
              <w:t>经查：进期以来，没有发生合同更改的情况，如果需要更改，需对更改内容重新评审。并将变化的要求及时通知有关人员。</w:t>
            </w:r>
          </w:p>
        </w:tc>
        <w:tc>
          <w:tcPr>
            <w:tcW w:w="1027"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Q8.5.3</w:t>
            </w:r>
          </w:p>
        </w:tc>
        <w:tc>
          <w:tcPr>
            <w:tcW w:w="10562" w:type="dxa"/>
            <w:vAlign w:val="top"/>
          </w:tcPr>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查，公司对顾客财产的管理要求。</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询问</w:t>
            </w:r>
            <w:r>
              <w:rPr>
                <w:rFonts w:hint="eastAsia" w:ascii="宋体" w:hAnsi="宋体" w:cs="宋体"/>
                <w:color w:val="auto"/>
                <w:sz w:val="21"/>
                <w:szCs w:val="21"/>
                <w:lang w:val="en-US" w:eastAsia="zh-CN"/>
              </w:rPr>
              <w:t>任国彬经理</w:t>
            </w:r>
            <w:r>
              <w:rPr>
                <w:rFonts w:hint="eastAsia" w:ascii="宋体" w:hAnsi="宋体" w:cs="宋体"/>
                <w:color w:val="auto"/>
                <w:sz w:val="21"/>
                <w:szCs w:val="21"/>
              </w:rPr>
              <w:t>，公司的顾客财产主要为顾客相关信息，有专人对顾客信息进行登记管理。</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现场查看，顾客财产管理基本受控。</w:t>
            </w:r>
          </w:p>
        </w:tc>
        <w:tc>
          <w:tcPr>
            <w:tcW w:w="10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交付后活动</w:t>
            </w:r>
          </w:p>
        </w:tc>
        <w:tc>
          <w:tcPr>
            <w:tcW w:w="960" w:type="dxa"/>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Q8.5.5</w:t>
            </w:r>
          </w:p>
        </w:tc>
        <w:tc>
          <w:tcPr>
            <w:tcW w:w="10562"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w:t>
            </w:r>
            <w:r>
              <w:rPr>
                <w:rFonts w:hint="eastAsia" w:ascii="宋体" w:hAnsi="宋体" w:cs="宋体"/>
                <w:color w:val="auto"/>
                <w:szCs w:val="21"/>
                <w:lang w:eastAsia="zh-CN"/>
              </w:rPr>
              <w:t>售后</w:t>
            </w:r>
            <w:r>
              <w:rPr>
                <w:rFonts w:hint="eastAsia" w:ascii="宋体" w:hAnsi="宋体" w:cs="宋体"/>
                <w:color w:val="auto"/>
                <w:szCs w:val="21"/>
              </w:rPr>
              <w:t>服务、质保服务</w:t>
            </w:r>
            <w:r>
              <w:rPr>
                <w:rFonts w:hint="eastAsia" w:ascii="宋体" w:hAnsi="宋体" w:cs="宋体"/>
                <w:color w:val="auto"/>
                <w:szCs w:val="21"/>
                <w:lang w:eastAsia="zh-CN"/>
              </w:rPr>
              <w:t>、培训服务</w:t>
            </w:r>
            <w:r>
              <w:rPr>
                <w:rFonts w:hint="eastAsia" w:ascii="宋体" w:hAnsi="宋体" w:cs="宋体"/>
                <w:color w:val="auto"/>
                <w:szCs w:val="21"/>
              </w:rPr>
              <w:t>等。负责人讲，公司有专人负责解答客户</w:t>
            </w:r>
            <w:r>
              <w:rPr>
                <w:rFonts w:hint="eastAsia" w:ascii="宋体" w:hAnsi="宋体" w:cs="宋体"/>
                <w:color w:val="auto"/>
                <w:szCs w:val="21"/>
                <w:lang w:eastAsia="zh-CN"/>
              </w:rPr>
              <w:t>提出的问询、投诉</w:t>
            </w:r>
            <w:r>
              <w:rPr>
                <w:rFonts w:hint="eastAsia" w:ascii="宋体" w:hAnsi="宋体" w:cs="宋体"/>
                <w:color w:val="auto"/>
                <w:szCs w:val="21"/>
              </w:rPr>
              <w:t>，如遇产品质量问题采取退换形式进行处理，近期未有客户的投诉或质量不良的反馈情况</w:t>
            </w:r>
          </w:p>
          <w:p>
            <w:pPr>
              <w:spacing w:line="400" w:lineRule="exact"/>
              <w:rPr>
                <w:rFonts w:ascii="宋体" w:hAnsi="宋体" w:cs="宋体"/>
                <w:color w:val="auto"/>
                <w:szCs w:val="21"/>
              </w:rPr>
            </w:pPr>
            <w:r>
              <w:rPr>
                <w:rFonts w:hint="eastAsia" w:ascii="宋体" w:hAnsi="宋体" w:cs="宋体"/>
                <w:color w:val="auto"/>
                <w:szCs w:val="21"/>
              </w:rPr>
              <w:t>售后服务的内容在</w:t>
            </w:r>
            <w:r>
              <w:rPr>
                <w:rFonts w:hint="eastAsia" w:ascii="宋体" w:hAnsi="宋体" w:cs="宋体"/>
                <w:color w:val="auto"/>
                <w:szCs w:val="21"/>
                <w:lang w:eastAsia="zh-CN"/>
              </w:rPr>
              <w:t>销售</w:t>
            </w:r>
            <w:r>
              <w:rPr>
                <w:rFonts w:hint="eastAsia" w:ascii="宋体" w:hAnsi="宋体" w:cs="宋体"/>
                <w:color w:val="auto"/>
                <w:szCs w:val="21"/>
              </w:rPr>
              <w:t>合同中予以明示：</w:t>
            </w:r>
            <w:r>
              <w:rPr>
                <w:rFonts w:hint="eastAsia" w:ascii="宋体" w:hAnsi="宋体" w:cs="宋体"/>
                <w:color w:val="auto"/>
                <w:szCs w:val="21"/>
                <w:lang w:eastAsia="zh-CN"/>
              </w:rPr>
              <w:t>包含内容为</w:t>
            </w:r>
            <w:r>
              <w:rPr>
                <w:rFonts w:hint="eastAsia" w:ascii="宋体" w:hAnsi="宋体" w:cs="宋体"/>
                <w:color w:val="auto"/>
                <w:szCs w:val="21"/>
                <w:lang w:val="en-US" w:eastAsia="zh-CN"/>
              </w:rPr>
              <w:t>三包</w:t>
            </w:r>
            <w:r>
              <w:rPr>
                <w:rFonts w:hint="eastAsia" w:ascii="宋体" w:hAnsi="宋体" w:cs="宋体"/>
                <w:color w:val="auto"/>
                <w:szCs w:val="21"/>
              </w:rPr>
              <w:t>等。</w:t>
            </w:r>
          </w:p>
          <w:p>
            <w:pPr>
              <w:spacing w:line="400" w:lineRule="exact"/>
              <w:ind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-现场</w:t>
            </w:r>
            <w:r>
              <w:rPr>
                <w:rFonts w:hint="eastAsia" w:ascii="宋体" w:hAnsi="宋体" w:cs="宋体"/>
                <w:color w:val="auto"/>
                <w:szCs w:val="21"/>
                <w:lang w:eastAsia="zh-CN"/>
              </w:rPr>
              <w:t>查</w:t>
            </w:r>
            <w:r>
              <w:rPr>
                <w:rFonts w:hint="eastAsia" w:ascii="宋体" w:hAnsi="宋体" w:cs="宋体"/>
                <w:color w:val="auto"/>
                <w:szCs w:val="21"/>
              </w:rPr>
              <w:t>记录及沟通确认：已基本满足交付后活动的要求</w:t>
            </w:r>
          </w:p>
        </w:tc>
        <w:tc>
          <w:tcPr>
            <w:tcW w:w="10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0" w:type="dxa"/>
            <w:vAlign w:val="top"/>
          </w:tcPr>
          <w:p>
            <w:pPr>
              <w:adjustRightInd w:val="0"/>
              <w:snapToGrid w:val="0"/>
              <w:spacing w:line="240" w:lineRule="auto"/>
              <w:jc w:val="left"/>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顾客满意</w:t>
            </w:r>
            <w:r>
              <w:rPr>
                <w:rFonts w:hint="eastAsia" w:ascii="宋体" w:hAnsi="宋体" w:cs="宋体"/>
                <w:color w:val="auto"/>
                <w:szCs w:val="21"/>
                <w:lang w:val="en-US" w:eastAsia="zh-CN"/>
              </w:rPr>
              <w:t>/分析与评价</w:t>
            </w:r>
          </w:p>
        </w:tc>
        <w:tc>
          <w:tcPr>
            <w:tcW w:w="960" w:type="dxa"/>
            <w:vAlign w:val="top"/>
          </w:tcPr>
          <w:p>
            <w:pPr>
              <w:spacing w:line="240" w:lineRule="auto"/>
              <w:rPr>
                <w:rFonts w:hint="eastAsia" w:ascii="Times New Roman" w:hAnsi="Times New Roman" w:eastAsia="宋体" w:cs="Times New Roman"/>
                <w:color w:val="auto"/>
                <w:kern w:val="2"/>
                <w:sz w:val="21"/>
                <w:lang w:val="en-US" w:eastAsia="zh-CN" w:bidi="ar-SA"/>
              </w:rPr>
            </w:pPr>
            <w:r>
              <w:rPr>
                <w:rFonts w:hint="eastAsia" w:ascii="宋体" w:hAnsi="宋体" w:eastAsia="宋体" w:cs="宋体"/>
                <w:color w:val="auto"/>
                <w:szCs w:val="21"/>
              </w:rPr>
              <w:t>Q9.1.2</w:t>
            </w:r>
          </w:p>
        </w:tc>
        <w:tc>
          <w:tcPr>
            <w:tcW w:w="10562" w:type="dxa"/>
            <w:vAlign w:val="top"/>
          </w:tcPr>
          <w:p>
            <w:pPr>
              <w:rPr>
                <w:rFonts w:hint="default"/>
                <w:color w:val="auto"/>
                <w:lang w:val="en-US" w:eastAsia="zh-CN"/>
              </w:rPr>
            </w:pPr>
            <w:r>
              <w:rPr>
                <w:rFonts w:hint="eastAsia"/>
                <w:color w:val="auto"/>
                <w:lang w:eastAsia="zh-CN"/>
              </w:rPr>
              <w:t>组织策划了《</w:t>
            </w:r>
            <w:r>
              <w:rPr>
                <w:rFonts w:hint="eastAsia"/>
                <w:color w:val="auto"/>
              </w:rPr>
              <w:t>顾客满意程度测量程序</w:t>
            </w:r>
            <w:r>
              <w:rPr>
                <w:rFonts w:hint="eastAsia"/>
                <w:color w:val="auto"/>
                <w:lang w:eastAsia="zh-CN"/>
              </w:rPr>
              <w:t>》，</w:t>
            </w:r>
            <w:r>
              <w:rPr>
                <w:rFonts w:hint="eastAsia"/>
                <w:color w:val="auto"/>
              </w:rPr>
              <w:t>公司主要通过日常口头交流、电话回访、登门拜访、定期发放《顾客满意度调查表》等形式来收集了</w:t>
            </w:r>
            <w:r>
              <w:rPr>
                <w:rFonts w:hint="eastAsia"/>
                <w:color w:val="auto"/>
                <w:lang w:val="zh-CN"/>
              </w:rPr>
              <w:t>解顾客是否满意的信息。抽202</w:t>
            </w:r>
            <w:r>
              <w:rPr>
                <w:rFonts w:hint="eastAsia"/>
                <w:color w:val="auto"/>
                <w:lang w:val="en-US" w:eastAsia="zh-CN"/>
              </w:rPr>
              <w:t>2</w:t>
            </w:r>
            <w:r>
              <w:rPr>
                <w:rFonts w:hint="eastAsia"/>
                <w:color w:val="auto"/>
                <w:lang w:val="zh-CN"/>
              </w:rPr>
              <w:t>年</w:t>
            </w:r>
            <w:r>
              <w:rPr>
                <w:rFonts w:hint="eastAsia"/>
                <w:color w:val="auto"/>
                <w:lang w:val="en-US" w:eastAsia="zh-CN"/>
              </w:rPr>
              <w:t>9</w:t>
            </w:r>
            <w:r>
              <w:rPr>
                <w:rFonts w:hint="eastAsia"/>
                <w:color w:val="auto"/>
                <w:lang w:val="zh-CN"/>
              </w:rPr>
              <w:t xml:space="preserve">月《顾客满意度调查表》发放调查表共 </w:t>
            </w:r>
            <w:r>
              <w:rPr>
                <w:rFonts w:hint="eastAsia"/>
                <w:color w:val="auto"/>
                <w:lang w:val="en-US" w:eastAsia="zh-CN"/>
              </w:rPr>
              <w:t>3</w:t>
            </w:r>
            <w:r>
              <w:rPr>
                <w:rFonts w:hint="eastAsia"/>
                <w:color w:val="auto"/>
                <w:lang w:val="zh-CN"/>
              </w:rPr>
              <w:t>份，回收调查表共</w:t>
            </w:r>
            <w:r>
              <w:rPr>
                <w:rFonts w:hint="eastAsia"/>
                <w:color w:val="auto"/>
                <w:lang w:val="en-US" w:eastAsia="zh-CN"/>
              </w:rPr>
              <w:t>3</w:t>
            </w:r>
            <w:r>
              <w:rPr>
                <w:rFonts w:hint="eastAsia"/>
                <w:color w:val="auto"/>
                <w:lang w:val="zh-CN"/>
              </w:rPr>
              <w:t>份。调查顾客有：</w:t>
            </w:r>
            <w:r>
              <w:rPr>
                <w:rFonts w:hint="eastAsia" w:ascii="宋体" w:hAnsi="宋体" w:eastAsia="宋体"/>
                <w:b w:val="0"/>
                <w:color w:val="000000"/>
                <w:sz w:val="21"/>
                <w:szCs w:val="21"/>
                <w:lang w:val="en-US" w:eastAsia="zh-CN"/>
              </w:rPr>
              <w:t>1）中国石油集团测井有限公司西南分公司； 2）重庆环松摩托车配件有限公司；3）重庆三华工业有限公司。</w:t>
            </w:r>
          </w:p>
          <w:p>
            <w:pPr>
              <w:rPr>
                <w:rFonts w:hint="eastAsia"/>
                <w:color w:val="auto"/>
                <w:lang w:val="en-US" w:eastAsia="zh-CN"/>
              </w:rPr>
            </w:pPr>
            <w:r>
              <w:rPr>
                <w:rFonts w:hint="eastAsia"/>
                <w:color w:val="auto"/>
                <w:lang w:val="en-US" w:eastAsia="zh-CN"/>
              </w:rPr>
              <w:t>--调查内容包括：质量、服务、交期、价格等。</w:t>
            </w:r>
          </w:p>
          <w:p>
            <w:pPr>
              <w:spacing w:line="360" w:lineRule="auto"/>
              <w:rPr>
                <w:rFonts w:hint="default" w:eastAsia="宋体"/>
                <w:color w:val="auto"/>
                <w:lang w:val="en-US" w:eastAsia="zh-CN"/>
              </w:rPr>
            </w:pPr>
            <w:r>
              <w:rPr>
                <w:rFonts w:hint="eastAsia"/>
                <w:color w:val="auto"/>
              </w:rPr>
              <w:t>--统计分析结果：</w:t>
            </w:r>
            <w:r>
              <w:rPr>
                <w:rFonts w:hint="eastAsia"/>
                <w:color w:val="auto"/>
                <w:lang w:val="en-US" w:eastAsia="zh-CN"/>
              </w:rPr>
              <w:t>顾客满意度达到</w:t>
            </w:r>
            <w:r>
              <w:rPr>
                <w:rFonts w:hint="eastAsia"/>
                <w:color w:val="auto"/>
              </w:rPr>
              <w:t>9</w:t>
            </w:r>
            <w:r>
              <w:rPr>
                <w:rFonts w:hint="eastAsia"/>
                <w:color w:val="auto"/>
                <w:lang w:val="en-US" w:eastAsia="zh-CN"/>
              </w:rPr>
              <w:t>6分</w:t>
            </w:r>
            <w:r>
              <w:rPr>
                <w:rFonts w:hint="eastAsia" w:ascii="宋体" w:hAnsi="宋体" w:eastAsia="宋体"/>
                <w:b w:val="0"/>
                <w:color w:val="000000"/>
                <w:sz w:val="21"/>
                <w:szCs w:val="21"/>
                <w:lang w:val="en-US" w:eastAsia="zh-CN"/>
              </w:rPr>
              <w:t>（超过目标值≥95分的要求）</w:t>
            </w:r>
          </w:p>
          <w:p>
            <w:pPr>
              <w:rPr>
                <w:rFonts w:hint="eastAsia" w:ascii="宋体" w:hAnsi="宋体" w:eastAsia="宋体"/>
                <w:b w:val="0"/>
                <w:color w:val="000000"/>
                <w:sz w:val="21"/>
                <w:szCs w:val="21"/>
                <w:lang w:val="en-US" w:eastAsia="zh-CN"/>
              </w:rPr>
            </w:pPr>
            <w:r>
              <w:rPr>
                <w:rFonts w:hint="eastAsia"/>
                <w:color w:val="auto"/>
                <w:lang w:val="en-US" w:eastAsia="zh-CN"/>
              </w:rPr>
              <w:t>查</w:t>
            </w:r>
            <w:r>
              <w:rPr>
                <w:rFonts w:hint="eastAsia" w:ascii="宋体" w:hAnsi="宋体" w:eastAsia="宋体"/>
                <w:b w:val="0"/>
                <w:color w:val="000000"/>
                <w:sz w:val="21"/>
                <w:szCs w:val="21"/>
                <w:lang w:val="en-US" w:eastAsia="zh-CN"/>
              </w:rPr>
              <w:t>见《顾客满意度分析报告》，从整体来看，客户对于我司各方面综合评价是满意的。对于我们的弱项，成本的控制，问题产生原因是人员结构不合理，人员分工不合理导致。因此我司需要有的放矢，扬长避短，客户满意的方面我们要稳定保持，不满意的方面还需要各部门努力合作改善。已经将该分析结果提交管理评审。</w:t>
            </w:r>
          </w:p>
          <w:p>
            <w:pPr>
              <w:rPr>
                <w:rFonts w:hint="eastAsia" w:ascii="黑体" w:hAnsi="黑体" w:eastAsia="宋体" w:cs="黑体"/>
                <w:color w:val="auto"/>
                <w:sz w:val="24"/>
                <w:szCs w:val="24"/>
                <w:lang w:val="en-US" w:eastAsia="zh-CN" w:bidi="ar-SA"/>
              </w:rPr>
            </w:pPr>
            <w:r>
              <w:rPr>
                <w:rFonts w:hint="eastAsia" w:ascii="宋体" w:hAnsi="宋体" w:eastAsia="宋体"/>
                <w:b w:val="0"/>
                <w:color w:val="000000"/>
                <w:sz w:val="21"/>
                <w:szCs w:val="21"/>
                <w:lang w:val="en-US" w:eastAsia="zh-CN"/>
              </w:rPr>
              <w:t>目前未有重大客户投诉及顾客流失现象。</w:t>
            </w:r>
          </w:p>
        </w:tc>
        <w:tc>
          <w:tcPr>
            <w:tcW w:w="1027" w:type="dxa"/>
            <w:vAlign w:val="top"/>
          </w:tcPr>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符合</w:t>
            </w:r>
          </w:p>
        </w:tc>
      </w:tr>
    </w:tbl>
    <w:p>
      <w:pPr>
        <w:pStyle w:val="8"/>
        <w:spacing w:line="240" w:lineRule="auto"/>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8" w:usb3="00000000" w:csb0="0000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49282"/>
    <w:multiLevelType w:val="singleLevel"/>
    <w:tmpl w:val="92749282"/>
    <w:lvl w:ilvl="0" w:tentative="0">
      <w:start w:val="1"/>
      <w:numFmt w:val="decimal"/>
      <w:suff w:val="nothing"/>
      <w:lvlText w:val="%1、"/>
      <w:lvlJc w:val="left"/>
    </w:lvl>
  </w:abstractNum>
  <w:abstractNum w:abstractNumId="1">
    <w:nsid w:val="C1FE4127"/>
    <w:multiLevelType w:val="multilevel"/>
    <w:tmpl w:val="C1FE4127"/>
    <w:lvl w:ilvl="0" w:tentative="0">
      <w:start w:val="2"/>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C3E01E"/>
    <w:multiLevelType w:val="singleLevel"/>
    <w:tmpl w:val="02C3E01E"/>
    <w:lvl w:ilvl="0" w:tentative="0">
      <w:start w:val="1"/>
      <w:numFmt w:val="decimal"/>
      <w:suff w:val="nothing"/>
      <w:lvlText w:val="%1、"/>
      <w:lvlJc w:val="left"/>
    </w:lvl>
  </w:abstractNum>
  <w:abstractNum w:abstractNumId="3">
    <w:nsid w:val="455100F1"/>
    <w:multiLevelType w:val="multilevel"/>
    <w:tmpl w:val="455100F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7933AA"/>
    <w:multiLevelType w:val="singleLevel"/>
    <w:tmpl w:val="567933AA"/>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B4FB22D"/>
    <w:multiLevelType w:val="singleLevel"/>
    <w:tmpl w:val="5B4FB22D"/>
    <w:lvl w:ilvl="0" w:tentative="0">
      <w:start w:val="2"/>
      <w:numFmt w:val="decimal"/>
      <w:suff w:val="nothing"/>
      <w:lvlText w:val="%1）"/>
      <w:lvlJc w:val="left"/>
    </w:lvl>
  </w:abstractNum>
  <w:abstractNum w:abstractNumId="7">
    <w:nsid w:val="728F3400"/>
    <w:multiLevelType w:val="multilevel"/>
    <w:tmpl w:val="728F340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1"/>
    <w:lvlOverride w:ilvl="0">
      <w:startOverride w:val="2"/>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E865C2"/>
    <w:rsid w:val="01F01BD2"/>
    <w:rsid w:val="02181129"/>
    <w:rsid w:val="075A189C"/>
    <w:rsid w:val="0CBF3E0A"/>
    <w:rsid w:val="128402D3"/>
    <w:rsid w:val="147478CA"/>
    <w:rsid w:val="171E28E6"/>
    <w:rsid w:val="19CF115E"/>
    <w:rsid w:val="1BEA0FE8"/>
    <w:rsid w:val="28451F6E"/>
    <w:rsid w:val="2EFD03CC"/>
    <w:rsid w:val="31E367AE"/>
    <w:rsid w:val="33550FE6"/>
    <w:rsid w:val="3BD77022"/>
    <w:rsid w:val="3DBD6105"/>
    <w:rsid w:val="46EE110E"/>
    <w:rsid w:val="4F8E16AF"/>
    <w:rsid w:val="517769BD"/>
    <w:rsid w:val="5B6F6839"/>
    <w:rsid w:val="5E0A0A9B"/>
    <w:rsid w:val="61B01959"/>
    <w:rsid w:val="66430FEE"/>
    <w:rsid w:val="67F85DF9"/>
    <w:rsid w:val="6CAB3449"/>
    <w:rsid w:val="70C76378"/>
    <w:rsid w:val="725917E7"/>
    <w:rsid w:val="75564988"/>
    <w:rsid w:val="7CBD4AB8"/>
    <w:rsid w:val="7E881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cs="宋体"/>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无间隔1"/>
    <w:qFormat/>
    <w:uiPriority w:val="99"/>
    <w:pPr>
      <w:widowControl w:val="0"/>
      <w:spacing w:line="360" w:lineRule="auto"/>
      <w:jc w:val="both"/>
    </w:pPr>
    <w:rPr>
      <w:rFonts w:ascii="Tahoma" w:hAnsi="Tahoma" w:eastAsia="宋体" w:cs="Times New Roman"/>
      <w:kern w:val="2"/>
      <w:sz w:val="18"/>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17984</Words>
  <Characters>19267</Characters>
  <Lines>1</Lines>
  <Paragraphs>1</Paragraphs>
  <TotalTime>8</TotalTime>
  <ScaleCrop>false</ScaleCrop>
  <LinksUpToDate>false</LinksUpToDate>
  <CharactersWithSpaces>20041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2022-12-14T03:35:07Z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2052-11.1.0.12980</vt:lpwstr>
  </property>
</Properties>
</file>