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842" w:firstLineChars="3110"/>
        <w:rPr>
          <w:b/>
          <w:bCs/>
          <w:color w:val="000000" w:themeColor="text1"/>
          <w:sz w:val="21"/>
          <w:szCs w:val="21"/>
          <w:u w:val="single"/>
        </w:rPr>
      </w:pPr>
      <w:r>
        <w:rPr>
          <w:rFonts w:hint="eastAsia"/>
          <w:sz w:val="22"/>
          <w:szCs w:val="22"/>
          <w:lang w:val="en-GB"/>
        </w:rPr>
        <w:drawing>
          <wp:anchor distT="0" distB="0" distL="114300" distR="114300" simplePos="0" relativeHeight="251659264" behindDoc="0" locked="0" layoutInCell="1" allowOverlap="1">
            <wp:simplePos x="0" y="0"/>
            <wp:positionH relativeFrom="column">
              <wp:posOffset>-202565</wp:posOffset>
            </wp:positionH>
            <wp:positionV relativeFrom="paragraph">
              <wp:posOffset>-612775</wp:posOffset>
            </wp:positionV>
            <wp:extent cx="6606540" cy="9403715"/>
            <wp:effectExtent l="0" t="0" r="10160" b="6985"/>
            <wp:wrapNone/>
            <wp:docPr id="2" name="图片 2" descr="微信图片_202212141230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212141230591"/>
                    <pic:cNvPicPr>
                      <a:picLocks noChangeAspect="1"/>
                    </pic:cNvPicPr>
                  </pic:nvPicPr>
                  <pic:blipFill>
                    <a:blip r:embed="rId5"/>
                    <a:stretch>
                      <a:fillRect/>
                    </a:stretch>
                  </pic:blipFill>
                  <pic:spPr>
                    <a:xfrm>
                      <a:off x="0" y="0"/>
                      <a:ext cx="6606540" cy="9403715"/>
                    </a:xfrm>
                    <a:prstGeom prst="rect">
                      <a:avLst/>
                    </a:prstGeom>
                  </pic:spPr>
                </pic:pic>
              </a:graphicData>
            </a:graphic>
          </wp:anchor>
        </w:drawing>
      </w:r>
      <w:r>
        <w:rPr>
          <w:rFonts w:hint="eastAsia"/>
          <w:b/>
          <w:color w:val="000000" w:themeColor="text1"/>
          <w:sz w:val="21"/>
          <w:szCs w:val="21"/>
        </w:rPr>
        <w:t>合同编号:</w:t>
      </w:r>
      <w:bookmarkStart w:id="0" w:name="合同编号"/>
      <w:r>
        <w:rPr>
          <w:b/>
          <w:bCs/>
          <w:color w:val="000000" w:themeColor="text1"/>
          <w:sz w:val="21"/>
          <w:szCs w:val="21"/>
          <w:u w:val="single"/>
        </w:rPr>
        <w:t>1277-2022-EO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陕西秦源工程项目管理有限公司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强兴</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91610000681553005K</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bookmarkStart w:id="5" w:name="认可标志"/>
            <w:r>
              <w:rPr>
                <w:sz w:val="22"/>
                <w:szCs w:val="22"/>
              </w:rPr>
              <w:t>E:未认可,O:未认可</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  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危害分析与关键控制点（HACCP）体系认证要求（V1.0）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3" w:name="体系人数"/>
            <w:r>
              <w:rPr>
                <w:sz w:val="22"/>
                <w:szCs w:val="22"/>
              </w:rPr>
              <w:t>E:64,O:64</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8" w:name="组织名称Add1"/>
            <w:r>
              <w:rPr>
                <w:rFonts w:hint="eastAsia"/>
                <w:sz w:val="22"/>
                <w:szCs w:val="22"/>
              </w:rPr>
              <w:t>陕西秦源工程项目管理有限公司</w:t>
            </w:r>
            <w:bookmarkEnd w:id="18"/>
          </w:p>
        </w:tc>
        <w:tc>
          <w:tcPr>
            <w:tcW w:w="5013" w:type="dxa"/>
            <w:gridSpan w:val="4"/>
            <w:vMerge w:val="restart"/>
          </w:tcPr>
          <w:p>
            <w:pPr>
              <w:snapToGrid w:val="0"/>
              <w:spacing w:line="0" w:lineRule="atLeast"/>
              <w:jc w:val="left"/>
              <w:rPr>
                <w:sz w:val="22"/>
                <w:szCs w:val="22"/>
              </w:rPr>
            </w:pPr>
            <w:bookmarkStart w:id="19" w:name="审核范围"/>
            <w:r>
              <w:rPr>
                <w:sz w:val="22"/>
                <w:szCs w:val="22"/>
              </w:rPr>
              <w:t>E：工程造价咨询服务（资质范围内）所涉及场所的相关环境管理活动</w:t>
            </w:r>
          </w:p>
          <w:p>
            <w:pPr>
              <w:snapToGrid w:val="0"/>
              <w:spacing w:line="0" w:lineRule="atLeast"/>
              <w:jc w:val="left"/>
              <w:rPr>
                <w:sz w:val="22"/>
                <w:szCs w:val="22"/>
              </w:rPr>
            </w:pPr>
            <w:r>
              <w:rPr>
                <w:sz w:val="22"/>
                <w:szCs w:val="22"/>
              </w:rPr>
              <w:t>O：工程造价咨询服务（资质范围内）所涉及场所的相关职业健康安全管理活动</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0" w:name="注册地址"/>
            <w:r>
              <w:rPr>
                <w:rFonts w:hint="eastAsia"/>
                <w:sz w:val="22"/>
                <w:szCs w:val="22"/>
                <w:lang w:val="en-GB"/>
              </w:rPr>
              <w:t>陕西省西安市莲湖区自强西路38号梅苑温泉小区东院办公楼三层</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1" w:name="办公地址"/>
            <w:r>
              <w:rPr>
                <w:rFonts w:hint="eastAsia"/>
                <w:sz w:val="22"/>
                <w:szCs w:val="22"/>
                <w:lang w:val="en-GB"/>
              </w:rPr>
              <w:t>陕西省西安市莲湖区自强西路38号梅苑温泉小区东院办公楼三层</w:t>
            </w:r>
            <w:bookmarkEnd w:id="21"/>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Shaanxi Qinyuan Engineering Project Management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rFonts w:hint="eastAsia"/>
                <w:sz w:val="21"/>
                <w:szCs w:val="16"/>
              </w:rPr>
            </w:pPr>
            <w:r>
              <w:rPr>
                <w:rFonts w:hint="eastAsia"/>
                <w:sz w:val="21"/>
                <w:szCs w:val="16"/>
              </w:rPr>
              <w:t>E: Environmental management activities of the sites involved in engineering cost consulting services (within the scope of qualification).</w:t>
            </w:r>
          </w:p>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hint="eastAsia" w:cs="Arial"/>
                <w:b/>
                <w:bCs/>
                <w:sz w:val="22"/>
                <w:szCs w:val="16"/>
              </w:rPr>
              <w:t>The third floor of the office building of the east courtyard of Meiyuan Hot Spring Community, No. 38 Ziqiang West Road, Lianhu District, Xi'an City, Shaanxi Province</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r>
              <w:rPr>
                <w:rFonts w:hint="eastAsia"/>
                <w:sz w:val="21"/>
                <w:szCs w:val="16"/>
              </w:rPr>
              <w:t>O: Relevant occupational health and safety management activities of the sites involved in the engineering cost consulting service (within the scope of qualification).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hint="eastAsia" w:cs="Arial"/>
                <w:b/>
                <w:bCs/>
                <w:sz w:val="22"/>
                <w:szCs w:val="16"/>
              </w:rPr>
              <w:t>The third floor of the office building of the east courtyard of Meiyuan Hot Spring Community, No. 38 Ziqiang West Road, Lianhu District, Xi'an City, Shaanxi Province</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bookmarkStart w:id="22" w:name="_GoBack"/>
            <w:r>
              <w:rPr>
                <w:rFonts w:hint="eastAsia" w:eastAsia="宋体" w:cs="Arial"/>
                <w:b/>
                <w:bCs/>
                <w:sz w:val="22"/>
                <w:szCs w:val="16"/>
                <w:lang w:eastAsia="zh-CN"/>
              </w:rPr>
              <w:drawing>
                <wp:anchor distT="0" distB="0" distL="114300" distR="114300" simplePos="0" relativeHeight="251660288" behindDoc="0" locked="0" layoutInCell="1" allowOverlap="1">
                  <wp:simplePos x="0" y="0"/>
                  <wp:positionH relativeFrom="column">
                    <wp:posOffset>-135890</wp:posOffset>
                  </wp:positionH>
                  <wp:positionV relativeFrom="paragraph">
                    <wp:posOffset>-600075</wp:posOffset>
                  </wp:positionV>
                  <wp:extent cx="6513830" cy="5283200"/>
                  <wp:effectExtent l="0" t="0" r="1270" b="0"/>
                  <wp:wrapNone/>
                  <wp:docPr id="3" name="图片 3" descr="微信图片_20221214123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21214123059"/>
                          <pic:cNvPicPr>
                            <a:picLocks noChangeAspect="1"/>
                          </pic:cNvPicPr>
                        </pic:nvPicPr>
                        <pic:blipFill>
                          <a:blip r:embed="rId6"/>
                          <a:stretch>
                            <a:fillRect/>
                          </a:stretch>
                        </pic:blipFill>
                        <pic:spPr>
                          <a:xfrm>
                            <a:off x="0" y="0"/>
                            <a:ext cx="6513830" cy="5283200"/>
                          </a:xfrm>
                          <a:prstGeom prst="rect">
                            <a:avLst/>
                          </a:prstGeom>
                        </pic:spPr>
                      </pic:pic>
                    </a:graphicData>
                  </a:graphic>
                </wp:anchor>
              </w:drawing>
            </w:r>
            <w:bookmarkEnd w:id="22"/>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hint="eastAsia" w:eastAsia="宋体" w:cs="Arial"/>
                <w:b/>
                <w:bCs/>
                <w:sz w:val="22"/>
                <w:szCs w:val="16"/>
                <w:lang w:eastAsia="zh-CN"/>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lkMDNiN2QzZTk4YTE3NjNiM2I5OTI4Y2YxNGYyZmIifQ=="/>
  </w:docVars>
  <w:rsids>
    <w:rsidRoot w:val="00000000"/>
    <w:rsid w:val="0639535B"/>
    <w:rsid w:val="0BA72091"/>
    <w:rsid w:val="12456D1B"/>
    <w:rsid w:val="56FE50A9"/>
    <w:rsid w:val="740E61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854</Words>
  <Characters>1630</Characters>
  <Lines>18</Lines>
  <Paragraphs>5</Paragraphs>
  <TotalTime>1</TotalTime>
  <ScaleCrop>false</ScaleCrop>
  <LinksUpToDate>false</LinksUpToDate>
  <CharactersWithSpaces>1859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苗</cp:lastModifiedBy>
  <cp:lastPrinted>2019-05-13T03:13:00Z</cp:lastPrinted>
  <dcterms:modified xsi:type="dcterms:W3CDTF">2022-12-14T04:40:11Z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2052-11.1.0.12763</vt:lpwstr>
  </property>
</Properties>
</file>