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30"/>
          <w:u w:val="single"/>
        </w:rPr>
        <w:t>0016-2018-2020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70"/>
        <w:gridCol w:w="1183"/>
        <w:gridCol w:w="1075"/>
        <w:gridCol w:w="1357"/>
        <w:gridCol w:w="1292"/>
        <w:gridCol w:w="1539"/>
        <w:gridCol w:w="120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77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江苏德高物联技术有限公司</w:t>
            </w:r>
            <w:bookmarkEnd w:id="1"/>
          </w:p>
        </w:tc>
        <w:tc>
          <w:tcPr>
            <w:tcW w:w="153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  <w:lang w:val="en-US" w:eastAsia="zh-CN"/>
              </w:rPr>
              <w:t>/允许误差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标准表法水流量标准装置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167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LB-7B（50-300）mm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=0.2%</w:t>
            </w:r>
          </w:p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（k=2）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静态质量法水流量标准装置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668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LS-7B（10-300）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=0.1%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（k=2）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2018.5.8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（有效期：2021.5.7）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17115226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/0.01mm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0.01mm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南通市计量检定测试所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HJ420166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/0.02mm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南通市计量检定测试所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2019.8.23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18024353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（0-1.6）MPa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0.04MPa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=0.9%FS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（k=2）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2019.9.23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11809240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（0-4）MPa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0.064MPa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=0.9%FS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（k=2）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2019.9.23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ER-02-02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szCs w:val="21"/>
                <w:lang w:val="en-US" w:eastAsia="zh-CN"/>
              </w:rPr>
              <w:t>1508</w:t>
            </w:r>
            <w:bookmarkEnd w:id="3"/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=0.8%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（k=2）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2019.9.23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67351634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4μm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2019.9.23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企业未建立最高标准器，测量设备送</w:t>
            </w:r>
            <w:r>
              <w:rPr>
                <w:rFonts w:hint="eastAsia"/>
                <w:szCs w:val="21"/>
                <w:lang w:val="en-US" w:eastAsia="zh-CN"/>
              </w:rPr>
              <w:t>江苏省计量科学研究院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南通市计量检定测试所、江苏华质检测技术有限公司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</w:t>
            </w:r>
            <w:r>
              <w:rPr>
                <w:rFonts w:hint="eastAsia"/>
                <w:szCs w:val="21"/>
              </w:rPr>
              <w:t>证书信息满足要求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2020年01月08日 上午至2020年01月09日 上午 (共1.5天)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C279C"/>
    <w:rsid w:val="20525253"/>
    <w:rsid w:val="410C164A"/>
    <w:rsid w:val="4BCE24D3"/>
    <w:rsid w:val="540D1ECC"/>
    <w:rsid w:val="590C6822"/>
    <w:rsid w:val="62B50BAF"/>
    <w:rsid w:val="6B5F70CE"/>
    <w:rsid w:val="7B5D5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2020-01-08T15:34:12Z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