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成都欣弘广环保设备有限公司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Q：29.12.00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E：29.12.00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Q：29.12.00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O：29.12.00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销售流程：业务洽谈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合同签订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发货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客户签收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运行维护流程：巡检（查看在线监测系统是否正常运行）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系统故障处理（适用时）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关键过程：销售、服务过程，通过人员培训，设备更新等措施对服务过程进行控制。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</w:rPr>
              <w:t>中华人名共和国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宪法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中华人民共和国产品质量法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、中华人民共和国民法典、中华人民共和国消费者权益保护法、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GB/T 6920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-水质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pH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值的测定玻璃电极法、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GB/T 11893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水质 总磷的测定 钼酸铵分光光度法、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GB/T 13195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水质 水温的测定 温度计或颠倒温度计测定法、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GB 18597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危险废物贮存污染控制标准、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HJ 15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超声波明渠污水流量计技术要求及检测方法、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HJ 91.1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污水监测技术规范、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HJ 212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污染源在线监控（监测）系统数据传输标准等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153035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176530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成都欣弘广环保设备有限公司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Q：29.12.00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E：29.12.00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Q：29.12.00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O：29.12.00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销售流程：业务洽谈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合同签订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发货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客户签收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运行维护流程：巡检（查看在线监测系统是否正常运行）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系统故障处理（适用时）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500" w:lineRule="exact"/>
              <w:jc w:val="center"/>
              <w:textAlignment w:val="baseline"/>
              <w:rPr>
                <w:rFonts w:hint="default" w:ascii="宋体" w:hAnsi="宋体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固体废弃物的排放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潜在火灾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sz w:val="20"/>
                <w:lang w:val="en-US" w:eastAsia="zh-CN"/>
              </w:rPr>
              <w:t>通过环境目标、指标及管理方案进行控制。</w:t>
            </w:r>
            <w:bookmarkStart w:id="3" w:name="_GoBack"/>
            <w:bookmarkEnd w:id="3"/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中华人名共和国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宪法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中华人民共和国产品质量法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、中华人民共和国民法典、中华人民共和国消费者权益保护法、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GB/T 6920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-水质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pH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值的测定玻璃电极法、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GB/T 11893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水质 总磷的测定 钼酸铵分光光度法、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GB/T 13195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水质 水温的测定 温度计或颠倒温度计测定法、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GB 18597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危险废物贮存污染控制标准、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HJ 15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超声波明渠污水流量计技术要求及检测方法、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HJ 91.1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污水监测技术规范、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 xml:space="preserve">HJ 212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污染源在线监控（监测）系统数据传输标准等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153035</wp:posOffset>
                  </wp:positionV>
                  <wp:extent cx="906780" cy="307975"/>
                  <wp:effectExtent l="0" t="0" r="7620" b="9525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176530</wp:posOffset>
                  </wp:positionV>
                  <wp:extent cx="906780" cy="307975"/>
                  <wp:effectExtent l="0" t="0" r="7620" b="9525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6023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outlineLvl w:val="0"/>
    </w:pPr>
    <w:rPr>
      <w:rFonts w:ascii="宋体" w:hAnsi="宋体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2022-12-06T11:57:04Z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