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szCs w:val="44"/>
        </w:rPr>
        <w:t>0627-2019-QEO</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1.8pt;width:171.8pt;" filled="f" o:preferrelative="t" stroked="f" coordsize="21600,21600">
            <v:path/>
            <v:fill on="f" focussize="0,0"/>
            <v:stroke on="f" joinstyle="miter"/>
            <v:imagedata r:id="rId5" o:title="logo"/>
            <o:lock v:ext="edit" aspectratio="t"/>
            <w10:wrap type="none"/>
            <w10:anchorlock/>
          </v:shape>
        </w:pict>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北京鸿效兴华科技有限公司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3402" w:type="dxa"/>
            <w:gridSpan w:val="5"/>
          </w:tcPr>
          <w:p>
            <w:pPr>
              <w:spacing w:line="240" w:lineRule="exact"/>
              <w:rPr>
                <w:sz w:val="18"/>
                <w:szCs w:val="18"/>
              </w:rPr>
            </w:pPr>
            <w:r>
              <w:rPr>
                <w:sz w:val="18"/>
                <w:szCs w:val="18"/>
              </w:rPr>
              <w:t>O:审核员</w:t>
            </w:r>
          </w:p>
          <w:p>
            <w:pPr>
              <w:spacing w:line="240" w:lineRule="exact"/>
              <w:rPr>
                <w:sz w:val="18"/>
                <w:szCs w:val="18"/>
              </w:rPr>
            </w:pPr>
            <w:r>
              <w:rPr>
                <w:sz w:val="18"/>
                <w:szCs w:val="18"/>
              </w:rPr>
              <w:t>E:审核员</w:t>
            </w:r>
          </w:p>
          <w:p>
            <w:pPr>
              <w:spacing w:line="240" w:lineRule="exact"/>
              <w:rPr>
                <w:b/>
                <w:color w:val="000000"/>
                <w:sz w:val="20"/>
                <w:szCs w:val="20"/>
              </w:rPr>
            </w:pPr>
            <w:r>
              <w:rPr>
                <w:sz w:val="18"/>
                <w:szCs w:val="18"/>
              </w:rPr>
              <w:t>Q:审核员</w:t>
            </w:r>
          </w:p>
        </w:tc>
        <w:tc>
          <w:tcPr>
            <w:tcW w:w="2179" w:type="dxa"/>
            <w:gridSpan w:val="2"/>
            <w:vAlign w:val="center"/>
          </w:tcPr>
          <w:p>
            <w:pPr>
              <w:spacing w:line="240" w:lineRule="exact"/>
              <w:rPr>
                <w:rFonts w:hint="eastAsia"/>
                <w:b/>
                <w:szCs w:val="21"/>
              </w:rPr>
            </w:pPr>
            <w:r>
              <w:rPr>
                <w:rFonts w:hint="eastAsia"/>
                <w:b/>
                <w:szCs w:val="21"/>
              </w:rPr>
              <w:t>O:29.10.07</w:t>
            </w:r>
          </w:p>
          <w:p>
            <w:pPr>
              <w:spacing w:line="240" w:lineRule="exact"/>
              <w:rPr>
                <w:rFonts w:hint="eastAsia"/>
                <w:b/>
                <w:szCs w:val="21"/>
              </w:rPr>
            </w:pPr>
            <w:r>
              <w:rPr>
                <w:rFonts w:hint="eastAsia"/>
                <w:b/>
                <w:szCs w:val="21"/>
              </w:rPr>
              <w:t>E:29.10.07</w:t>
            </w:r>
          </w:p>
          <w:p>
            <w:pPr>
              <w:spacing w:line="240" w:lineRule="exact"/>
              <w:rPr>
                <w:b/>
                <w:color w:val="000000"/>
                <w:sz w:val="20"/>
                <w:szCs w:val="20"/>
              </w:rPr>
            </w:pPr>
            <w:r>
              <w:rPr>
                <w:rFonts w:hint="eastAsia"/>
                <w:b/>
                <w:szCs w:val="21"/>
              </w:rP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spacing w:line="240" w:lineRule="exact"/>
              <w:rPr>
                <w:b/>
                <w:color w:val="000000"/>
                <w:sz w:val="20"/>
                <w:szCs w:val="20"/>
              </w:rPr>
            </w:pPr>
          </w:p>
        </w:tc>
        <w:tc>
          <w:tcPr>
            <w:tcW w:w="3402" w:type="dxa"/>
            <w:gridSpan w:val="5"/>
          </w:tcPr>
          <w:p>
            <w:pPr>
              <w:spacing w:line="240" w:lineRule="exact"/>
              <w:rPr>
                <w:b/>
                <w:color w:val="000000"/>
                <w:sz w:val="20"/>
                <w:szCs w:val="20"/>
              </w:rPr>
            </w:pPr>
          </w:p>
        </w:tc>
        <w:tc>
          <w:tcPr>
            <w:tcW w:w="2179" w:type="dxa"/>
            <w:gridSpan w:val="2"/>
            <w:vAlign w:val="center"/>
          </w:tcPr>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北京鸿效兴华科技有限公司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rPr>
                <w:rFonts w:ascii="宋体"/>
                <w:b/>
                <w:color w:val="000000"/>
                <w:sz w:val="20"/>
                <w:szCs w:val="20"/>
              </w:rPr>
            </w:pPr>
            <w:r>
              <w:t>北京市怀柔区怀柔镇于家园工业小区</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rPr>
                <w:rFonts w:ascii="宋体"/>
                <w:b/>
                <w:color w:val="000000"/>
                <w:sz w:val="20"/>
                <w:szCs w:val="20"/>
              </w:rPr>
            </w:pPr>
            <w:r>
              <w:t>北京市怀柔区怀柔镇于家园工业小区</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jc w:val="center"/>
              <w:rPr>
                <w:rFonts w:ascii="宋体"/>
                <w:b/>
                <w:color w:val="000000"/>
                <w:sz w:val="20"/>
                <w:szCs w:val="20"/>
              </w:rPr>
            </w:pPr>
            <w:r>
              <w:t>杨春华</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hint="eastAsia" w:ascii="宋体"/>
                <w:szCs w:val="21"/>
              </w:rPr>
              <w:t>13522059925</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jc w:val="center"/>
              <w:rPr>
                <w:rFonts w:ascii="宋体"/>
                <w:b/>
                <w:color w:val="000000"/>
                <w:sz w:val="20"/>
                <w:szCs w:val="20"/>
              </w:rPr>
            </w:pPr>
            <w:r>
              <w:t>杨春华</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t>杨春华</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rPr>
              <w:t>20</w:t>
            </w:r>
            <w:r>
              <w:rPr>
                <w:rFonts w:hint="eastAsia" w:ascii="宋体"/>
                <w:b/>
                <w:color w:val="000000"/>
                <w:sz w:val="20"/>
                <w:szCs w:val="20"/>
                <w:lang w:val="en-US" w:eastAsia="zh-CN"/>
              </w:rPr>
              <w:t>19.6.15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2" w:name="审核范围"/>
            <w:r>
              <w:rPr>
                <w:rFonts w:hint="eastAsia" w:ascii="宋体" w:hAnsi="宋体"/>
                <w:szCs w:val="21"/>
              </w:rPr>
              <w:t xml:space="preserve">Q：净水设备的销售 </w:t>
            </w:r>
          </w:p>
          <w:p>
            <w:pPr>
              <w:rPr>
                <w:rFonts w:hint="eastAsia" w:ascii="宋体" w:hAnsi="宋体"/>
                <w:szCs w:val="21"/>
              </w:rPr>
            </w:pPr>
            <w:r>
              <w:rPr>
                <w:rFonts w:hint="eastAsia" w:ascii="宋体" w:hAnsi="宋体"/>
                <w:szCs w:val="21"/>
              </w:rPr>
              <w:t>E：净水设备的销售及其所涉及的环境管理活动</w:t>
            </w:r>
          </w:p>
          <w:bookmarkEnd w:id="2"/>
          <w:p>
            <w:pPr>
              <w:spacing w:line="400" w:lineRule="exact"/>
              <w:rPr>
                <w:rFonts w:ascii="宋体"/>
                <w:b/>
                <w:color w:val="000000"/>
                <w:sz w:val="20"/>
                <w:szCs w:val="20"/>
              </w:rPr>
            </w:pPr>
            <w:r>
              <w:rPr>
                <w:rFonts w:hint="eastAsia" w:ascii="宋体" w:hAnsi="宋体"/>
                <w:szCs w:val="21"/>
              </w:rPr>
              <w:t>O：净水设备的销售及其所涉及的职业健康安全管理活动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bookmarkStart w:id="3" w:name="专业代码"/>
            <w:r>
              <w:rPr>
                <w:rFonts w:hint="eastAsia"/>
                <w:b/>
                <w:szCs w:val="21"/>
              </w:rPr>
              <w:t>O：29.10.07</w:t>
            </w:r>
          </w:p>
          <w:p>
            <w:pPr>
              <w:rPr>
                <w:rFonts w:hint="eastAsia"/>
                <w:b/>
                <w:szCs w:val="21"/>
              </w:rPr>
            </w:pPr>
            <w:r>
              <w:rPr>
                <w:rFonts w:hint="eastAsia"/>
                <w:b/>
                <w:szCs w:val="21"/>
              </w:rPr>
              <w:t>E：29.10.07</w:t>
            </w:r>
          </w:p>
          <w:p>
            <w:pPr>
              <w:spacing w:line="280" w:lineRule="exact"/>
              <w:rPr>
                <w:rFonts w:ascii="宋体"/>
                <w:b/>
                <w:color w:val="000000"/>
                <w:sz w:val="20"/>
                <w:szCs w:val="20"/>
              </w:rPr>
            </w:pPr>
            <w:r>
              <w:rPr>
                <w:rFonts w:hint="eastAsia"/>
                <w:b/>
                <w:szCs w:val="21"/>
              </w:rPr>
              <w:t>Q：29.10.07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ascii="宋体" w:hAnsi="宋体"/>
          <w:b/>
          <w:color w:val="000000"/>
          <w:sz w:val="20"/>
          <w:szCs w:val="20"/>
          <w:u w:val="single"/>
          <w:lang w:eastAsia="zh-CN"/>
        </w:rPr>
        <w:t>综合部</w:t>
      </w:r>
      <w:r>
        <w:rPr>
          <w:rFonts w:hint="eastAsia" w:ascii="宋体" w:hAnsi="宋体"/>
          <w:b/>
          <w:color w:val="000000"/>
          <w:sz w:val="20"/>
          <w:szCs w:val="20"/>
          <w:u w:val="single"/>
        </w:rPr>
        <w:t>、销售部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净水设备</w:t>
            </w:r>
          </w:p>
          <w:p>
            <w:pPr>
              <w:tabs>
                <w:tab w:val="left" w:pos="360"/>
              </w:tabs>
              <w:ind w:left="360" w:hanging="360"/>
              <w:rPr>
                <w:rFonts w:ascii="宋体"/>
                <w:b/>
                <w:color w:val="000000"/>
                <w:sz w:val="20"/>
                <w:szCs w:val="20"/>
              </w:rPr>
            </w:pPr>
            <w:r>
              <w:rPr>
                <w:rFonts w:hint="eastAsia" w:ascii="宋体" w:hAnsi="宋体"/>
                <w:b/>
                <w:color w:val="000000"/>
                <w:sz w:val="20"/>
                <w:szCs w:val="20"/>
              </w:rPr>
              <w:t>服务：销售服务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公司部门设置：销售部、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质量管理部门：销售部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bookmarkStart w:id="4" w:name="生产地址"/>
            <w:r>
              <w:t>北京市怀柔区怀柔镇于家园工业小区</w:t>
            </w:r>
            <w:bookmarkEnd w:id="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color w:val="auto"/>
                <w:spacing w:val="-10"/>
                <w:sz w:val="20"/>
                <w:szCs w:val="20"/>
              </w:rPr>
            </w:pPr>
            <w:r>
              <w:rPr>
                <w:rFonts w:hint="eastAsia" w:ascii="宋体" w:hAnsi="宋体" w:cs="宋体"/>
                <w:color w:val="auto"/>
                <w:sz w:val="20"/>
                <w:szCs w:val="20"/>
              </w:rPr>
              <w:t>█</w:t>
            </w:r>
            <w:r>
              <w:rPr>
                <w:rFonts w:hint="eastAsia" w:ascii="宋体" w:hAnsi="宋体"/>
                <w:color w:val="auto"/>
                <w:spacing w:val="-10"/>
                <w:sz w:val="20"/>
                <w:szCs w:val="20"/>
              </w:rPr>
              <w:t>产品技术标准号：</w:t>
            </w:r>
            <w:r>
              <w:rPr>
                <w:rFonts w:ascii="宋体" w:hAnsi="宋体"/>
                <w:color w:val="auto"/>
                <w:spacing w:val="-10"/>
                <w:sz w:val="20"/>
                <w:szCs w:val="20"/>
              </w:rPr>
              <w:t xml:space="preserve">  </w:t>
            </w:r>
          </w:p>
          <w:p>
            <w:pPr>
              <w:rPr>
                <w:rFonts w:hint="eastAsia"/>
              </w:rPr>
            </w:pPr>
            <w:r>
              <w:rPr>
                <w:rFonts w:hint="eastAsia"/>
              </w:rPr>
              <w:t>CSC/T 42-2006</w:t>
            </w:r>
            <w:r>
              <w:rPr>
                <w:rFonts w:hint="eastAsia"/>
              </w:rPr>
              <w:tab/>
            </w:r>
            <w:r>
              <w:rPr>
                <w:rFonts w:hint="eastAsia"/>
              </w:rPr>
              <w:t xml:space="preserve"> 饮水机节能产品认证技术要求</w:t>
            </w:r>
            <w:r>
              <w:rPr>
                <w:rFonts w:hint="eastAsia"/>
              </w:rPr>
              <w:tab/>
            </w:r>
            <w:r>
              <w:rPr>
                <w:rFonts w:hint="eastAsia"/>
              </w:rPr>
              <w:tab/>
            </w:r>
            <w:r>
              <w:rPr>
                <w:rFonts w:hint="eastAsia"/>
              </w:rPr>
              <w:t>2006-02-24</w:t>
            </w:r>
            <w:r>
              <w:rPr>
                <w:rFonts w:hint="eastAsia"/>
              </w:rPr>
              <w:tab/>
            </w:r>
            <w:r>
              <w:rPr>
                <w:rFonts w:hint="eastAsia"/>
              </w:rPr>
              <w:t>现行</w:t>
            </w:r>
          </w:p>
          <w:p>
            <w:pPr>
              <w:rPr>
                <w:rFonts w:hint="eastAsia"/>
              </w:rPr>
            </w:pPr>
            <w:r>
              <w:rPr>
                <w:rFonts w:hint="eastAsia"/>
              </w:rPr>
              <w:t xml:space="preserve"> GB/T 22090-2008</w:t>
            </w:r>
            <w:r>
              <w:rPr>
                <w:rFonts w:hint="eastAsia"/>
              </w:rPr>
              <w:tab/>
            </w:r>
            <w:r>
              <w:rPr>
                <w:rFonts w:hint="eastAsia"/>
              </w:rPr>
              <w:t xml:space="preserve"> 冷热饮水机</w:t>
            </w:r>
            <w:r>
              <w:rPr>
                <w:rFonts w:hint="eastAsia"/>
              </w:rPr>
              <w:tab/>
            </w:r>
            <w:r>
              <w:rPr>
                <w:rFonts w:hint="eastAsia"/>
              </w:rPr>
              <w:t>国家质量监督检验检疫.</w:t>
            </w:r>
            <w:r>
              <w:rPr>
                <w:rFonts w:hint="eastAsia"/>
              </w:rPr>
              <w:tab/>
            </w:r>
            <w:r>
              <w:rPr>
                <w:rFonts w:hint="eastAsia"/>
              </w:rPr>
              <w:t>2009-05-01</w:t>
            </w:r>
            <w:r>
              <w:rPr>
                <w:rFonts w:hint="eastAsia"/>
              </w:rPr>
              <w:tab/>
            </w:r>
            <w:r>
              <w:rPr>
                <w:rFonts w:hint="eastAsia"/>
              </w:rPr>
              <w:t>现行</w:t>
            </w:r>
          </w:p>
          <w:p>
            <w:pPr>
              <w:rPr>
                <w:rFonts w:hint="eastAsia"/>
              </w:rPr>
            </w:pPr>
            <w:r>
              <w:rPr>
                <w:rFonts w:hint="eastAsia"/>
              </w:rPr>
              <w:t xml:space="preserve"> GB/T 22766.8-2009</w:t>
            </w:r>
            <w:r>
              <w:rPr>
                <w:rFonts w:hint="eastAsia"/>
              </w:rPr>
              <w:tab/>
            </w:r>
            <w:r>
              <w:rPr>
                <w:rFonts w:hint="eastAsia"/>
              </w:rPr>
              <w:t xml:space="preserve"> 家用和类似用途电器售后服务 第8部分：饮水机的特殊要求</w:t>
            </w:r>
            <w:r>
              <w:rPr>
                <w:rFonts w:hint="eastAsia"/>
              </w:rPr>
              <w:tab/>
            </w:r>
            <w:r>
              <w:rPr>
                <w:rFonts w:hint="eastAsia"/>
              </w:rPr>
              <w:t>国家质量监督检验检疫.</w:t>
            </w:r>
            <w:r>
              <w:rPr>
                <w:rFonts w:hint="eastAsia"/>
              </w:rPr>
              <w:tab/>
            </w:r>
            <w:r>
              <w:rPr>
                <w:rFonts w:hint="eastAsia"/>
              </w:rPr>
              <w:t>2010-03-01</w:t>
            </w:r>
            <w:r>
              <w:rPr>
                <w:rFonts w:hint="eastAsia"/>
              </w:rPr>
              <w:tab/>
            </w:r>
            <w:r>
              <w:rPr>
                <w:rFonts w:hint="eastAsia"/>
              </w:rPr>
              <w:t>现行</w:t>
            </w:r>
          </w:p>
          <w:p>
            <w:pPr>
              <w:rPr>
                <w:rFonts w:hint="eastAsia"/>
              </w:rPr>
            </w:pPr>
            <w:r>
              <w:rPr>
                <w:rFonts w:hint="eastAsia"/>
              </w:rPr>
              <w:t xml:space="preserve"> GB 30978-2014</w:t>
            </w:r>
            <w:r>
              <w:rPr>
                <w:rFonts w:hint="eastAsia"/>
              </w:rPr>
              <w:tab/>
            </w:r>
            <w:r>
              <w:rPr>
                <w:rFonts w:hint="eastAsia"/>
              </w:rPr>
              <w:t xml:space="preserve"> 饮水机能效限定值及能效等级</w:t>
            </w:r>
            <w:r>
              <w:rPr>
                <w:rFonts w:hint="eastAsia"/>
              </w:rPr>
              <w:tab/>
            </w:r>
            <w:r>
              <w:rPr>
                <w:rFonts w:hint="eastAsia"/>
              </w:rPr>
              <w:t>国家质量监督检验检疫.</w:t>
            </w:r>
            <w:r>
              <w:rPr>
                <w:rFonts w:hint="eastAsia"/>
              </w:rPr>
              <w:tab/>
            </w:r>
            <w:r>
              <w:rPr>
                <w:rFonts w:hint="eastAsia"/>
              </w:rPr>
              <w:t>2015-06-01</w:t>
            </w:r>
            <w:r>
              <w:rPr>
                <w:rFonts w:hint="eastAsia"/>
              </w:rPr>
              <w:tab/>
            </w:r>
            <w:r>
              <w:rPr>
                <w:rFonts w:hint="eastAsia"/>
              </w:rPr>
              <w:t>现行</w:t>
            </w:r>
          </w:p>
          <w:p>
            <w:pPr>
              <w:rPr>
                <w:rFonts w:hint="eastAsia"/>
              </w:rPr>
            </w:pPr>
            <w:r>
              <w:rPr>
                <w:rFonts w:hint="eastAsia"/>
              </w:rPr>
              <w:t xml:space="preserve"> QB/T 4098-2010</w:t>
            </w:r>
            <w:r>
              <w:rPr>
                <w:rFonts w:hint="eastAsia"/>
              </w:rPr>
              <w:tab/>
            </w:r>
            <w:r>
              <w:rPr>
                <w:rFonts w:hint="eastAsia"/>
              </w:rPr>
              <w:t xml:space="preserve"> 家用和类似用途的速热式饮水机</w:t>
            </w:r>
            <w:r>
              <w:rPr>
                <w:rFonts w:hint="eastAsia"/>
              </w:rPr>
              <w:tab/>
            </w:r>
            <w:r>
              <w:rPr>
                <w:rFonts w:hint="eastAsia"/>
              </w:rPr>
              <w:t>工业和信息化部</w:t>
            </w:r>
            <w:r>
              <w:rPr>
                <w:rFonts w:hint="eastAsia"/>
              </w:rPr>
              <w:tab/>
            </w:r>
            <w:r>
              <w:rPr>
                <w:rFonts w:hint="eastAsia"/>
              </w:rPr>
              <w:t>2011-03-01</w:t>
            </w:r>
            <w:r>
              <w:rPr>
                <w:rFonts w:hint="eastAsia"/>
              </w:rPr>
              <w:tab/>
            </w:r>
            <w:r>
              <w:rPr>
                <w:rFonts w:hint="eastAsia"/>
              </w:rPr>
              <w:t>现行</w:t>
            </w:r>
          </w:p>
          <w:p>
            <w:pPr>
              <w:rPr>
                <w:rFonts w:hint="eastAsia"/>
              </w:rPr>
            </w:pPr>
            <w:r>
              <w:rPr>
                <w:rFonts w:hint="eastAsia"/>
              </w:rPr>
              <w:t xml:space="preserve"> QB/T 4100-2010</w:t>
            </w:r>
            <w:r>
              <w:rPr>
                <w:rFonts w:hint="eastAsia"/>
              </w:rPr>
              <w:tab/>
            </w:r>
            <w:r>
              <w:rPr>
                <w:rFonts w:hint="eastAsia"/>
              </w:rPr>
              <w:t xml:space="preserve"> 饮水机专用净水器</w:t>
            </w:r>
            <w:r>
              <w:rPr>
                <w:rFonts w:hint="eastAsia"/>
              </w:rPr>
              <w:tab/>
            </w:r>
            <w:r>
              <w:rPr>
                <w:rFonts w:hint="eastAsia"/>
              </w:rPr>
              <w:t>工业和信息化部</w:t>
            </w:r>
            <w:r>
              <w:rPr>
                <w:rFonts w:hint="eastAsia"/>
              </w:rPr>
              <w:tab/>
            </w:r>
            <w:r>
              <w:rPr>
                <w:rFonts w:hint="eastAsia"/>
              </w:rPr>
              <w:t>2011-03-01</w:t>
            </w:r>
            <w:r>
              <w:rPr>
                <w:rFonts w:hint="eastAsia"/>
              </w:rPr>
              <w:tab/>
            </w:r>
            <w:r>
              <w:rPr>
                <w:rFonts w:hint="eastAsia"/>
              </w:rPr>
              <w:t>现行</w:t>
            </w:r>
          </w:p>
          <w:p>
            <w:pPr>
              <w:rPr>
                <w:rFonts w:hint="eastAsia"/>
              </w:rPr>
            </w:pPr>
            <w:r>
              <w:rPr>
                <w:rFonts w:hint="eastAsia"/>
              </w:rPr>
              <w:t xml:space="preserve"> QB/T 4402-2012</w:t>
            </w:r>
            <w:r>
              <w:rPr>
                <w:rFonts w:hint="eastAsia"/>
              </w:rPr>
              <w:tab/>
            </w:r>
            <w:r>
              <w:rPr>
                <w:rFonts w:hint="eastAsia"/>
              </w:rPr>
              <w:t xml:space="preserve"> 饮水机内胆技术要求</w:t>
            </w:r>
            <w:r>
              <w:rPr>
                <w:rFonts w:hint="eastAsia"/>
              </w:rPr>
              <w:tab/>
            </w:r>
            <w:r>
              <w:rPr>
                <w:rFonts w:hint="eastAsia"/>
              </w:rPr>
              <w:t>工业和信息化部</w:t>
            </w:r>
            <w:r>
              <w:rPr>
                <w:rFonts w:hint="eastAsia"/>
              </w:rPr>
              <w:tab/>
            </w:r>
            <w:r>
              <w:rPr>
                <w:rFonts w:hint="eastAsia"/>
              </w:rPr>
              <w:t>2013-06-01</w:t>
            </w:r>
            <w:r>
              <w:rPr>
                <w:rFonts w:hint="eastAsia"/>
              </w:rPr>
              <w:tab/>
            </w:r>
            <w:r>
              <w:rPr>
                <w:rFonts w:hint="eastAsia"/>
              </w:rPr>
              <w:t>现行</w:t>
            </w:r>
          </w:p>
          <w:p>
            <w:pPr>
              <w:rPr>
                <w:rFonts w:hint="eastAsia"/>
              </w:rPr>
            </w:pPr>
            <w:r>
              <w:rPr>
                <w:rFonts w:hint="eastAsia"/>
              </w:rPr>
              <w:t xml:space="preserve"> SN/T 3241.11-2015</w:t>
            </w:r>
            <w:r>
              <w:rPr>
                <w:rFonts w:hint="eastAsia"/>
              </w:rPr>
              <w:tab/>
            </w:r>
            <w:r>
              <w:rPr>
                <w:rFonts w:hint="eastAsia"/>
              </w:rPr>
              <w:t xml:space="preserve"> 进出口家用及类似用途电器检验技术要求 第11部分：冷热饮水机的能效</w:t>
            </w:r>
            <w:r>
              <w:rPr>
                <w:rFonts w:hint="eastAsia"/>
              </w:rPr>
              <w:tab/>
            </w:r>
            <w:r>
              <w:rPr>
                <w:rFonts w:hint="eastAsia"/>
              </w:rPr>
              <w:t>国家质量监督检验检疫.</w:t>
            </w:r>
            <w:r>
              <w:rPr>
                <w:rFonts w:hint="eastAsia"/>
              </w:rPr>
              <w:tab/>
            </w:r>
            <w:r>
              <w:rPr>
                <w:rFonts w:hint="eastAsia"/>
              </w:rPr>
              <w:t>2016-01-01</w:t>
            </w:r>
            <w:r>
              <w:rPr>
                <w:rFonts w:hint="eastAsia"/>
              </w:rPr>
              <w:tab/>
            </w:r>
            <w:r>
              <w:rPr>
                <w:rFonts w:hint="eastAsia"/>
              </w:rPr>
              <w:t>现行</w:t>
            </w:r>
          </w:p>
          <w:p>
            <w:pPr>
              <w:pStyle w:val="2"/>
              <w:rPr>
                <w:color w:val="auto"/>
              </w:rPr>
            </w:pPr>
          </w:p>
          <w:p>
            <w:pPr>
              <w:rPr>
                <w:rFonts w:ascii="宋体"/>
                <w:color w:val="000000"/>
                <w:spacing w:val="-10"/>
                <w:sz w:val="20"/>
                <w:szCs w:val="20"/>
              </w:rPr>
            </w:pPr>
            <w:r>
              <w:rPr>
                <w:rFonts w:ascii="宋体" w:hAnsi="宋体"/>
                <w:color w:val="auto"/>
                <w:spacing w:val="-10"/>
                <w:sz w:val="20"/>
                <w:szCs w:val="20"/>
              </w:rPr>
              <w:t xml:space="preserve">                </w:t>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color w:val="000000" w:themeColor="text1"/>
                <w:sz w:val="20"/>
                <w:szCs w:val="20"/>
              </w:rPr>
              <w:t>《环境保护法》等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eastAsia" w:ascii="宋体"/>
                <w:color w:val="000000" w:themeColor="text1"/>
                <w:sz w:val="20"/>
                <w:szCs w:val="20"/>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ind w:firstLine="210" w:firstLineChars="100"/>
              <w:rPr>
                <w:rFonts w:hint="eastAsia"/>
              </w:rPr>
            </w:pPr>
            <w:r>
              <w:rPr>
                <w:rFonts w:hint="eastAsia"/>
              </w:rPr>
              <w:t>质量管理体系过程有：</w:t>
            </w:r>
          </w:p>
          <w:p>
            <w:pPr>
              <w:ind w:firstLine="210" w:firstLineChars="100"/>
            </w:pPr>
            <w:r>
              <w:rPr>
                <w:rFonts w:hint="eastAsia" w:ascii="Times New Roman" w:hAnsi="Times New Roman" w:eastAsia="宋体" w:cs="Times New Roman"/>
              </w:rPr>
              <w:t>客户沟通----合同评审----签订合同-----采购-----客户提货-----验收交付</w:t>
            </w:r>
            <w:r>
              <w:rPr>
                <w:rFonts w:hint="eastAsia" w:ascii="Times New Roman" w:hAnsi="Times New Roman" w:eastAsia="宋体" w:cs="Times New Roman"/>
                <w:lang w:val="en-US" w:eastAsia="zh-CN"/>
              </w:rPr>
              <w:t xml:space="preserve"> </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
                <w:color w:val="000000" w:themeColor="text1"/>
                <w:sz w:val="20"/>
                <w:szCs w:val="20"/>
                <w:u w:val="single"/>
              </w:rPr>
              <w:t xml:space="preserve">销售服务过程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b/>
                <w:bCs/>
              </w:rPr>
              <w:t>销售过程控制程序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themeColor="text1"/>
                <w:sz w:val="20"/>
                <w:szCs w:val="20"/>
              </w:rPr>
              <w:t>需要确认过程：销售服务过程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themeColor="text1"/>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themeColor="text1"/>
                <w:spacing w:val="-10"/>
                <w:sz w:val="20"/>
                <w:szCs w:val="20"/>
              </w:rPr>
              <w:t>主要设备：无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themeColor="text1"/>
                <w:sz w:val="20"/>
                <w:szCs w:val="20"/>
              </w:rPr>
              <w:t>工作环境干净，阳光充足，</w:t>
            </w:r>
            <w:r>
              <w:rPr>
                <w:rFonts w:hint="eastAsia" w:ascii="宋体"/>
                <w:color w:val="000000" w:themeColor="text1"/>
                <w:sz w:val="20"/>
                <w:szCs w:val="20"/>
                <w:lang w:eastAsia="zh-CN"/>
              </w:rPr>
              <w:t>综合部</w:t>
            </w:r>
            <w:r>
              <w:rPr>
                <w:rFonts w:hint="eastAsia" w:ascii="宋体"/>
                <w:color w:val="000000" w:themeColor="text1"/>
                <w:sz w:val="20"/>
                <w:szCs w:val="20"/>
              </w:rPr>
              <w:t>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themeColor="text1"/>
                <w:sz w:val="20"/>
                <w:szCs w:val="20"/>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Cs w:val="21"/>
              </w:rPr>
              <w:t>火灾和触电</w:t>
            </w:r>
            <w:r>
              <w:rPr>
                <w:rFonts w:hint="eastAsia"/>
                <w:szCs w:val="21"/>
                <w:lang w:eastAsia="zh-CN"/>
              </w:rPr>
              <w:t>、</w:t>
            </w:r>
            <w:r>
              <w:rPr>
                <w:rFonts w:hint="eastAsia"/>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themeColor="text1"/>
                <w:sz w:val="20"/>
                <w:szCs w:val="20"/>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rPr>
              <w:t>1</w:t>
            </w:r>
            <w:r>
              <w:rPr>
                <w:rFonts w:hint="eastAsia" w:ascii="宋体"/>
                <w:color w:val="000000"/>
                <w:sz w:val="20"/>
                <w:szCs w:val="20"/>
                <w:u w:val="single"/>
                <w:lang w:val="en-US" w:eastAsia="zh-CN"/>
              </w:rPr>
              <w:t>5</w:t>
            </w:r>
            <w:r>
              <w:rPr>
                <w:rFonts w:ascii="宋体"/>
                <w:color w:val="000000"/>
                <w:sz w:val="20"/>
                <w:szCs w:val="20"/>
                <w:u w:val="single"/>
              </w:rPr>
              <w:t xml:space="preserve"> </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重点审核部门：销售部、管理层、</w:t>
            </w:r>
            <w:r>
              <w:rPr>
                <w:rFonts w:hint="eastAsia" w:ascii="宋体" w:hAnsi="宋体"/>
                <w:b/>
                <w:color w:val="000000"/>
                <w:sz w:val="20"/>
                <w:szCs w:val="20"/>
                <w:lang w:eastAsia="zh-CN"/>
              </w:rPr>
              <w:t>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lang w:val="en-US" w:eastAsia="zh-CN"/>
              </w:rPr>
              <w:t>净水</w:t>
            </w:r>
            <w:r>
              <w:rPr>
                <w:rFonts w:hint="eastAsia"/>
              </w:rPr>
              <w:t>设备</w:t>
            </w:r>
            <w:r>
              <w:rPr>
                <w:rFonts w:hint="eastAsia" w:ascii="宋体" w:hAnsi="宋体" w:cs="宋体"/>
                <w:kern w:val="0"/>
                <w:sz w:val="24"/>
              </w:rPr>
              <w:t>的</w:t>
            </w:r>
            <w:r>
              <w:rPr>
                <w:rFonts w:hint="eastAsia" w:ascii="宋体" w:hAnsi="宋体"/>
                <w:b/>
                <w:color w:val="000000"/>
                <w:sz w:val="20"/>
                <w:szCs w:val="20"/>
              </w:rPr>
              <w:t>销售过程</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重点审核部门：销售部、</w:t>
            </w:r>
            <w:r>
              <w:rPr>
                <w:rFonts w:hint="eastAsia" w:ascii="宋体" w:hAnsi="宋体"/>
                <w:b/>
                <w:color w:val="000000"/>
                <w:sz w:val="20"/>
                <w:szCs w:val="20"/>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重点审核部门：销售部、</w:t>
            </w:r>
            <w:r>
              <w:rPr>
                <w:rFonts w:hint="eastAsia" w:ascii="宋体" w:hAnsi="宋体"/>
                <w:b/>
                <w:color w:val="000000"/>
                <w:sz w:val="20"/>
                <w:szCs w:val="20"/>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2019.</w:t>
            </w:r>
            <w:r>
              <w:rPr>
                <w:rFonts w:hint="eastAsia" w:ascii="宋体" w:hAnsi="宋体"/>
                <w:b/>
                <w:color w:val="000000"/>
                <w:sz w:val="20"/>
                <w:szCs w:val="20"/>
                <w:lang w:val="en-US" w:eastAsia="zh-CN"/>
              </w:rPr>
              <w:t>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w:t>
            </w:r>
            <w:r>
              <w:rPr>
                <w:rFonts w:hint="eastAsia" w:ascii="宋体" w:hAnsi="宋体"/>
                <w:bCs/>
                <w:szCs w:val="21"/>
              </w:rPr>
              <w:t>001-20</w:t>
            </w:r>
            <w:r>
              <w:rPr>
                <w:rFonts w:hint="eastAsia" w:ascii="宋体" w:hAnsi="宋体"/>
                <w:bCs/>
                <w:szCs w:val="21"/>
                <w:lang w:val="en-US" w:eastAsia="zh-CN"/>
              </w:rPr>
              <w:t>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制定了管理评审计划，于2019.</w:t>
            </w:r>
            <w:r>
              <w:rPr>
                <w:rFonts w:hint="eastAsia" w:ascii="宋体" w:hAnsi="宋体"/>
                <w:bCs/>
                <w:szCs w:val="21"/>
                <w:lang w:val="en-US" w:eastAsia="zh-CN"/>
              </w:rPr>
              <w:t>10.20</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hAnsi="宋体"/>
                <w:b/>
                <w:color w:val="000000" w:themeColor="text1"/>
                <w:sz w:val="20"/>
                <w:szCs w:val="20"/>
              </w:rPr>
              <w:tab/>
            </w:r>
          </w:p>
          <w:p>
            <w:pPr>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5" w:name="_GoBack"/>
      <w:bookmarkEnd w:id="5"/>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w:t>
      </w:r>
      <w:r>
        <w:rPr>
          <w:rFonts w:hint="eastAsia" w:ascii="宋体" w:hAnsi="宋体"/>
          <w:b/>
          <w:color w:val="000000"/>
          <w:lang w:val="en-US" w:eastAsia="zh-CN"/>
        </w:rPr>
        <w:t>20.5.28</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北京鸿效兴华科技有限公司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2"/>
              <w:rPr>
                <w:color w:val="000000"/>
                <w:sz w:val="24"/>
              </w:rPr>
            </w:pPr>
            <w:r>
              <w:rPr>
                <w:rFonts w:hint="eastAsia"/>
                <w:color w:val="000000"/>
                <w:sz w:val="24"/>
              </w:rPr>
              <w:t xml:space="preserve"> 无</w:t>
            </w:r>
          </w:p>
        </w:tc>
        <w:tc>
          <w:tcPr>
            <w:tcW w:w="1688" w:type="dxa"/>
          </w:tcPr>
          <w:p>
            <w:pPr>
              <w:pStyle w:val="5"/>
              <w:pBdr>
                <w:bottom w:val="none" w:color="auto" w:sz="0" w:space="0"/>
              </w:pBdr>
              <w:ind w:right="600"/>
              <w:jc w:val="left"/>
              <w:rPr>
                <w:color w:val="000000"/>
                <w:sz w:val="32"/>
                <w:szCs w:val="32"/>
              </w:rPr>
            </w:pPr>
          </w:p>
        </w:tc>
        <w:tc>
          <w:tcPr>
            <w:tcW w:w="1811" w:type="dxa"/>
          </w:tcPr>
          <w:p>
            <w:pPr>
              <w:pStyle w:val="5"/>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20</w:t>
            </w:r>
            <w:r>
              <w:rPr>
                <w:rFonts w:hint="eastAsia"/>
                <w:b/>
                <w:color w:val="000000"/>
                <w:sz w:val="22"/>
                <w:szCs w:val="22"/>
              </w:rPr>
              <w:t>年</w:t>
            </w:r>
            <w:r>
              <w:rPr>
                <w:b/>
                <w:color w:val="000000"/>
                <w:sz w:val="22"/>
                <w:szCs w:val="22"/>
              </w:rPr>
              <w:t xml:space="preserve">  </w:t>
            </w:r>
            <w:r>
              <w:rPr>
                <w:rFonts w:hint="eastAsia"/>
                <w:b/>
                <w:color w:val="000000"/>
                <w:sz w:val="22"/>
                <w:szCs w:val="22"/>
              </w:rPr>
              <w:t>5</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28</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20.5.28</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1126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11266"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0BCD"/>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46849"/>
    <w:rsid w:val="00F57EB8"/>
    <w:rsid w:val="00F651EB"/>
    <w:rsid w:val="00F769D3"/>
    <w:rsid w:val="00F9713E"/>
    <w:rsid w:val="00FE639C"/>
    <w:rsid w:val="0A645985"/>
    <w:rsid w:val="12D6052A"/>
    <w:rsid w:val="13AB5065"/>
    <w:rsid w:val="1E2252C2"/>
    <w:rsid w:val="36F10BB0"/>
    <w:rsid w:val="3BE052AD"/>
    <w:rsid w:val="49916B26"/>
    <w:rsid w:val="4E7F1263"/>
    <w:rsid w:val="560832DF"/>
    <w:rsid w:val="59000032"/>
    <w:rsid w:val="6CFC1B86"/>
    <w:rsid w:val="6EE84D00"/>
    <w:rsid w:val="743556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1">
    <w:name w:val="页脚 Char"/>
    <w:basedOn w:val="9"/>
    <w:link w:val="4"/>
    <w:qFormat/>
    <w:locked/>
    <w:uiPriority w:val="99"/>
    <w:rPr>
      <w:rFonts w:ascii="Times New Roman" w:hAnsi="Times New Roman" w:eastAsia="宋体" w:cs="Times New Roman"/>
      <w:sz w:val="18"/>
      <w:szCs w:val="18"/>
    </w:rPr>
  </w:style>
  <w:style w:type="character" w:customStyle="1" w:styleId="12">
    <w:name w:val="页眉 Char"/>
    <w:basedOn w:val="9"/>
    <w:link w:val="5"/>
    <w:locked/>
    <w:uiPriority w:val="99"/>
    <w:rPr>
      <w:rFonts w:ascii="Calibri" w:hAnsi="Calibri" w:eastAsia="宋体" w:cs="Times New Roman"/>
      <w:sz w:val="18"/>
      <w:szCs w:val="18"/>
    </w:rPr>
  </w:style>
  <w:style w:type="character" w:customStyle="1" w:styleId="13">
    <w:name w:val="副标题 Char"/>
    <w:basedOn w:val="9"/>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1242</Words>
  <Characters>7081</Characters>
  <Lines>59</Lines>
  <Paragraphs>16</Paragraphs>
  <TotalTime>1</TotalTime>
  <ScaleCrop>false</ScaleCrop>
  <LinksUpToDate>false</LinksUpToDate>
  <CharactersWithSpaces>8307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2020-06-01T12:36:19Z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