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  <w:lang w:val="en-US" w:eastAsia="zh-CN"/>
        </w:rPr>
        <w:t>核查</w:t>
      </w:r>
      <w:r>
        <w:rPr>
          <w:rFonts w:hint="eastAsia" w:ascii="隶书" w:hAnsi="宋体" w:eastAsia="隶书"/>
          <w:bCs/>
          <w:color w:val="000000"/>
          <w:sz w:val="36"/>
          <w:szCs w:val="36"/>
        </w:rPr>
        <w:t>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</w:t>
            </w:r>
            <w:r>
              <w:rPr>
                <w:rFonts w:hint="eastAsia"/>
                <w:sz w:val="24"/>
                <w:szCs w:val="24"/>
                <w:lang w:eastAsia="zh-CN"/>
              </w:rPr>
              <w:t>核查</w:t>
            </w:r>
            <w:r>
              <w:rPr>
                <w:rFonts w:hint="eastAsia"/>
                <w:sz w:val="24"/>
                <w:szCs w:val="24"/>
              </w:rPr>
              <w:t>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领导层、综合部 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孟超   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蔡森鹏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核查</w:t>
            </w:r>
            <w:r>
              <w:rPr>
                <w:rFonts w:hint="eastAsia"/>
                <w:sz w:val="24"/>
                <w:szCs w:val="24"/>
              </w:rPr>
              <w:t>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张静、张丽、李丽英 、范玲玲       </w:t>
            </w:r>
          </w:p>
          <w:p>
            <w:pPr>
              <w:spacing w:before="120"/>
            </w:pPr>
            <w:r>
              <w:rPr>
                <w:rFonts w:hint="eastAsia"/>
                <w:sz w:val="24"/>
                <w:szCs w:val="24"/>
                <w:lang w:eastAsia="zh-CN"/>
              </w:rPr>
              <w:t>核查</w:t>
            </w:r>
            <w:r>
              <w:rPr>
                <w:rFonts w:hint="eastAsia"/>
                <w:sz w:val="24"/>
                <w:szCs w:val="24"/>
              </w:rPr>
              <w:t>时间：</w:t>
            </w:r>
            <w:bookmarkStart w:id="0" w:name="审核日期"/>
            <w:r>
              <w:t>20</w:t>
            </w:r>
            <w:r>
              <w:rPr>
                <w:rFonts w:hint="eastAsia"/>
                <w:lang w:val="en-US" w:eastAsia="zh-CN"/>
              </w:rPr>
              <w:t xml:space="preserve">22 </w:t>
            </w:r>
            <w:r>
              <w:t>年</w:t>
            </w:r>
            <w:r>
              <w:rPr>
                <w:rFonts w:hint="eastAsia"/>
                <w:lang w:val="en-US" w:eastAsia="zh-CN"/>
              </w:rPr>
              <w:t>12</w:t>
            </w:r>
            <w:r>
              <w:t>月</w:t>
            </w:r>
            <w:r>
              <w:rPr>
                <w:rFonts w:hint="eastAsia"/>
                <w:lang w:val="en-US" w:eastAsia="zh-CN"/>
              </w:rPr>
              <w:t>3</w:t>
            </w:r>
            <w:r>
              <w:t>日 上午至20</w:t>
            </w:r>
            <w:r>
              <w:rPr>
                <w:rFonts w:hint="eastAsia"/>
                <w:lang w:val="en-US" w:eastAsia="zh-CN"/>
              </w:rPr>
              <w:t xml:space="preserve">22 </w:t>
            </w:r>
            <w:r>
              <w:t>年</w:t>
            </w:r>
            <w:r>
              <w:rPr>
                <w:rFonts w:hint="eastAsia"/>
                <w:lang w:val="en-US" w:eastAsia="zh-CN"/>
              </w:rPr>
              <w:t xml:space="preserve">12 </w:t>
            </w:r>
            <w:r>
              <w:t>月</w:t>
            </w:r>
            <w:r>
              <w:rPr>
                <w:rFonts w:hint="eastAsia"/>
                <w:lang w:val="en-US" w:eastAsia="zh-CN"/>
              </w:rPr>
              <w:t>3</w:t>
            </w:r>
            <w:r>
              <w:t>日 下午</w:t>
            </w:r>
            <w:bookmarkEnd w:id="0"/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核查</w:t>
            </w:r>
            <w:r>
              <w:rPr>
                <w:rFonts w:hint="eastAsia"/>
                <w:sz w:val="24"/>
                <w:szCs w:val="24"/>
              </w:rPr>
              <w:t>条款：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情况确认</w:t>
            </w:r>
          </w:p>
        </w:tc>
        <w:tc>
          <w:tcPr>
            <w:tcW w:w="960" w:type="dxa"/>
          </w:tcPr>
          <w:p/>
        </w:tc>
        <w:tc>
          <w:tcPr>
            <w:tcW w:w="10004" w:type="dxa"/>
          </w:tcPr>
          <w:p>
            <w:r>
              <w:drawing>
                <wp:inline distT="0" distB="0" distL="114300" distR="114300">
                  <wp:extent cx="6210300" cy="1271905"/>
                  <wp:effectExtent l="0" t="0" r="7620" b="8255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房屋租赁合同（2021年3月1日-2022年2月28日）</w:t>
            </w:r>
          </w:p>
        </w:tc>
        <w:tc>
          <w:tcPr>
            <w:tcW w:w="960" w:type="dxa"/>
          </w:tcPr>
          <w:p/>
        </w:tc>
        <w:tc>
          <w:tcPr>
            <w:tcW w:w="10004" w:type="dxa"/>
          </w:tcPr>
          <w:p>
            <w:bookmarkStart w:id="1" w:name="_GoBack"/>
            <w:bookmarkEnd w:id="1"/>
          </w:p>
          <w:p>
            <w:r>
              <w:drawing>
                <wp:inline distT="0" distB="0" distL="114300" distR="114300">
                  <wp:extent cx="6210935" cy="1495425"/>
                  <wp:effectExtent l="0" t="0" r="6985" b="13335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r>
              <w:drawing>
                <wp:inline distT="0" distB="0" distL="114300" distR="114300">
                  <wp:extent cx="5722620" cy="1539240"/>
                  <wp:effectExtent l="0" t="0" r="7620" b="0"/>
                  <wp:docPr id="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6214745" cy="1487805"/>
                  <wp:effectExtent l="0" t="0" r="3175" b="5715"/>
                  <wp:docPr id="3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r>
              <w:drawing>
                <wp:inline distT="0" distB="0" distL="114300" distR="114300">
                  <wp:extent cx="6209665" cy="1543685"/>
                  <wp:effectExtent l="0" t="0" r="8255" b="10795"/>
                  <wp:docPr id="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66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电表抄表记录（2021年3月1日-2022年2月28日）</w:t>
            </w:r>
          </w:p>
        </w:tc>
        <w:tc>
          <w:tcPr>
            <w:tcW w:w="960" w:type="dxa"/>
          </w:tcPr>
          <w:p/>
        </w:tc>
        <w:tc>
          <w:tcPr>
            <w:tcW w:w="10004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2840" cy="1877695"/>
                  <wp:effectExtent l="0" t="0" r="5080" b="12065"/>
                  <wp:docPr id="14" name="图片 14" descr="2021年12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1年12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4110" cy="1350645"/>
                  <wp:effectExtent l="0" t="0" r="3810" b="5715"/>
                  <wp:docPr id="15" name="图片 15" descr="2021年11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21年11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197600" cy="1652270"/>
                  <wp:effectExtent l="0" t="0" r="5080" b="8890"/>
                  <wp:docPr id="16" name="图片 16" descr="2021年10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1年10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0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0300" cy="1612265"/>
                  <wp:effectExtent l="0" t="0" r="7620" b="3175"/>
                  <wp:docPr id="17" name="图片 17" descr="2021年9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021年9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09030" cy="1554480"/>
                  <wp:effectExtent l="0" t="0" r="8890" b="0"/>
                  <wp:docPr id="18" name="图片 18" descr="2021年8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021年8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03315" cy="1214120"/>
                  <wp:effectExtent l="0" t="0" r="14605" b="5080"/>
                  <wp:docPr id="19" name="图片 19" descr="2021年7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021年7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4745" cy="1557655"/>
                  <wp:effectExtent l="0" t="0" r="3175" b="12065"/>
                  <wp:docPr id="20" name="图片 20" descr="2021年6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21年6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195695" cy="1428115"/>
                  <wp:effectExtent l="0" t="0" r="6985" b="4445"/>
                  <wp:docPr id="21" name="图片 21" descr="2021年5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021年5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09665" cy="1586865"/>
                  <wp:effectExtent l="0" t="0" r="8255" b="13335"/>
                  <wp:docPr id="22" name="图片 22" descr="2021年4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021年4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66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0300" cy="1568450"/>
                  <wp:effectExtent l="0" t="0" r="7620" b="1270"/>
                  <wp:docPr id="23" name="图片 23" descr="2021年3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021年3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03315" cy="1164590"/>
                  <wp:effectExtent l="0" t="0" r="14605" b="8890"/>
                  <wp:docPr id="24" name="图片 24" descr="2022年2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022年2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195695" cy="1177925"/>
                  <wp:effectExtent l="0" t="0" r="6985" b="10795"/>
                  <wp:docPr id="25" name="图片 25" descr="2022年1月电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022年1月电费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/>
        </w:tc>
      </w:tr>
    </w:tbl>
    <w:p>
      <w:r>
        <w:ptab w:relativeTo="margin" w:alignment="center" w:leader="none"/>
      </w:r>
    </w:p>
    <w:p/>
    <w:p/>
    <w:p>
      <w:pPr>
        <w:pStyle w:val="3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rFonts w:hint="eastAsia"/>
                    <w:sz w:val="18"/>
                    <w:szCs w:val="18"/>
                    <w:lang w:val="en-US" w:eastAsia="zh-CN"/>
                  </w:rPr>
                  <w:t>GHG</w:t>
                </w:r>
                <w:r>
                  <w:rPr>
                    <w:rFonts w:hint="eastAsia"/>
                    <w:sz w:val="18"/>
                    <w:szCs w:val="18"/>
                  </w:rPr>
                  <w:t>-12(0</w:t>
                </w:r>
                <w:r>
                  <w:rPr>
                    <w:rFonts w:hint="eastAsia"/>
                    <w:sz w:val="18"/>
                    <w:szCs w:val="18"/>
                    <w:lang w:val="en-US" w:eastAsia="zh-CN"/>
                  </w:rPr>
                  <w:t>1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0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I3MDgzNTgzOGI2YTcxNDk1Yjk2MGUwMDM3N2Y3MmIifQ=="/>
  </w:docVars>
  <w:rsids>
    <w:rsidRoot w:val="00000000"/>
    <w:rsid w:val="13E477CD"/>
    <w:rsid w:val="1A9F789A"/>
    <w:rsid w:val="3D872AA6"/>
    <w:rsid w:val="58D46932"/>
    <w:rsid w:val="6B2A08A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146</Words>
  <Characters>170</Characters>
  <Lines>1</Lines>
  <Paragraphs>1</Paragraphs>
  <TotalTime>0</TotalTime>
  <ScaleCrop>false</ScaleCrop>
  <LinksUpToDate>false</LinksUpToDate>
  <CharactersWithSpaces>197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和为贵</cp:lastModifiedBy>
  <dcterms:modified xsi:type="dcterms:W3CDTF">2022-12-03T00:21:34Z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2052-11.1.0.12763</vt:lpwstr>
  </property>
</Properties>
</file>