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5297170" cy="8724900"/>
            <wp:effectExtent l="0" t="0" r="11430" b="0"/>
            <wp:docPr id="1" name="图片 1" descr="46bfabc965c7950170caf142ecd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6bfabc965c7950170caf142ecd0519"/>
                    <pic:cNvPicPr>
                      <a:picLocks noChangeAspect="1"/>
                    </pic:cNvPicPr>
                  </pic:nvPicPr>
                  <pic:blipFill>
                    <a:blip r:embed="rId6"/>
                    <a:stretch>
                      <a:fillRect/>
                    </a:stretch>
                  </pic:blipFill>
                  <pic:spPr>
                    <a:xfrm>
                      <a:off x="0" y="0"/>
                      <a:ext cx="5297170" cy="8724900"/>
                    </a:xfrm>
                    <a:prstGeom prst="rect">
                      <a:avLst/>
                    </a:prstGeom>
                  </pic:spPr>
                </pic:pic>
              </a:graphicData>
            </a:graphic>
          </wp:inline>
        </w:drawing>
      </w:r>
    </w:p>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624"/>
        <w:gridCol w:w="577"/>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大庆市庆丰源科技有限公司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黑龙江省大庆高新区科技孵化器一期工程1号孵化器8-01</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黑龙江省大庆市让胡路区创业大道兴园路80号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1257-2022-EnMs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0" w:name="联系人"/>
            <w:r>
              <w:rPr>
                <w:sz w:val="21"/>
                <w:szCs w:val="21"/>
              </w:rPr>
              <w:t>孙健</w:t>
            </w:r>
            <w:bookmarkEnd w:id="10"/>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1" w:name="联系人电话"/>
            <w:r>
              <w:rPr>
                <w:sz w:val="21"/>
                <w:szCs w:val="21"/>
              </w:rPr>
              <w:t>15246142811</w:t>
            </w:r>
            <w:bookmarkEnd w:id="11"/>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15246142811@163.com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gridSpan w:val="3"/>
            <w:vAlign w:val="center"/>
          </w:tcPr>
          <w:p>
            <w:pPr>
              <w:rPr>
                <w:sz w:val="21"/>
                <w:szCs w:val="21"/>
              </w:rPr>
            </w:pPr>
            <w:r>
              <w:rPr>
                <w:rFonts w:hint="eastAsia"/>
                <w:sz w:val="21"/>
                <w:szCs w:val="21"/>
              </w:rPr>
              <w:t>最高管理者或管理者代表</w:t>
            </w:r>
          </w:p>
        </w:tc>
        <w:tc>
          <w:tcPr>
            <w:tcW w:w="3837" w:type="dxa"/>
            <w:gridSpan w:val="4"/>
            <w:vAlign w:val="center"/>
          </w:tcPr>
          <w:p>
            <w:pPr>
              <w:rPr>
                <w:sz w:val="21"/>
                <w:szCs w:val="21"/>
              </w:rPr>
            </w:pPr>
            <w:bookmarkStart w:id="13" w:name="管理者代表"/>
            <w:r>
              <w:rPr>
                <w:sz w:val="21"/>
                <w:szCs w:val="21"/>
              </w:rPr>
              <w:t>孙健</w:t>
            </w:r>
            <w:bookmarkEnd w:id="13"/>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一阶段</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6" w:name="现场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现场审核   </w:t>
            </w:r>
            <w:bookmarkStart w:id="17" w:name="远程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远程审核   </w:t>
            </w: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ascii="宋体" w:hAnsi="宋体" w:cs="宋体"/>
                <w:color w:val="0000FF"/>
                <w:kern w:val="0"/>
                <w:szCs w:val="24"/>
                <w:lang w:eastAsia="zh-CN"/>
              </w:rPr>
              <w:t>☑</w:t>
            </w:r>
            <w:r>
              <w:rPr>
                <w:color w:val="0000FF"/>
                <w:sz w:val="22"/>
              </w:rPr>
              <w:t>视频</w:t>
            </w:r>
            <w:r>
              <w:rPr>
                <w:rFonts w:hint="eastAsia" w:ascii="宋体" w:hAnsi="宋体" w:cs="宋体"/>
                <w:color w:val="0000FF"/>
                <w:kern w:val="0"/>
                <w:szCs w:val="24"/>
                <w:lang w:eastAsia="zh-CN"/>
              </w:rPr>
              <w:t>☑</w:t>
            </w:r>
            <w:r>
              <w:rPr>
                <w:color w:val="0000FF"/>
                <w:sz w:val="22"/>
              </w:rPr>
              <w:t>数据共享</w:t>
            </w:r>
            <w:r>
              <w:rPr>
                <w:rFonts w:hint="eastAsia" w:ascii="宋体" w:hAnsi="宋体" w:cs="宋体"/>
                <w:color w:val="0000FF"/>
                <w:kern w:val="0"/>
                <w:szCs w:val="24"/>
                <w:lang w:eastAsia="zh-CN"/>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w:t>
            </w:r>
            <w:r>
              <w:rPr>
                <w:rFonts w:hint="eastAsia" w:ascii="宋体" w:hAnsi="宋体" w:cs="宋体"/>
                <w:color w:val="0000FF"/>
                <w:kern w:val="0"/>
                <w:szCs w:val="24"/>
                <w:lang w:eastAsia="zh-CN"/>
              </w:rPr>
              <w:t>☑</w:t>
            </w:r>
            <w:r>
              <w:rPr>
                <w:rFonts w:hint="eastAsia" w:ascii="宋体" w:hAnsi="宋体" w:cs="宋体"/>
                <w:color w:val="0000FF"/>
                <w:kern w:val="0"/>
                <w:szCs w:val="24"/>
              </w:rPr>
              <w:t>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19" w:name="审核范围"/>
            <w:r>
              <w:t>石油钻采专用设备（多功能蓄能井口保护器、抽油机智能保护器）、自动控制设备系统装置（含智能自动皮带调节报警装置）、电力设备（防雷击防腐蚀防护网、变压器平台预警远传保护器、一体化监测汇集保护装置、绝缘热缩防护产品）、仪器仪表（不含许可要求产品）的加工和销售：水泥预制构件、井下工具销售所涉及的能源管理活动</w:t>
            </w:r>
            <w:bookmarkEnd w:id="19"/>
          </w:p>
        </w:tc>
        <w:tc>
          <w:tcPr>
            <w:tcW w:w="1201" w:type="dxa"/>
            <w:gridSpan w:val="2"/>
            <w:vAlign w:val="center"/>
          </w:tcPr>
          <w:p>
            <w:r>
              <w:rPr>
                <w:rFonts w:hint="eastAsia"/>
              </w:rPr>
              <w:t>项目专业代码</w:t>
            </w:r>
          </w:p>
        </w:tc>
        <w:tc>
          <w:tcPr>
            <w:tcW w:w="1831" w:type="dxa"/>
            <w:gridSpan w:val="3"/>
            <w:vAlign w:val="center"/>
          </w:tcPr>
          <w:p>
            <w:bookmarkStart w:id="20" w:name="专业代码"/>
            <w:r>
              <w:t>2.10;2.7</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1" w:name="Q勾选Add1"/>
            <w:r>
              <w:rPr>
                <w:rFonts w:hint="eastAsia" w:ascii="宋体" w:hAnsi="宋体"/>
                <w:b/>
                <w:sz w:val="21"/>
                <w:szCs w:val="21"/>
              </w:rPr>
              <w:t>□</w:t>
            </w:r>
            <w:bookmarkEnd w:id="21"/>
            <w:r>
              <w:rPr>
                <w:rFonts w:hint="eastAsia" w:ascii="宋体" w:hAnsi="宋体"/>
                <w:b/>
                <w:sz w:val="21"/>
                <w:szCs w:val="21"/>
              </w:rPr>
              <w:t xml:space="preserve">GB/T19001-2016/ISO 9001:2015  </w:t>
            </w:r>
            <w:bookmarkStart w:id="22" w:name="QJ勾选Add1"/>
            <w:r>
              <w:rPr>
                <w:rFonts w:hint="eastAsia" w:ascii="宋体" w:hAnsi="宋体"/>
                <w:b/>
                <w:sz w:val="21"/>
                <w:szCs w:val="21"/>
              </w:rPr>
              <w:t>□</w:t>
            </w:r>
            <w:bookmarkEnd w:id="22"/>
            <w:r>
              <w:rPr>
                <w:rFonts w:hint="eastAsia" w:ascii="宋体" w:hAnsi="宋体"/>
                <w:b/>
                <w:sz w:val="21"/>
                <w:szCs w:val="21"/>
              </w:rPr>
              <w:t xml:space="preserve">GB/T 50430-2017    </w:t>
            </w:r>
          </w:p>
          <w:p>
            <w:pPr>
              <w:rPr>
                <w:rFonts w:ascii="宋体" w:hAnsi="宋体"/>
                <w:b/>
                <w:sz w:val="21"/>
                <w:szCs w:val="21"/>
              </w:rPr>
            </w:pPr>
            <w:bookmarkStart w:id="23" w:name="E勾选Add1"/>
            <w:r>
              <w:rPr>
                <w:rFonts w:hint="eastAsia" w:ascii="宋体" w:hAnsi="宋体"/>
                <w:b/>
                <w:sz w:val="21"/>
                <w:szCs w:val="21"/>
              </w:rPr>
              <w:t>□</w:t>
            </w:r>
            <w:bookmarkEnd w:id="23"/>
            <w:r>
              <w:rPr>
                <w:rFonts w:hint="eastAsia" w:ascii="宋体" w:hAnsi="宋体"/>
                <w:b/>
                <w:sz w:val="21"/>
                <w:szCs w:val="21"/>
              </w:rPr>
              <w:t xml:space="preserve">GB/T24001-2016/ISO 14001:2015 </w:t>
            </w:r>
            <w:bookmarkStart w:id="24" w:name="S勾选Add1"/>
            <w:r>
              <w:rPr>
                <w:rFonts w:hint="eastAsia" w:ascii="宋体" w:hAnsi="宋体"/>
                <w:b/>
                <w:sz w:val="21"/>
                <w:szCs w:val="21"/>
              </w:rPr>
              <w:t>□</w:t>
            </w:r>
            <w:bookmarkEnd w:id="24"/>
            <w:r>
              <w:rPr>
                <w:rFonts w:hint="eastAsia" w:ascii="宋体" w:hAnsi="宋体"/>
                <w:b/>
                <w:sz w:val="21"/>
                <w:szCs w:val="21"/>
              </w:rPr>
              <w:t>GB/T 45001-2020/ISO45001：2018</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r>
              <w:rPr>
                <w:rFonts w:hint="eastAsia" w:ascii="宋体" w:hAnsi="宋体"/>
                <w:b/>
                <w:sz w:val="21"/>
                <w:szCs w:val="21"/>
                <w:lang w:eastAsia="zh-CN"/>
              </w:rPr>
              <w:t>☑</w:t>
            </w:r>
            <w:r>
              <w:rPr>
                <w:rFonts w:hint="eastAsia" w:ascii="宋体" w:hAnsi="宋体"/>
                <w:b/>
                <w:sz w:val="21"/>
                <w:szCs w:val="21"/>
              </w:rPr>
              <w:t>RB/T 1</w:t>
            </w:r>
            <w:r>
              <w:rPr>
                <w:rFonts w:ascii="宋体" w:hAnsi="宋体"/>
                <w:b/>
                <w:sz w:val="21"/>
                <w:szCs w:val="21"/>
              </w:rPr>
              <w:t>19-2015</w:t>
            </w:r>
            <w:r>
              <w:rPr>
                <w:rFonts w:hint="eastAsia" w:ascii="宋体" w:hAnsi="宋体"/>
                <w:b/>
                <w:sz w:val="21"/>
                <w:szCs w:val="21"/>
              </w:rPr>
              <w:t>能源管理体系 机械制造企业认证要求</w:t>
            </w:r>
            <w:r>
              <w:rPr>
                <w:rFonts w:hint="eastAsia" w:ascii="宋体" w:hAnsi="宋体"/>
                <w:b/>
                <w:sz w:val="21"/>
                <w:szCs w:val="21"/>
                <w:lang w:eastAsia="zh-CN"/>
              </w:rPr>
              <w:t>；</w:t>
            </w:r>
            <w:r>
              <w:rPr>
                <w:rFonts w:hint="eastAsia" w:ascii="宋体" w:hAnsi="宋体"/>
                <w:b/>
                <w:sz w:val="21"/>
                <w:szCs w:val="21"/>
              </w:rPr>
              <w:t>RB/T 1</w:t>
            </w:r>
            <w:r>
              <w:rPr>
                <w:rFonts w:hint="eastAsia" w:ascii="宋体" w:hAnsi="宋体"/>
                <w:b/>
                <w:sz w:val="21"/>
                <w:szCs w:val="21"/>
                <w:lang w:val="en-US" w:eastAsia="zh-CN"/>
              </w:rPr>
              <w:t>01</w:t>
            </w:r>
            <w:r>
              <w:rPr>
                <w:rFonts w:ascii="宋体" w:hAnsi="宋体"/>
                <w:b/>
                <w:sz w:val="21"/>
                <w:szCs w:val="21"/>
              </w:rPr>
              <w:t>-2015</w:t>
            </w:r>
            <w:r>
              <w:rPr>
                <w:rFonts w:hint="eastAsia" w:ascii="宋体" w:hAnsi="宋体"/>
                <w:b/>
                <w:sz w:val="21"/>
                <w:szCs w:val="21"/>
              </w:rPr>
              <w:t xml:space="preserve">能源管理体系 </w:t>
            </w:r>
            <w:r>
              <w:rPr>
                <w:rFonts w:hint="eastAsia" w:ascii="宋体" w:hAnsi="宋体"/>
                <w:b/>
                <w:sz w:val="21"/>
                <w:szCs w:val="21"/>
                <w:lang w:val="en-US" w:eastAsia="zh-CN"/>
              </w:rPr>
              <w:t>电子信息</w:t>
            </w:r>
            <w:r>
              <w:rPr>
                <w:rFonts w:hint="eastAsia" w:ascii="宋体" w:hAnsi="宋体"/>
                <w:b/>
                <w:sz w:val="21"/>
                <w:szCs w:val="21"/>
              </w:rPr>
              <w:t>企业认证要求</w:t>
            </w:r>
          </w:p>
          <w:p>
            <w:pPr>
              <w:rPr>
                <w:rFonts w:ascii="宋体" w:hAnsi="宋体"/>
                <w:b/>
                <w:sz w:val="21"/>
                <w:szCs w:val="21"/>
              </w:rPr>
            </w:pPr>
            <w:r>
              <w:rPr>
                <w:rFonts w:hint="eastAsia" w:ascii="宋体" w:hAnsi="宋体"/>
                <w:b/>
                <w:sz w:val="21"/>
                <w:szCs w:val="21"/>
              </w:rPr>
              <w:t>FSMS：</w:t>
            </w:r>
            <w:bookmarkStart w:id="25" w:name="F勾选Add1"/>
            <w:r>
              <w:rPr>
                <w:rFonts w:hint="eastAsia" w:ascii="宋体" w:hAnsi="宋体"/>
                <w:b/>
                <w:sz w:val="21"/>
                <w:szCs w:val="21"/>
              </w:rPr>
              <w:t>□</w:t>
            </w:r>
            <w:bookmarkEnd w:id="25"/>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6" w:name="H勾选Add1"/>
            <w:r>
              <w:rPr>
                <w:rFonts w:hint="eastAsia" w:ascii="宋体" w:hAnsi="宋体"/>
                <w:b/>
                <w:sz w:val="21"/>
                <w:szCs w:val="21"/>
              </w:rPr>
              <w:t>□</w:t>
            </w:r>
            <w:bookmarkEnd w:id="26"/>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w:t>
            </w:r>
            <w:r>
              <w:rPr>
                <w:rFonts w:hint="eastAsia" w:ascii="宋体" w:hAnsi="宋体"/>
                <w:b/>
                <w:sz w:val="21"/>
                <w:szCs w:val="21"/>
                <w:lang w:eastAsia="zh-CN"/>
              </w:rPr>
              <w:t>☑</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eastAsia="宋体" w:cs="宋体"/>
                <w:b/>
                <w:bCs/>
                <w:sz w:val="21"/>
                <w:szCs w:val="21"/>
              </w:rPr>
              <w:t>En/QFY-SC-2022</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7" w:name="审核日期"/>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 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 xml:space="preserve">日 </w:t>
            </w:r>
            <w:bookmarkEnd w:id="27"/>
            <w:r>
              <w:rPr>
                <w:rFonts w:hint="eastAsia"/>
                <w:b/>
                <w:sz w:val="21"/>
                <w:szCs w:val="21"/>
              </w:rPr>
              <w:t>，共</w:t>
            </w:r>
            <w:r>
              <w:rPr>
                <w:rFonts w:hint="eastAsia"/>
                <w:b/>
                <w:sz w:val="21"/>
                <w:szCs w:val="21"/>
                <w:lang w:val="en-US" w:eastAsia="zh-CN"/>
              </w:rPr>
              <w:t xml:space="preserve">  </w:t>
            </w:r>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r>
              <w:rPr>
                <w:rFonts w:hint="eastAsia"/>
                <w:b/>
                <w:sz w:val="21"/>
                <w:szCs w:val="21"/>
                <w:lang w:val="en-US" w:eastAsia="zh-CN"/>
              </w:rPr>
              <w:t>2022</w:t>
            </w:r>
            <w:r>
              <w:rPr>
                <w:rFonts w:hint="eastAsia"/>
                <w:b/>
                <w:sz w:val="21"/>
                <w:szCs w:val="21"/>
              </w:rPr>
              <w:t>年</w:t>
            </w:r>
            <w:r>
              <w:rPr>
                <w:rFonts w:hint="eastAsia"/>
                <w:b/>
                <w:sz w:val="21"/>
                <w:szCs w:val="21"/>
                <w:lang w:val="en-US" w:eastAsia="zh-CN"/>
              </w:rPr>
              <w:t>12</w:t>
            </w:r>
            <w:r>
              <w:rPr>
                <w:rFonts w:hint="eastAsia"/>
                <w:b/>
                <w:sz w:val="21"/>
                <w:szCs w:val="21"/>
              </w:rPr>
              <w:t>月</w:t>
            </w:r>
            <w:r>
              <w:rPr>
                <w:rFonts w:hint="eastAsia"/>
                <w:b/>
                <w:sz w:val="21"/>
                <w:szCs w:val="21"/>
                <w:lang w:val="en-US" w:eastAsia="zh-CN"/>
              </w:rPr>
              <w:t>6</w:t>
            </w:r>
            <w:r>
              <w:rPr>
                <w:rFonts w:hint="eastAsia"/>
                <w:b/>
                <w:sz w:val="21"/>
                <w:szCs w:val="21"/>
              </w:rPr>
              <w:t>日至</w:t>
            </w:r>
            <w:r>
              <w:rPr>
                <w:rFonts w:hint="eastAsia"/>
                <w:b/>
                <w:sz w:val="21"/>
                <w:szCs w:val="21"/>
                <w:lang w:val="en-US" w:eastAsia="zh-CN"/>
              </w:rPr>
              <w:t>2022</w:t>
            </w:r>
            <w:r>
              <w:rPr>
                <w:rFonts w:hint="eastAsia"/>
                <w:b/>
                <w:sz w:val="21"/>
                <w:szCs w:val="21"/>
              </w:rPr>
              <w:t>年</w:t>
            </w:r>
            <w:r>
              <w:rPr>
                <w:rFonts w:hint="eastAsia"/>
                <w:b/>
                <w:sz w:val="21"/>
                <w:szCs w:val="21"/>
                <w:lang w:val="en-US" w:eastAsia="zh-CN"/>
              </w:rPr>
              <w:t>12</w:t>
            </w:r>
            <w:r>
              <w:rPr>
                <w:rFonts w:hint="eastAsia"/>
                <w:b/>
                <w:sz w:val="21"/>
                <w:szCs w:val="21"/>
              </w:rPr>
              <w:t>月</w:t>
            </w:r>
            <w:r>
              <w:rPr>
                <w:rFonts w:hint="eastAsia"/>
                <w:b/>
                <w:sz w:val="21"/>
                <w:szCs w:val="21"/>
                <w:lang w:val="en-US" w:eastAsia="zh-CN"/>
              </w:rPr>
              <w:t>6</w:t>
            </w:r>
            <w:r>
              <w:rPr>
                <w:rFonts w:hint="eastAsia"/>
                <w:b/>
                <w:sz w:val="21"/>
                <w:szCs w:val="21"/>
              </w:rPr>
              <w:t>日，共</w:t>
            </w:r>
            <w:r>
              <w:rPr>
                <w:rFonts w:hint="eastAsia"/>
                <w:b/>
                <w:sz w:val="21"/>
                <w:szCs w:val="21"/>
                <w:lang w:val="en-US" w:eastAsia="zh-CN"/>
              </w:rPr>
              <w:t>0.5</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937" w:type="dxa"/>
            <w:gridSpan w:val="2"/>
            <w:vAlign w:val="center"/>
          </w:tcPr>
          <w:p>
            <w:pPr>
              <w:jc w:val="center"/>
              <w:rPr>
                <w:sz w:val="21"/>
                <w:szCs w:val="21"/>
              </w:rPr>
            </w:pPr>
            <w:r>
              <w:rPr>
                <w:rFonts w:hint="eastAsia"/>
                <w:sz w:val="21"/>
                <w:szCs w:val="21"/>
              </w:rPr>
              <w:t>专业代码</w:t>
            </w:r>
          </w:p>
        </w:tc>
        <w:tc>
          <w:tcPr>
            <w:tcW w:w="1324"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范玲玲</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2022-N1EnMS-1024421</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937" w:type="dxa"/>
            <w:gridSpan w:val="2"/>
            <w:vAlign w:val="center"/>
          </w:tcPr>
          <w:p>
            <w:pPr>
              <w:jc w:val="center"/>
              <w:rPr>
                <w:sz w:val="21"/>
                <w:szCs w:val="21"/>
              </w:rPr>
            </w:pPr>
            <w:r>
              <w:rPr>
                <w:sz w:val="21"/>
                <w:szCs w:val="21"/>
              </w:rPr>
              <w:t>2.10,2.7</w:t>
            </w:r>
          </w:p>
        </w:tc>
        <w:tc>
          <w:tcPr>
            <w:tcW w:w="1324" w:type="dxa"/>
            <w:gridSpan w:val="3"/>
            <w:vAlign w:val="center"/>
          </w:tcPr>
          <w:p>
            <w:pPr>
              <w:jc w:val="center"/>
              <w:rPr>
                <w:sz w:val="21"/>
                <w:szCs w:val="21"/>
              </w:rPr>
            </w:pPr>
            <w:r>
              <w:rPr>
                <w:sz w:val="21"/>
                <w:szCs w:val="21"/>
              </w:rPr>
              <w:t>15931236461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李丽英</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2020-N1EnMS-3021820</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937" w:type="dxa"/>
            <w:gridSpan w:val="2"/>
            <w:vAlign w:val="center"/>
          </w:tcPr>
          <w:p>
            <w:pPr>
              <w:jc w:val="center"/>
              <w:rPr>
                <w:sz w:val="21"/>
                <w:szCs w:val="21"/>
              </w:rPr>
            </w:pPr>
            <w:r>
              <w:rPr>
                <w:sz w:val="21"/>
                <w:szCs w:val="21"/>
              </w:rPr>
              <w:t>2.10,2.7</w:t>
            </w:r>
          </w:p>
        </w:tc>
        <w:tc>
          <w:tcPr>
            <w:tcW w:w="1324"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937" w:type="dxa"/>
            <w:gridSpan w:val="2"/>
            <w:vAlign w:val="center"/>
          </w:tcPr>
          <w:p/>
        </w:tc>
        <w:tc>
          <w:tcPr>
            <w:tcW w:w="1324"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937" w:type="dxa"/>
            <w:gridSpan w:val="2"/>
            <w:vAlign w:val="center"/>
          </w:tcPr>
          <w:p>
            <w:r>
              <w:rPr>
                <w:rFonts w:hint="eastAsia"/>
                <w:sz w:val="21"/>
                <w:szCs w:val="21"/>
              </w:rPr>
              <w:t>专业代码</w:t>
            </w:r>
          </w:p>
        </w:tc>
        <w:tc>
          <w:tcPr>
            <w:tcW w:w="1324"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937" w:type="dxa"/>
            <w:gridSpan w:val="2"/>
            <w:vAlign w:val="center"/>
          </w:tcPr>
          <w:p/>
        </w:tc>
        <w:tc>
          <w:tcPr>
            <w:tcW w:w="1324"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937" w:type="dxa"/>
            <w:gridSpan w:val="2"/>
            <w:vAlign w:val="center"/>
          </w:tcPr>
          <w:p/>
        </w:tc>
        <w:tc>
          <w:tcPr>
            <w:tcW w:w="1324"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8" w:name="总组长Add1"/>
            <w:r>
              <w:rPr>
                <w:sz w:val="21"/>
                <w:szCs w:val="21"/>
              </w:rPr>
              <w:t>范玲玲</w:t>
            </w:r>
            <w:bookmarkEnd w:id="28"/>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15931236461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2022.12.5</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2022.12.5</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305"/>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95"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05"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95"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2022.12.6</w:t>
            </w:r>
          </w:p>
        </w:tc>
        <w:tc>
          <w:tcPr>
            <w:tcW w:w="1305"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13：30-14:00</w:t>
            </w:r>
          </w:p>
        </w:tc>
        <w:tc>
          <w:tcPr>
            <w:tcW w:w="6781" w:type="dxa"/>
            <w:vAlign w:val="center"/>
          </w:tcPr>
          <w:p>
            <w:pPr>
              <w:snapToGrid w:val="0"/>
              <w:spacing w:line="280" w:lineRule="exact"/>
              <w:jc w:val="center"/>
              <w:rPr>
                <w:rFonts w:hint="eastAsia" w:eastAsia="宋体"/>
                <w:b/>
                <w:sz w:val="20"/>
                <w:lang w:eastAsia="zh-CN"/>
              </w:rPr>
            </w:pPr>
            <w:r>
              <w:rPr>
                <w:rFonts w:hint="eastAsia"/>
                <w:b/>
                <w:sz w:val="20"/>
              </w:rPr>
              <w:t>首次会议</w:t>
            </w:r>
            <w:r>
              <w:rPr>
                <w:rFonts w:hint="eastAsia"/>
                <w:b/>
                <w:sz w:val="20"/>
                <w:lang w:eastAsia="zh-CN"/>
              </w:rPr>
              <w:t>（</w:t>
            </w:r>
            <w:r>
              <w:rPr>
                <w:rFonts w:hint="eastAsia"/>
                <w:b/>
                <w:sz w:val="20"/>
                <w:lang w:val="en-US" w:eastAsia="zh-CN"/>
              </w:rPr>
              <w:t>腾讯会议</w:t>
            </w:r>
            <w:r>
              <w:rPr>
                <w:rFonts w:hint="eastAsia"/>
                <w:b/>
                <w:sz w:val="20"/>
                <w:lang w:eastAsia="zh-CN"/>
              </w:rPr>
              <w:t>）</w:t>
            </w:r>
          </w:p>
        </w:tc>
        <w:tc>
          <w:tcPr>
            <w:tcW w:w="1196"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rPr>
              <w:t>审核组</w:t>
            </w:r>
            <w:r>
              <w:rPr>
                <w:rFonts w:hint="eastAsia"/>
                <w:b/>
                <w:sz w:val="20"/>
                <w:lang w:val="en-US" w:eastAsia="zh-CN"/>
              </w:rPr>
              <w:t>AB（远程）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5" w:type="dxa"/>
            <w:tcBorders>
              <w:left w:val="single" w:color="auto" w:sz="8" w:space="0"/>
            </w:tcBorders>
            <w:vAlign w:val="center"/>
          </w:tcPr>
          <w:p>
            <w:pPr>
              <w:snapToGrid w:val="0"/>
              <w:spacing w:line="280" w:lineRule="exact"/>
              <w:jc w:val="left"/>
              <w:rPr>
                <w:b/>
                <w:sz w:val="20"/>
              </w:rPr>
            </w:pPr>
          </w:p>
        </w:tc>
        <w:tc>
          <w:tcPr>
            <w:tcW w:w="1305"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14:00-16:30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5" w:type="dxa"/>
            <w:tcBorders>
              <w:left w:val="single" w:color="auto" w:sz="8" w:space="0"/>
            </w:tcBorders>
            <w:vAlign w:val="center"/>
          </w:tcPr>
          <w:p>
            <w:pPr>
              <w:snapToGrid w:val="0"/>
              <w:spacing w:line="280" w:lineRule="exact"/>
              <w:jc w:val="left"/>
              <w:rPr>
                <w:b/>
                <w:sz w:val="20"/>
              </w:rPr>
            </w:pPr>
          </w:p>
        </w:tc>
        <w:tc>
          <w:tcPr>
            <w:tcW w:w="1305" w:type="dxa"/>
            <w:vAlign w:val="center"/>
          </w:tcPr>
          <w:p>
            <w:pPr>
              <w:snapToGrid w:val="0"/>
              <w:spacing w:line="280" w:lineRule="exact"/>
              <w:jc w:val="left"/>
              <w:rPr>
                <w:b/>
                <w:sz w:val="20"/>
              </w:rPr>
            </w:pPr>
            <w:r>
              <w:rPr>
                <w:rFonts w:hint="eastAsia"/>
                <w:b/>
                <w:sz w:val="20"/>
                <w:lang w:val="en-US" w:eastAsia="zh-CN"/>
              </w:rPr>
              <w:t>14:00-16:30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5" w:type="dxa"/>
            <w:tcBorders>
              <w:left w:val="single" w:color="auto" w:sz="8" w:space="0"/>
            </w:tcBorders>
            <w:vAlign w:val="center"/>
          </w:tcPr>
          <w:p>
            <w:pPr>
              <w:snapToGrid w:val="0"/>
              <w:spacing w:line="280" w:lineRule="exact"/>
              <w:jc w:val="left"/>
              <w:rPr>
                <w:b/>
                <w:sz w:val="20"/>
              </w:rPr>
            </w:pPr>
          </w:p>
        </w:tc>
        <w:tc>
          <w:tcPr>
            <w:tcW w:w="1305" w:type="dxa"/>
            <w:vAlign w:val="center"/>
          </w:tcPr>
          <w:p>
            <w:pPr>
              <w:snapToGrid w:val="0"/>
              <w:spacing w:line="280" w:lineRule="exact"/>
              <w:jc w:val="left"/>
              <w:rPr>
                <w:b/>
                <w:sz w:val="20"/>
              </w:rPr>
            </w:pPr>
            <w:r>
              <w:rPr>
                <w:rFonts w:hint="eastAsia"/>
                <w:b/>
                <w:sz w:val="20"/>
                <w:lang w:val="en-US" w:eastAsia="zh-CN"/>
              </w:rPr>
              <w:t>14:00-16:30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5" w:type="dxa"/>
            <w:tcBorders>
              <w:left w:val="single" w:color="auto" w:sz="8" w:space="0"/>
            </w:tcBorders>
            <w:vAlign w:val="center"/>
          </w:tcPr>
          <w:p>
            <w:pPr>
              <w:snapToGrid w:val="0"/>
              <w:spacing w:line="280" w:lineRule="exact"/>
              <w:jc w:val="left"/>
              <w:rPr>
                <w:b/>
                <w:sz w:val="20"/>
              </w:rPr>
            </w:pPr>
          </w:p>
        </w:tc>
        <w:tc>
          <w:tcPr>
            <w:tcW w:w="1305" w:type="dxa"/>
            <w:vAlign w:val="center"/>
          </w:tcPr>
          <w:p>
            <w:pPr>
              <w:snapToGrid w:val="0"/>
              <w:spacing w:line="280" w:lineRule="exact"/>
              <w:jc w:val="left"/>
              <w:rPr>
                <w:b/>
                <w:sz w:val="20"/>
              </w:rPr>
            </w:pPr>
            <w:r>
              <w:rPr>
                <w:rFonts w:hint="eastAsia"/>
                <w:b/>
                <w:sz w:val="20"/>
                <w:lang w:val="en-US" w:eastAsia="zh-CN"/>
              </w:rPr>
              <w:t>14:00-16:30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5" w:type="dxa"/>
            <w:tcBorders>
              <w:left w:val="single" w:color="auto" w:sz="8" w:space="0"/>
            </w:tcBorders>
            <w:shd w:val="clear" w:color="auto" w:fill="92D050"/>
            <w:vAlign w:val="center"/>
          </w:tcPr>
          <w:p>
            <w:pPr>
              <w:snapToGrid w:val="0"/>
              <w:spacing w:line="280" w:lineRule="exact"/>
              <w:jc w:val="left"/>
              <w:rPr>
                <w:b/>
                <w:sz w:val="20"/>
              </w:rPr>
            </w:pPr>
          </w:p>
        </w:tc>
        <w:tc>
          <w:tcPr>
            <w:tcW w:w="1305" w:type="dxa"/>
            <w:shd w:val="clear" w:color="auto" w:fill="92D050"/>
            <w:vAlign w:val="center"/>
          </w:tcPr>
          <w:p>
            <w:pPr>
              <w:snapToGrid w:val="0"/>
              <w:spacing w:line="280" w:lineRule="exact"/>
              <w:jc w:val="left"/>
              <w:rPr>
                <w:b/>
                <w:sz w:val="20"/>
              </w:rPr>
            </w:pPr>
            <w:r>
              <w:rPr>
                <w:rFonts w:hint="eastAsia"/>
                <w:b/>
                <w:sz w:val="20"/>
                <w:lang w:val="en-US" w:eastAsia="zh-CN"/>
              </w:rPr>
              <w:t>14:00-16:30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95" w:type="dxa"/>
            <w:tcBorders>
              <w:left w:val="single" w:color="auto" w:sz="8" w:space="0"/>
            </w:tcBorders>
            <w:shd w:val="clear" w:color="auto" w:fill="92D050"/>
            <w:vAlign w:val="center"/>
          </w:tcPr>
          <w:p>
            <w:pPr>
              <w:snapToGrid w:val="0"/>
              <w:spacing w:line="280" w:lineRule="exact"/>
              <w:jc w:val="left"/>
              <w:rPr>
                <w:b/>
                <w:sz w:val="20"/>
              </w:rPr>
            </w:pPr>
          </w:p>
        </w:tc>
        <w:tc>
          <w:tcPr>
            <w:tcW w:w="1305" w:type="dxa"/>
            <w:shd w:val="clear" w:color="auto" w:fill="92D050"/>
            <w:vAlign w:val="center"/>
          </w:tcPr>
          <w:p>
            <w:pPr>
              <w:snapToGrid w:val="0"/>
              <w:spacing w:line="280" w:lineRule="exact"/>
              <w:jc w:val="left"/>
              <w:rPr>
                <w:b/>
                <w:sz w:val="20"/>
              </w:rPr>
            </w:pPr>
            <w:r>
              <w:rPr>
                <w:rFonts w:hint="eastAsia"/>
                <w:b/>
                <w:sz w:val="20"/>
                <w:lang w:val="en-US" w:eastAsia="zh-CN"/>
              </w:rPr>
              <w:t>14:00-16:30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095" w:type="dxa"/>
            <w:tcBorders>
              <w:left w:val="single" w:color="auto" w:sz="8" w:space="0"/>
            </w:tcBorders>
            <w:shd w:val="clear" w:color="auto" w:fill="auto"/>
            <w:vAlign w:val="center"/>
          </w:tcPr>
          <w:p>
            <w:pPr>
              <w:snapToGrid w:val="0"/>
              <w:spacing w:line="280" w:lineRule="exact"/>
              <w:jc w:val="left"/>
              <w:rPr>
                <w:b/>
                <w:sz w:val="20"/>
              </w:rPr>
            </w:pPr>
          </w:p>
        </w:tc>
        <w:tc>
          <w:tcPr>
            <w:tcW w:w="1305"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17:00-17:30</w:t>
            </w:r>
          </w:p>
        </w:tc>
        <w:tc>
          <w:tcPr>
            <w:tcW w:w="6781" w:type="dxa"/>
            <w:shd w:val="clear" w:color="auto" w:fill="auto"/>
            <w:vAlign w:val="center"/>
          </w:tcPr>
          <w:p>
            <w:pPr>
              <w:widowControl/>
              <w:spacing w:before="40"/>
              <w:jc w:val="left"/>
              <w:rPr>
                <w:rFonts w:hint="eastAsia" w:eastAsia="宋体"/>
                <w:lang w:eastAsia="zh-CN"/>
              </w:rPr>
            </w:pPr>
            <w:r>
              <w:rPr>
                <w:rFonts w:hint="eastAsia"/>
              </w:rPr>
              <w:t>末次会议</w:t>
            </w:r>
            <w:r>
              <w:rPr>
                <w:rFonts w:hint="eastAsia"/>
                <w:lang w:eastAsia="zh-CN"/>
              </w:rPr>
              <w:t>（</w:t>
            </w:r>
            <w:r>
              <w:rPr>
                <w:rFonts w:hint="eastAsia"/>
                <w:lang w:val="en-US" w:eastAsia="zh-CN"/>
              </w:rPr>
              <w:t>腾讯会议293245400</w:t>
            </w:r>
            <w:bookmarkStart w:id="29" w:name="_GoBack"/>
            <w:bookmarkEnd w:id="29"/>
            <w:r>
              <w:rPr>
                <w:rFonts w:hint="eastAsia"/>
                <w:lang w:eastAsia="zh-CN"/>
              </w:rPr>
              <w:t>）</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审核组AB（远程）</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OGY5MzIwYjM5OWFmZGI4MTBhODVhYjUzMzlkOTUifQ=="/>
  </w:docVars>
  <w:rsids>
    <w:rsidRoot w:val="00000000"/>
    <w:rsid w:val="00DB6E4B"/>
    <w:rsid w:val="05F11957"/>
    <w:rsid w:val="234F5530"/>
    <w:rsid w:val="24836F04"/>
    <w:rsid w:val="345230EA"/>
    <w:rsid w:val="355C7719"/>
    <w:rsid w:val="456652D4"/>
    <w:rsid w:val="5CD50917"/>
    <w:rsid w:val="607A6971"/>
    <w:rsid w:val="63E8113D"/>
    <w:rsid w:val="6A321963"/>
    <w:rsid w:val="6E746171"/>
    <w:rsid w:val="72F67D06"/>
    <w:rsid w:val="76FD73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1749</Words>
  <Characters>2215</Characters>
  <Lines>26</Lines>
  <Paragraphs>7</Paragraphs>
  <TotalTime>43</TotalTime>
  <ScaleCrop>false</ScaleCrop>
  <LinksUpToDate>false</LinksUpToDate>
  <CharactersWithSpaces>2287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2022-12-09T08:14:59Z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2052-11.1.0.12763</vt:lpwstr>
  </property>
</Properties>
</file>