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1258-2022-EnMs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大庆市力讯电通科技有限公司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91230600672922489B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119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2015/</w:t>
            </w:r>
            <w:r>
              <w:rPr>
                <w:rFonts w:hint="eastAsia"/>
                <w:sz w:val="22"/>
                <w:szCs w:val="22"/>
              </w:rPr>
              <w:t xml:space="preserve"> 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大庆市力讯电通科技有限公司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石油钻采专用设备（抽油机智能保护器、多功能蓄能井口保护器、智能自动皮带调节报警装置）、油田电力附属设备（变压器平台预警远传保护器、防雷击防腐蚀防护网、一体化监测汇集保护装置、绝缘热缩防护产品）的加工及销售，水泥预制构件、井下工具销售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黑龙江省大庆市萨尔图区拥军村十三中对面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大庆市让胡路区奥林路世奥中心513室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231775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大庆市力讯电通科技有限公司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经营</w:t>
      </w:r>
      <w:r>
        <w:rPr>
          <w:rFonts w:hint="eastAsia"/>
          <w:b/>
          <w:color w:val="000000" w:themeColor="text1"/>
          <w:sz w:val="22"/>
          <w:szCs w:val="22"/>
        </w:rPr>
        <w:t>地址：</w:t>
      </w:r>
      <w:bookmarkStart w:id="23" w:name="生产地址"/>
      <w:r>
        <w:rPr>
          <w:b/>
          <w:color w:val="000000" w:themeColor="text1"/>
          <w:sz w:val="22"/>
          <w:szCs w:val="22"/>
        </w:rPr>
        <w:t>黑龙江省大庆市萨尔图区七二一王家围子</w:t>
      </w:r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546" w:firstLineChars="700"/>
        <w:textAlignment w:val="auto"/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</w:pPr>
      <w:r>
        <w:rPr>
          <w:rFonts w:hint="eastAsia"/>
          <w:b/>
          <w:color w:val="000000" w:themeColor="text1"/>
          <w:sz w:val="22"/>
          <w:szCs w:val="22"/>
        </w:rPr>
        <w:t>&amp;R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pacing w:val="0"/>
          <w:kern w:val="2"/>
          <w:sz w:val="22"/>
          <w:szCs w:val="22"/>
          <w:lang w:val="de-DE" w:eastAsia="zh-CN" w:bidi="ar-SA"/>
        </w:rPr>
        <w:t>B/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pacing w:val="0"/>
          <w:kern w:val="2"/>
          <w:sz w:val="22"/>
          <w:szCs w:val="22"/>
          <w:lang w:val="en-US" w:eastAsia="zh-CN" w:bidi="ar-SA"/>
        </w:rPr>
        <w:t>T119-2015 能源管理体系 机械制造企业认证要求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Times New Roman" w:hAnsi="Times New Roman" w:eastAsia="宋体" w:cs="Times New Roman"/>
          <w:b/>
          <w:bCs w:val="0"/>
          <w:color w:val="000000" w:themeColor="text1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pacing w:val="0"/>
          <w:kern w:val="2"/>
          <w:sz w:val="22"/>
          <w:szCs w:val="22"/>
          <w:lang w:val="de-DE" w:eastAsia="zh-CN" w:bidi="ar-SA"/>
        </w:rPr>
        <w:t xml:space="preserve">RB/T 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pacing w:val="0"/>
          <w:kern w:val="2"/>
          <w:sz w:val="22"/>
          <w:szCs w:val="22"/>
          <w:lang w:val="en-US" w:eastAsia="zh-CN" w:bidi="ar-SA"/>
        </w:rPr>
        <w:t>101-2013 能源管理体系 电子信息企业认证要求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6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86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70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sz w:val="21"/>
                <w:szCs w:val="21"/>
                <w:highlight w:val="none"/>
              </w:rPr>
              <w:t>位于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黑龙江省大庆市萨尔图区七二一王家围子</w:t>
            </w:r>
            <w:r>
              <w:rPr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大庆市力讯电通科技有限公司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石油钻采专用设备（抽油机智能保护器、多功能蓄能井口保护器、智能自动皮带调节报警装置）、油田电力附属设备（变压器平台预警远传保护器、防雷击防腐蚀防护网、一体化监测汇集保护装置、绝缘热缩防护产品）的加工及销售，水泥预制构件、井下工具销售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所涉及的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能源采购、加工、转换、使用过程的相关管理活动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生产技术部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[摇臂钻床、数控车床、普通车床、激光切割机等制造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设备、配电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：办公室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1671套/台/只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78.6558万元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综合能耗：2214.92kgce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eastAsia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单位产值综合能耗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highlight w:val="none"/>
                <w:lang w:val="en-US" w:eastAsia="zh-CN"/>
              </w:rPr>
              <w:t>28.16kgce/万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元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政府未下达节能量指标。</w:t>
            </w:r>
            <w:bookmarkStart w:id="24" w:name="_GoBack"/>
            <w:bookmarkEnd w:id="24"/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6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70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26F7F3B"/>
    <w:rsid w:val="084F5913"/>
    <w:rsid w:val="2D3E487C"/>
    <w:rsid w:val="37BE040C"/>
    <w:rsid w:val="3835232A"/>
    <w:rsid w:val="4E46794C"/>
    <w:rsid w:val="5D1B3790"/>
    <w:rsid w:val="70052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3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2022-12-08T06:15:52Z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