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5715</wp:posOffset>
            </wp:positionV>
            <wp:extent cx="1494155" cy="1499870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新LOGO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湖北恒通石化设备有限公司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0259-2020-2022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>2022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0259-2020-2022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湖北恒通石化设备有限公司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姜元山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ISC-2020-0899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2025-12-27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cs="宋体" w:asciiTheme="minorEastAsia" w:hAnsiTheme="minorEastAsia"/>
                <w:kern w:val="0"/>
                <w:szCs w:val="21"/>
              </w:rPr>
              <w:t>二</w:t>
            </w:r>
            <w:bookmarkEnd w:id="8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 xml:space="preserve">2022年11月29日 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clear" w:color="auto" w:fill="auto"/>
              </w:rPr>
            </w:pPr>
            <w:r>
              <w:rPr>
                <w:rFonts w:hint="eastAsia" w:ascii="宋体" w:hAnsi="宋体"/>
                <w:color w:val="000000"/>
                <w:szCs w:val="21"/>
                <w:shd w:val="clear" w:color="auto" w:fill="auto"/>
                <w:lang w:val="en-US" w:eastAsia="zh-CN"/>
              </w:rPr>
              <w:t>王玉玲</w:t>
            </w:r>
            <w:r>
              <w:rPr>
                <w:rFonts w:ascii="宋体" w:hAnsi="宋体"/>
                <w:color w:val="000000"/>
                <w:szCs w:val="21"/>
                <w:shd w:val="clear" w:color="auto" w:fill="auto"/>
              </w:rPr>
              <w:t>2021-M1MMS-2274254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ISC[S]0006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eastAsia="新宋体"/>
                <w:color w:val="auto"/>
                <w:sz w:val="18"/>
                <w:szCs w:val="18"/>
              </w:rPr>
              <w:t>管理层</w:t>
            </w:r>
            <w:r>
              <w:rPr>
                <w:rFonts w:hint="eastAsia" w:eastAsia="新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eastAsia="新宋体"/>
                <w:color w:val="auto"/>
                <w:sz w:val="18"/>
                <w:szCs w:val="18"/>
              </w:rPr>
              <w:t>质检</w:t>
            </w:r>
            <w:r>
              <w:rPr>
                <w:rFonts w:eastAsia="新宋体"/>
                <w:color w:val="auto"/>
                <w:sz w:val="18"/>
                <w:szCs w:val="18"/>
              </w:rPr>
              <w:t>部</w:t>
            </w:r>
            <w:r>
              <w:rPr>
                <w:rFonts w:hint="eastAsia" w:eastAsia="新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eastAsia="新宋体"/>
                <w:color w:val="auto"/>
                <w:sz w:val="18"/>
                <w:szCs w:val="18"/>
              </w:rPr>
              <w:t>办</w:t>
            </w:r>
            <w:r>
              <w:rPr>
                <w:rFonts w:eastAsia="新宋体"/>
                <w:color w:val="auto"/>
                <w:sz w:val="18"/>
                <w:szCs w:val="18"/>
              </w:rPr>
              <w:t>公室</w:t>
            </w:r>
            <w:r>
              <w:rPr>
                <w:rFonts w:hint="eastAsia" w:eastAsia="新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生产部/生产</w:t>
            </w:r>
            <w:r>
              <w:rPr>
                <w:bCs/>
                <w:color w:val="auto"/>
                <w:sz w:val="18"/>
                <w:szCs w:val="18"/>
              </w:rPr>
              <w:t>车间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、</w:t>
            </w:r>
            <w:r>
              <w:rPr>
                <w:bCs/>
                <w:color w:val="auto"/>
                <w:sz w:val="18"/>
                <w:szCs w:val="18"/>
              </w:rPr>
              <w:t>设备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、</w:t>
            </w:r>
            <w:r>
              <w:rPr>
                <w:bCs/>
                <w:color w:val="auto"/>
                <w:sz w:val="18"/>
                <w:szCs w:val="18"/>
              </w:rPr>
              <w:t>计量</w:t>
            </w:r>
            <w:r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eastAsia="新宋体"/>
                <w:color w:val="auto"/>
                <w:sz w:val="18"/>
                <w:szCs w:val="18"/>
              </w:rPr>
              <w:t>技术部</w:t>
            </w:r>
            <w:r>
              <w:rPr>
                <w:rFonts w:hint="eastAsia" w:eastAsia="新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Cs/>
                <w:color w:val="auto"/>
                <w:sz w:val="18"/>
                <w:szCs w:val="18"/>
              </w:rPr>
              <w:t>供</w:t>
            </w:r>
            <w:r>
              <w:rPr>
                <w:bCs/>
                <w:color w:val="auto"/>
                <w:sz w:val="18"/>
                <w:szCs w:val="18"/>
              </w:rPr>
              <w:t>应部</w:t>
            </w:r>
            <w:r>
              <w:rPr>
                <w:rFonts w:hint="eastAsia"/>
                <w:bCs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eastAsia="新宋体"/>
                <w:color w:val="auto"/>
                <w:sz w:val="18"/>
                <w:szCs w:val="18"/>
              </w:rPr>
              <w:t>经</w:t>
            </w:r>
            <w:r>
              <w:rPr>
                <w:rFonts w:eastAsia="新宋体"/>
                <w:color w:val="auto"/>
                <w:sz w:val="18"/>
                <w:szCs w:val="18"/>
              </w:rPr>
              <w:t>营部</w:t>
            </w:r>
            <w:r>
              <w:rPr>
                <w:rFonts w:hint="eastAsia" w:eastAsia="新宋体"/>
                <w:color w:val="auto"/>
                <w:sz w:val="18"/>
                <w:szCs w:val="18"/>
              </w:rPr>
              <w:t>、</w:t>
            </w:r>
            <w:r>
              <w:rPr>
                <w:rFonts w:eastAsia="新宋体"/>
                <w:color w:val="auto"/>
                <w:sz w:val="18"/>
                <w:szCs w:val="18"/>
              </w:rPr>
              <w:t>财务</w:t>
            </w:r>
            <w:r>
              <w:rPr>
                <w:rFonts w:hint="eastAsia" w:eastAsia="新宋体"/>
                <w:color w:val="auto"/>
                <w:sz w:val="18"/>
                <w:szCs w:val="18"/>
              </w:rPr>
              <w:t>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ind w:firstLine="630" w:firstLineChars="300"/>
        <w:rPr>
          <w:rFonts w:ascii="宋体" w:hAnsi="宋体"/>
          <w:color w:val="auto"/>
          <w:kern w:val="24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  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12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月至今，公司日常运行中生产经营平稳，企业未有违反法律、法规问题和产品质量问题的投诉或重大质量事故发生。企业营业执照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等资质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  <w:lang w:val="en-US" w:eastAsia="zh-CN"/>
        </w:rPr>
        <w:t>未</w:t>
      </w:r>
      <w:r>
        <w:rPr>
          <w:rFonts w:hint="eastAsia" w:ascii="宋体" w:hAnsi="宋体" w:cs="宋体"/>
          <w:bCs/>
          <w:color w:val="auto"/>
          <w:kern w:val="0"/>
          <w:szCs w:val="21"/>
          <w:highlight w:val="none"/>
        </w:rPr>
        <w:t>发生变化。</w:t>
      </w:r>
      <w:r>
        <w:rPr>
          <w:rFonts w:hint="eastAsia" w:ascii="宋体" w:hAnsi="宋体"/>
          <w:color w:val="auto"/>
          <w:kern w:val="24"/>
          <w:szCs w:val="21"/>
          <w:highlight w:val="none"/>
        </w:rPr>
        <w:t>公司一年来</w:t>
      </w:r>
      <w:r>
        <w:rPr>
          <w:rFonts w:hint="eastAsia" w:ascii="宋体" w:hAnsi="宋体"/>
          <w:color w:val="auto"/>
          <w:kern w:val="24"/>
          <w:szCs w:val="21"/>
        </w:rPr>
        <w:t>重点做了以下工作：</w:t>
      </w:r>
    </w:p>
    <w:p>
      <w:pPr>
        <w:spacing w:line="300" w:lineRule="auto"/>
        <w:ind w:firstLine="420" w:firstLineChars="200"/>
        <w:rPr>
          <w:szCs w:val="21"/>
        </w:rPr>
      </w:pPr>
      <w:r>
        <w:rPr>
          <w:rFonts w:hint="eastAsia" w:ascii="宋体" w:hAnsi="宋体" w:cs="宋体"/>
          <w:bCs/>
          <w:color w:val="0070C0"/>
          <w:kern w:val="0"/>
          <w:szCs w:val="21"/>
        </w:rPr>
        <w:t xml:space="preserve">1.1 </w:t>
      </w:r>
      <w:r>
        <w:rPr>
          <w:szCs w:val="21"/>
        </w:rPr>
        <w:t>企业通过顾客满意度调查来证明满足顾客的测量要求。查《202</w:t>
      </w:r>
      <w:r>
        <w:rPr>
          <w:rFonts w:hint="eastAsia"/>
          <w:szCs w:val="21"/>
          <w:lang w:val="en-US" w:eastAsia="zh-CN"/>
        </w:rPr>
        <w:t>2</w:t>
      </w:r>
      <w:r>
        <w:rPr>
          <w:szCs w:val="21"/>
        </w:rPr>
        <w:t>年测量管理体系客户满意度调查工作报告》，共发出内部客户满意度</w:t>
      </w:r>
      <w:r>
        <w:rPr>
          <w:szCs w:val="21"/>
          <w:highlight w:val="none"/>
        </w:rPr>
        <w:t>调查表</w:t>
      </w:r>
      <w:r>
        <w:rPr>
          <w:rFonts w:hint="eastAsia"/>
          <w:szCs w:val="21"/>
          <w:highlight w:val="none"/>
          <w:lang w:val="en-US" w:eastAsia="zh-CN"/>
        </w:rPr>
        <w:t>5</w:t>
      </w:r>
      <w:r>
        <w:rPr>
          <w:szCs w:val="21"/>
          <w:highlight w:val="none"/>
        </w:rPr>
        <w:t>份，顾客满意度为</w:t>
      </w:r>
      <w:r>
        <w:rPr>
          <w:rFonts w:hint="eastAsia"/>
          <w:szCs w:val="21"/>
          <w:highlight w:val="none"/>
          <w:lang w:val="en-US" w:eastAsia="zh-CN"/>
        </w:rPr>
        <w:t>98</w:t>
      </w:r>
      <w:r>
        <w:rPr>
          <w:szCs w:val="21"/>
          <w:highlight w:val="none"/>
        </w:rPr>
        <w:t>%。</w:t>
      </w:r>
      <w:r>
        <w:rPr>
          <w:szCs w:val="21"/>
        </w:rPr>
        <w:t>已达到目标值。</w:t>
      </w:r>
    </w:p>
    <w:p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</w:p>
    <w:p>
      <w:pPr>
        <w:rPr>
          <w:kern w:val="0"/>
        </w:rPr>
      </w:pPr>
      <w:r>
        <w:rPr>
          <w:rFonts w:hint="eastAsia"/>
          <w:kern w:val="0"/>
        </w:rPr>
        <w:t xml:space="preserve">1.2  </w:t>
      </w:r>
      <w:r>
        <w:rPr>
          <w:szCs w:val="21"/>
        </w:rPr>
        <w:t>企业本次无新增关键测量过程。企业共识别出了</w:t>
      </w:r>
      <w:r>
        <w:rPr>
          <w:rFonts w:hint="eastAsia"/>
          <w:szCs w:val="21"/>
          <w:lang w:val="en-US" w:eastAsia="zh-CN"/>
        </w:rPr>
        <w:t>17</w:t>
      </w:r>
      <w:r>
        <w:rPr>
          <w:szCs w:val="21"/>
        </w:rPr>
        <w:t>个测量过程、《</w:t>
      </w:r>
      <w:r>
        <w:rPr>
          <w:rFonts w:hint="eastAsia"/>
          <w:szCs w:val="21"/>
          <w:lang w:eastAsia="zh-CN"/>
        </w:rPr>
        <w:t>产品正火硬度检测</w:t>
      </w:r>
      <w:r>
        <w:rPr>
          <w:szCs w:val="21"/>
        </w:rPr>
        <w:t>》等</w:t>
      </w:r>
      <w:r>
        <w:rPr>
          <w:rFonts w:hint="eastAsia"/>
          <w:szCs w:val="21"/>
          <w:lang w:val="en-US" w:eastAsia="zh-CN"/>
        </w:rPr>
        <w:t>7</w:t>
      </w:r>
      <w:r>
        <w:rPr>
          <w:szCs w:val="21"/>
        </w:rPr>
        <w:t>个关键测量过程。企业通过对测量过程中的测量方法、测量环境条件、测量设备按照计划频次进行持续监视，生产的产品能够满足顾客和技术标准对产品的要求。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Cs/>
          <w:color w:val="000000" w:themeColor="text1"/>
          <w:kern w:val="0"/>
          <w:szCs w:val="21"/>
        </w:rPr>
        <w:t>2.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内部审核和管理评审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的情况：</w:t>
      </w:r>
    </w:p>
    <w:p>
      <w:pPr>
        <w:rPr>
          <w:rFonts w:ascii="宋体" w:hAnsi="宋体"/>
          <w:bCs/>
          <w:color w:val="000000" w:themeColor="text1"/>
          <w:szCs w:val="21"/>
          <w:highlight w:val="none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2.1内审情况：</w:t>
      </w:r>
      <w:r>
        <w:rPr>
          <w:rFonts w:hint="eastAsia" w:ascii="宋体" w:hAnsi="宋体"/>
          <w:bCs/>
          <w:color w:val="000000" w:themeColor="text1"/>
          <w:szCs w:val="21"/>
        </w:rPr>
        <w:t>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于202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年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10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12日-13日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组织了公司</w:t>
      </w:r>
      <w:r>
        <w:rPr>
          <w:rFonts w:ascii="宋体" w:hAnsi="宋体"/>
          <w:bCs/>
          <w:color w:val="000000" w:themeColor="text1"/>
          <w:szCs w:val="21"/>
          <w:highlight w:val="none"/>
        </w:rPr>
        <w:t>测量管理体系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内审</w:t>
      </w:r>
      <w:r>
        <w:rPr>
          <w:rFonts w:ascii="宋体" w:hAnsi="宋体"/>
          <w:bCs/>
          <w:color w:val="000000" w:themeColor="text1"/>
          <w:szCs w:val="21"/>
          <w:highlight w:val="none"/>
        </w:rPr>
        <w:t>，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内审分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个组，对公司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7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个部门进行了全要素的审核，</w:t>
      </w:r>
      <w:r>
        <w:rPr>
          <w:rFonts w:ascii="宋体" w:hAnsi="宋体"/>
          <w:bCs/>
          <w:color w:val="000000" w:themeColor="text1"/>
          <w:szCs w:val="21"/>
          <w:highlight w:val="none"/>
        </w:rPr>
        <w:t>共开出了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不</w:t>
      </w:r>
      <w:r>
        <w:rPr>
          <w:rFonts w:ascii="宋体" w:hAnsi="宋体"/>
          <w:bCs/>
          <w:color w:val="000000" w:themeColor="text1"/>
          <w:szCs w:val="21"/>
          <w:highlight w:val="none"/>
        </w:rPr>
        <w:t>符合项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，于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10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月</w:t>
      </w:r>
      <w:r>
        <w:rPr>
          <w:rFonts w:hint="eastAsia" w:ascii="宋体" w:hAnsi="宋体"/>
          <w:bCs/>
          <w:color w:val="000000" w:themeColor="text1"/>
          <w:szCs w:val="21"/>
          <w:highlight w:val="none"/>
          <w:lang w:val="en-US" w:eastAsia="zh-CN"/>
        </w:rPr>
        <w:t>15</w:t>
      </w:r>
      <w:r>
        <w:rPr>
          <w:rFonts w:hint="eastAsia" w:ascii="宋体" w:hAnsi="宋体"/>
          <w:bCs/>
          <w:color w:val="000000" w:themeColor="text1"/>
          <w:szCs w:val="21"/>
          <w:highlight w:val="none"/>
        </w:rPr>
        <w:t>日完成整改。</w:t>
      </w:r>
    </w:p>
    <w:p>
      <w:pPr>
        <w:spacing w:line="276" w:lineRule="auto"/>
        <w:rPr>
          <w:rStyle w:val="9"/>
          <w:rFonts w:ascii="宋体" w:eastAsia="宋体"/>
          <w:color w:val="000000" w:themeColor="text1"/>
          <w:sz w:val="21"/>
          <w:szCs w:val="21"/>
        </w:rPr>
      </w:pPr>
    </w:p>
    <w:p>
      <w:pPr>
        <w:spacing w:line="276" w:lineRule="auto"/>
        <w:rPr>
          <w:color w:val="000000" w:themeColor="text1"/>
          <w:szCs w:val="21"/>
        </w:rPr>
      </w:pPr>
      <w:r>
        <w:rPr>
          <w:rStyle w:val="9"/>
          <w:rFonts w:hint="eastAsia" w:ascii="宋体" w:eastAsia="宋体"/>
          <w:color w:val="000000" w:themeColor="text1"/>
          <w:sz w:val="21"/>
          <w:szCs w:val="21"/>
        </w:rPr>
        <w:t>2.2管理评审情况：</w:t>
      </w:r>
      <w:r>
        <w:rPr>
          <w:rStyle w:val="9"/>
          <w:rFonts w:hint="eastAsia" w:ascii="宋体" w:eastAsia="宋体"/>
          <w:color w:val="000000" w:themeColor="text1"/>
          <w:sz w:val="21"/>
          <w:szCs w:val="21"/>
          <w:highlight w:val="none"/>
        </w:rPr>
        <w:t>企</w:t>
      </w:r>
      <w:r>
        <w:rPr>
          <w:rFonts w:hint="eastAsia"/>
          <w:bCs/>
          <w:color w:val="000000" w:themeColor="text1"/>
          <w:szCs w:val="21"/>
          <w:highlight w:val="none"/>
        </w:rPr>
        <w:t>业</w:t>
      </w:r>
      <w:r>
        <w:rPr>
          <w:rFonts w:hint="eastAsia"/>
          <w:color w:val="000000" w:themeColor="text1"/>
          <w:szCs w:val="21"/>
          <w:highlight w:val="none"/>
        </w:rPr>
        <w:t>于20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22</w:t>
      </w:r>
      <w:r>
        <w:rPr>
          <w:rFonts w:hint="eastAsia"/>
          <w:color w:val="000000" w:themeColor="text1"/>
          <w:szCs w:val="21"/>
          <w:highlight w:val="none"/>
        </w:rPr>
        <w:t>年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11</w:t>
      </w:r>
      <w:r>
        <w:rPr>
          <w:rFonts w:hint="eastAsia"/>
          <w:color w:val="000000" w:themeColor="text1"/>
          <w:szCs w:val="21"/>
          <w:highlight w:val="none"/>
        </w:rPr>
        <w:t>月</w:t>
      </w:r>
      <w:r>
        <w:rPr>
          <w:rFonts w:hint="eastAsia"/>
          <w:color w:val="000000" w:themeColor="text1"/>
          <w:szCs w:val="21"/>
          <w:highlight w:val="none"/>
          <w:lang w:val="en-US" w:eastAsia="zh-CN"/>
        </w:rPr>
        <w:t>15</w:t>
      </w:r>
      <w:r>
        <w:rPr>
          <w:rFonts w:hint="eastAsia"/>
          <w:color w:val="000000" w:themeColor="text1"/>
          <w:szCs w:val="21"/>
          <w:highlight w:val="none"/>
        </w:rPr>
        <w:t>日</w:t>
      </w:r>
      <w:r>
        <w:rPr>
          <w:color w:val="000000" w:themeColor="text1"/>
          <w:szCs w:val="21"/>
          <w:highlight w:val="none"/>
        </w:rPr>
        <w:t>开展</w:t>
      </w:r>
      <w:r>
        <w:rPr>
          <w:rFonts w:hint="eastAsia"/>
          <w:color w:val="000000" w:themeColor="text1"/>
          <w:szCs w:val="21"/>
          <w:highlight w:val="none"/>
        </w:rPr>
        <w:t>了</w:t>
      </w:r>
      <w:r>
        <w:rPr>
          <w:rFonts w:hint="eastAsia"/>
          <w:b/>
          <w:bCs/>
          <w:color w:val="000000" w:themeColor="text1"/>
          <w:szCs w:val="21"/>
          <w:highlight w:val="none"/>
        </w:rPr>
        <w:t>单</w:t>
      </w:r>
      <w:r>
        <w:rPr>
          <w:rFonts w:hint="eastAsia"/>
          <w:color w:val="000000" w:themeColor="text1"/>
          <w:szCs w:val="21"/>
        </w:rPr>
        <w:t>体系管理评审，会议</w:t>
      </w:r>
      <w:r>
        <w:rPr>
          <w:color w:val="000000" w:themeColor="text1"/>
          <w:szCs w:val="21"/>
        </w:rPr>
        <w:t>由</w:t>
      </w:r>
      <w:r>
        <w:rPr>
          <w:rFonts w:hint="eastAsia"/>
          <w:color w:val="000000" w:themeColor="text1"/>
          <w:szCs w:val="21"/>
        </w:rPr>
        <w:t>公司总经理主持，由</w:t>
      </w:r>
      <w:r>
        <w:rPr>
          <w:color w:val="000000" w:themeColor="text1"/>
          <w:szCs w:val="21"/>
        </w:rPr>
        <w:t>管理者代表</w:t>
      </w:r>
      <w:r>
        <w:rPr>
          <w:rFonts w:hint="eastAsia"/>
          <w:color w:val="000000" w:themeColor="text1"/>
          <w:szCs w:val="21"/>
          <w:lang w:val="en-US" w:eastAsia="zh-CN"/>
        </w:rPr>
        <w:t>段长青</w:t>
      </w:r>
      <w:r>
        <w:rPr>
          <w:color w:val="000000" w:themeColor="text1"/>
          <w:szCs w:val="21"/>
        </w:rPr>
        <w:t>报了体系运行情况。</w:t>
      </w:r>
      <w:r>
        <w:rPr>
          <w:rFonts w:hint="eastAsia"/>
          <w:color w:val="000000" w:themeColor="text1"/>
          <w:szCs w:val="21"/>
        </w:rPr>
        <w:t>会议肯定</w:t>
      </w:r>
      <w:r>
        <w:rPr>
          <w:color w:val="000000" w:themeColor="text1"/>
          <w:szCs w:val="21"/>
        </w:rPr>
        <w:t>了公司测量管理体系的充分</w:t>
      </w:r>
      <w:r>
        <w:rPr>
          <w:rFonts w:hint="eastAsia"/>
          <w:color w:val="000000" w:themeColor="text1"/>
          <w:szCs w:val="21"/>
        </w:rPr>
        <w:t>性</w:t>
      </w:r>
      <w:r>
        <w:rPr>
          <w:color w:val="000000" w:themeColor="text1"/>
          <w:szCs w:val="21"/>
        </w:rPr>
        <w:t>、有效性和适宜性</w:t>
      </w:r>
      <w:r>
        <w:rPr>
          <w:rFonts w:hint="eastAsia"/>
          <w:color w:val="000000" w:themeColor="text1"/>
          <w:szCs w:val="21"/>
        </w:rPr>
        <w:t>。形成</w:t>
      </w:r>
      <w:r>
        <w:rPr>
          <w:color w:val="000000" w:themeColor="text1"/>
          <w:szCs w:val="21"/>
        </w:rPr>
        <w:t>了管理评审报告</w:t>
      </w:r>
      <w:r>
        <w:rPr>
          <w:rFonts w:hint="eastAsia"/>
          <w:color w:val="000000" w:themeColor="text1"/>
          <w:szCs w:val="21"/>
        </w:rPr>
        <w:t>，对公司测量管理体系目前存在的</w:t>
      </w:r>
      <w:r>
        <w:rPr>
          <w:rFonts w:hint="eastAsia"/>
          <w:color w:val="000000" w:themeColor="text1"/>
          <w:szCs w:val="21"/>
          <w:lang w:val="en-US" w:eastAsia="zh-CN"/>
        </w:rPr>
        <w:t>2</w:t>
      </w:r>
      <w:r>
        <w:rPr>
          <w:rFonts w:hint="eastAsia"/>
          <w:color w:val="000000" w:themeColor="text1"/>
          <w:szCs w:val="21"/>
        </w:rPr>
        <w:t>个方面的问题落实了整改部门。</w:t>
      </w:r>
    </w:p>
    <w:p>
      <w:pPr>
        <w:spacing w:line="276" w:lineRule="auto"/>
        <w:rPr>
          <w:rStyle w:val="9"/>
          <w:rFonts w:ascii="宋体" w:eastAsia="宋体"/>
          <w:color w:val="0070C0"/>
          <w:sz w:val="21"/>
          <w:szCs w:val="21"/>
        </w:rPr>
      </w:pPr>
    </w:p>
    <w:p>
      <w:pPr>
        <w:widowControl/>
        <w:spacing w:line="360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3.为持续改进而策划的活动的进展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企业对识别的关键测量过程进行了持续的控制，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无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新增关键测量过程：</w:t>
      </w:r>
    </w:p>
    <w:p>
      <w:pPr>
        <w:widowControl/>
        <w:jc w:val="left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a)计量要求的导出和验证：查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产品正火硬度检测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计量测量过程，计量要求导出方法正确，验证满足测量过程要求。祥见附件《计量要求导出及验证记录表》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b)</w:t>
      </w:r>
      <w:r>
        <w:rPr>
          <w:rFonts w:cs="宋体" w:asciiTheme="minorEastAsia" w:hAnsiTheme="minorEastAsia"/>
          <w:color w:val="auto"/>
          <w:kern w:val="0"/>
          <w:szCs w:val="21"/>
        </w:rPr>
        <w:t>测量不确定评定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产品正火硬度检测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计量测量过程，测量不确定度评定正确。祥见附件</w:t>
      </w:r>
      <w:r>
        <w:rPr>
          <w:rFonts w:hint="eastAsia"/>
          <w:color w:val="auto"/>
          <w:lang w:val="en-US" w:eastAsia="zh-CN"/>
        </w:rPr>
        <w:t>B</w:t>
      </w:r>
      <w:r>
        <w:rPr>
          <w:rFonts w:hint="eastAsia"/>
          <w:color w:val="auto"/>
        </w:rPr>
        <w:t>《测量不确定度评定》</w:t>
      </w:r>
    </w:p>
    <w:p>
      <w:pPr>
        <w:widowControl/>
        <w:spacing w:line="276" w:lineRule="auto"/>
        <w:rPr>
          <w:rFonts w:hint="default" w:cs="宋体" w:asciiTheme="minorEastAsia" w:hAnsiTheme="minorEastAsia" w:eastAsia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c)有效性确认：查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产品正火硬度检测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计量测量过程，采用</w:t>
      </w:r>
      <w:r>
        <w:rPr>
          <w:rFonts w:hint="eastAsia"/>
          <w:color w:val="auto"/>
          <w:lang w:val="en-US" w:eastAsia="zh-CN"/>
        </w:rPr>
        <w:t>布氏硬度计</w:t>
      </w:r>
      <w:r>
        <w:rPr>
          <w:rFonts w:hint="eastAsia"/>
          <w:color w:val="auto"/>
          <w:highlight w:val="none"/>
        </w:rPr>
        <w:t>进</w:t>
      </w:r>
      <w:r>
        <w:rPr>
          <w:rFonts w:hint="eastAsia"/>
          <w:color w:val="auto"/>
        </w:rPr>
        <w:t>行有效性确认，满足要求。祥见附件《测量过程有效性确认》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d)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测量过程的控制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产品正火硬度检测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计量测量过程，编制了控制规范，对测量人员、测量设备、测量环境进行控制，满足要求。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e)</w:t>
      </w:r>
      <w:r>
        <w:rPr>
          <w:rFonts w:cs="宋体" w:asciiTheme="minorEastAsia" w:hAnsiTheme="minorEastAsia"/>
          <w:color w:val="auto"/>
          <w:kern w:val="0"/>
          <w:szCs w:val="21"/>
        </w:rPr>
        <w:t>测量过程的监视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：查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《</w:t>
      </w:r>
      <w:r>
        <w:rPr>
          <w:rFonts w:hint="eastAsia"/>
          <w:color w:val="auto"/>
          <w:lang w:eastAsia="zh-CN"/>
        </w:rPr>
        <w:t>产品正火硬度检测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eastAsia="zh-CN"/>
        </w:rPr>
        <w:t>》</w:t>
      </w:r>
      <w:r>
        <w:rPr>
          <w:rFonts w:hint="eastAsia"/>
          <w:color w:val="auto"/>
        </w:rPr>
        <w:t>计量测量过程，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采用统计技术进行控制和监视测量过程。祥见《测量过程监视记录》</w:t>
      </w:r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f)测量设备的溯源：</w:t>
      </w:r>
      <w:r>
        <w:rPr>
          <w:rFonts w:hint="eastAsia" w:ascii="宋体" w:hAnsi="宋体" w:eastAsia="宋体"/>
          <w:bCs/>
          <w:color w:val="auto"/>
          <w:szCs w:val="21"/>
        </w:rPr>
        <w:t>公司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未</w:t>
      </w:r>
      <w:r>
        <w:rPr>
          <w:rFonts w:hint="eastAsia" w:ascii="宋体" w:hAnsi="宋体" w:eastAsia="宋体"/>
          <w:bCs/>
          <w:color w:val="auto"/>
          <w:szCs w:val="21"/>
        </w:rPr>
        <w:t>建立最高标准，企业测量设备外送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深圳天溯计量检测股份有限公司及英山县计量检定测试所</w:t>
      </w:r>
      <w:r>
        <w:rPr>
          <w:rFonts w:hint="eastAsia"/>
          <w:color w:val="auto"/>
          <w:szCs w:val="21"/>
          <w:highlight w:val="none"/>
        </w:rPr>
        <w:t>检定/校准。</w:t>
      </w:r>
      <w:r>
        <w:rPr>
          <w:rFonts w:hint="eastAsia"/>
          <w:color w:val="auto"/>
          <w:szCs w:val="21"/>
        </w:rPr>
        <w:t>抽查</w:t>
      </w:r>
      <w:r>
        <w:rPr>
          <w:rFonts w:hint="eastAsia"/>
          <w:color w:val="auto"/>
          <w:szCs w:val="21"/>
          <w:lang w:val="en-US" w:eastAsia="zh-CN"/>
        </w:rPr>
        <w:t>5</w:t>
      </w:r>
      <w:r>
        <w:rPr>
          <w:rFonts w:hint="eastAsia"/>
          <w:color w:val="auto"/>
          <w:szCs w:val="21"/>
        </w:rPr>
        <w:t>台测量设备检定/校准证书，溯源满足要求。祥见《测量设备溯源检查表》</w:t>
      </w:r>
      <w:bookmarkStart w:id="11" w:name="_GoBack"/>
      <w:bookmarkEnd w:id="11"/>
    </w:p>
    <w:p>
      <w:pPr>
        <w:widowControl/>
        <w:spacing w:line="276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4.能源管理情况：</w:t>
      </w:r>
    </w:p>
    <w:p>
      <w:pPr>
        <w:widowControl/>
        <w:spacing w:line="276" w:lineRule="auto"/>
        <w:ind w:firstLine="240" w:firstLineChars="100"/>
        <w:rPr>
          <w:rFonts w:ascii="宋体" w:hAnsi="宋体" w:eastAsia="宋体"/>
          <w:bCs/>
          <w:color w:val="auto"/>
          <w:szCs w:val="21"/>
        </w:rPr>
      </w:pPr>
      <w:r>
        <w:rPr>
          <w:rFonts w:hint="eastAsia"/>
          <w:color w:val="auto"/>
          <w:sz w:val="24"/>
          <w:szCs w:val="24"/>
        </w:rPr>
        <w:t>企</w:t>
      </w:r>
      <w:r>
        <w:rPr>
          <w:rFonts w:hint="eastAsia" w:ascii="宋体" w:hAnsi="宋体" w:eastAsia="宋体"/>
          <w:bCs/>
          <w:color w:val="auto"/>
          <w:szCs w:val="21"/>
        </w:rPr>
        <w:t>业</w:t>
      </w:r>
      <w:r>
        <w:rPr>
          <w:rFonts w:hint="eastAsia" w:ascii="宋体" w:hAnsi="宋体"/>
          <w:color w:val="auto"/>
          <w:szCs w:val="21"/>
          <w:lang w:val="en-US" w:eastAsia="zh-CN"/>
        </w:rPr>
        <w:t>2022年1月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～2022年10</w:t>
      </w:r>
      <w:r>
        <w:rPr>
          <w:rFonts w:hint="eastAsia" w:ascii="宋体" w:hAnsi="宋体"/>
          <w:color w:val="auto"/>
          <w:szCs w:val="21"/>
          <w:lang w:val="en-US" w:eastAsia="zh-CN"/>
        </w:rPr>
        <w:t>月</w:t>
      </w:r>
      <w:r>
        <w:rPr>
          <w:rFonts w:hint="eastAsia" w:ascii="宋体" w:hAnsi="宋体" w:eastAsia="宋体"/>
          <w:bCs/>
          <w:color w:val="auto"/>
          <w:szCs w:val="21"/>
        </w:rPr>
        <w:t>年耗能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8.5</w:t>
      </w:r>
      <w:r>
        <w:rPr>
          <w:rFonts w:hint="eastAsia" w:ascii="宋体" w:hAnsi="宋体" w:eastAsia="宋体"/>
          <w:bCs/>
          <w:color w:val="auto"/>
          <w:szCs w:val="21"/>
        </w:rPr>
        <w:t>吨标准煤。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不</w:t>
      </w:r>
      <w:r>
        <w:rPr>
          <w:rFonts w:hint="eastAsia" w:ascii="宋体" w:hAnsi="宋体" w:eastAsia="宋体"/>
          <w:b/>
          <w:color w:val="auto"/>
          <w:szCs w:val="21"/>
        </w:rPr>
        <w:t>是</w:t>
      </w:r>
      <w:r>
        <w:rPr>
          <w:rFonts w:hint="eastAsia" w:ascii="宋体" w:hAnsi="宋体" w:eastAsia="宋体"/>
          <w:bCs/>
          <w:color w:val="auto"/>
          <w:szCs w:val="21"/>
        </w:rPr>
        <w:t>重点耗能单位</w:t>
      </w:r>
      <w:r>
        <w:rPr>
          <w:rFonts w:hint="eastAsia" w:ascii="宋体" w:hAnsi="宋体" w:eastAsia="宋体"/>
          <w:bCs/>
          <w:color w:val="auto"/>
          <w:szCs w:val="21"/>
          <w:lang w:eastAsia="zh-CN"/>
        </w:rPr>
        <w:t>，</w:t>
      </w:r>
      <w:r>
        <w:rPr>
          <w:rFonts w:hint="eastAsia" w:ascii="宋体" w:hAnsi="宋体" w:eastAsia="宋体"/>
          <w:bCs/>
          <w:color w:val="auto"/>
          <w:szCs w:val="21"/>
        </w:rPr>
        <w:t>能源测量设备配备率满足要求。用能单位的能源计量器具准确度等级：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水表、电表由当地供水供电部门统一管理，</w:t>
      </w:r>
      <w:r>
        <w:rPr>
          <w:rFonts w:hint="eastAsia" w:ascii="宋体" w:hAnsi="宋体" w:eastAsia="宋体"/>
          <w:bCs/>
          <w:color w:val="auto"/>
          <w:szCs w:val="21"/>
        </w:rPr>
        <w:t>满足GB17167标准4.3.8表4的要求 。能源计量管理满足GB17167要求。</w:t>
      </w:r>
    </w:p>
    <w:p>
      <w:pPr>
        <w:widowControl/>
        <w:spacing w:line="276" w:lineRule="auto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5.对认证审核时提出的的不符合项的纠正措施情况有表述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  <w:r>
        <w:rPr>
          <w:rFonts w:cs="宋体" w:asciiTheme="minorEastAsia" w:hAnsiTheme="minorEastAsia"/>
          <w:color w:val="auto"/>
          <w:kern w:val="0"/>
          <w:szCs w:val="21"/>
        </w:rPr>
        <w:t> </w:t>
      </w: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查20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21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年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出具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不符合项报告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一项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查整改资料已完成整改，纠正措施符合要求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。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本次审核出具不符合项一项，未发现严重不符合情况，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查企业测量设备压力表（0-16）MPa编号:HC71581826715。没有纳入测量设备台账中管理。不符合GB/T19022-2003标准中6.3.1测量设备条款的要求</w:t>
      </w: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color w:val="C00000"/>
          <w:kern w:val="0"/>
          <w:szCs w:val="21"/>
          <w:lang w:val="en-US" w:eastAsia="zh-CN"/>
        </w:rPr>
      </w:pP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ascii="宋体" w:hAnsi="宋体" w:cs="宋体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企业202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2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年未有顾客的投诉。</w:t>
      </w:r>
      <w:r>
        <w:rPr>
          <w:rFonts w:hint="eastAsia"/>
          <w:bCs/>
          <w:color w:val="auto"/>
          <w:szCs w:val="21"/>
        </w:rPr>
        <w:t>企业未有</w:t>
      </w:r>
      <w:r>
        <w:rPr>
          <w:rFonts w:ascii="宋体" w:hAnsi="宋体" w:cs="宋体"/>
          <w:bCs/>
          <w:color w:val="auto"/>
          <w:kern w:val="0"/>
          <w:szCs w:val="21"/>
        </w:rPr>
        <w:t>违反法律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</w:t>
      </w:r>
      <w:r>
        <w:rPr>
          <w:rFonts w:ascii="宋体" w:hAnsi="宋体" w:cs="宋体"/>
          <w:bCs/>
          <w:color w:val="auto"/>
          <w:kern w:val="0"/>
          <w:szCs w:val="21"/>
        </w:rPr>
        <w:t>法规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问题和产品质量问题的投诉或</w:t>
      </w:r>
      <w:r>
        <w:rPr>
          <w:rFonts w:ascii="宋体" w:hAnsi="宋体" w:cs="宋体"/>
          <w:bCs/>
          <w:color w:val="auto"/>
          <w:kern w:val="0"/>
          <w:szCs w:val="21"/>
        </w:rPr>
        <w:t>重大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质量</w:t>
      </w:r>
      <w:r>
        <w:rPr>
          <w:rFonts w:ascii="宋体" w:hAnsi="宋体" w:cs="宋体"/>
          <w:bCs/>
          <w:color w:val="auto"/>
          <w:kern w:val="0"/>
          <w:szCs w:val="21"/>
        </w:rPr>
        <w:t>事故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发生。</w:t>
      </w: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7.</w:t>
      </w: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eastAsia="宋体"/>
          <w:bCs/>
          <w:color w:val="auto"/>
          <w:szCs w:val="21"/>
        </w:rPr>
        <w:t>公司制定了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 w:eastAsia="宋体"/>
          <w:bCs/>
          <w:color w:val="auto"/>
          <w:szCs w:val="21"/>
        </w:rPr>
        <w:t>项质量目标，目标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已</w:t>
      </w:r>
      <w:r>
        <w:rPr>
          <w:rFonts w:hint="eastAsia" w:ascii="宋体" w:hAnsi="宋体" w:eastAsia="宋体"/>
          <w:bCs/>
          <w:color w:val="auto"/>
          <w:szCs w:val="21"/>
        </w:rPr>
        <w:t>分解，查20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21</w:t>
      </w:r>
      <w:r>
        <w:rPr>
          <w:rFonts w:hint="eastAsia" w:ascii="宋体" w:hAnsi="宋体" w:eastAsia="宋体"/>
          <w:bCs/>
          <w:color w:val="auto"/>
          <w:szCs w:val="21"/>
        </w:rPr>
        <w:t>年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12</w:t>
      </w:r>
      <w:r>
        <w:rPr>
          <w:rFonts w:hint="eastAsia" w:ascii="宋体" w:hAnsi="宋体" w:eastAsia="宋体"/>
          <w:bCs/>
          <w:color w:val="auto"/>
          <w:szCs w:val="21"/>
        </w:rPr>
        <w:t>月到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2022年10</w:t>
      </w:r>
      <w:r>
        <w:rPr>
          <w:rFonts w:hint="eastAsia" w:ascii="宋体" w:hAnsi="宋体" w:eastAsia="宋体"/>
          <w:bCs/>
          <w:color w:val="auto"/>
          <w:szCs w:val="21"/>
        </w:rPr>
        <w:t>月质量目标完成情况检查表，按目标、措施、完成情况</w:t>
      </w:r>
      <w:r>
        <w:rPr>
          <w:rFonts w:hint="eastAsia" w:ascii="宋体" w:hAnsi="宋体" w:eastAsia="宋体"/>
          <w:bCs/>
          <w:color w:val="auto"/>
          <w:szCs w:val="21"/>
          <w:lang w:val="en-US" w:eastAsia="zh-CN"/>
        </w:rPr>
        <w:t>比较好</w:t>
      </w:r>
      <w:r>
        <w:rPr>
          <w:rFonts w:hint="eastAsia" w:ascii="宋体" w:hAnsi="宋体" w:eastAsia="宋体"/>
          <w:bCs/>
          <w:color w:val="auto"/>
          <w:szCs w:val="21"/>
        </w:rPr>
        <w:t>，记录内容全，每月统计，质量目标管理满足要求。</w:t>
      </w:r>
    </w:p>
    <w:p>
      <w:pPr>
        <w:widowControl/>
        <w:numPr>
          <w:ilvl w:val="0"/>
          <w:numId w:val="0"/>
        </w:numPr>
        <w:spacing w:line="276" w:lineRule="auto"/>
        <w:rPr>
          <w:rFonts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8.</w:t>
      </w:r>
      <w:r>
        <w:rPr>
          <w:rFonts w:hint="eastAsia" w:asciiTheme="minorEastAsia" w:hAnsiTheme="minorEastAsia"/>
          <w:bCs/>
          <w:color w:val="auto"/>
          <w:szCs w:val="21"/>
        </w:rPr>
        <w:t>对企业组织任何变更的审核</w:t>
      </w:r>
    </w:p>
    <w:p>
      <w:pPr>
        <w:spacing w:line="312" w:lineRule="auto"/>
        <w:rPr>
          <w:rFonts w:hint="eastAsia"/>
          <w:szCs w:val="21"/>
          <w:lang w:eastAsia="zh-CN"/>
        </w:rPr>
      </w:pPr>
      <w:r>
        <w:rPr>
          <w:szCs w:val="21"/>
        </w:rPr>
        <w:t>企业营业执照</w:t>
      </w:r>
      <w:r>
        <w:rPr>
          <w:rFonts w:hint="eastAsia"/>
          <w:szCs w:val="21"/>
          <w:lang w:val="en-US" w:eastAsia="zh-CN"/>
        </w:rPr>
        <w:t>未</w:t>
      </w:r>
      <w:r>
        <w:rPr>
          <w:szCs w:val="21"/>
        </w:rPr>
        <w:t>发生变化</w:t>
      </w:r>
      <w:r>
        <w:rPr>
          <w:rFonts w:hint="eastAsia"/>
          <w:szCs w:val="21"/>
          <w:lang w:eastAsia="zh-CN"/>
        </w:rPr>
        <w:t>。</w:t>
      </w:r>
    </w:p>
    <w:p>
      <w:pPr>
        <w:spacing w:line="312" w:lineRule="auto"/>
        <w:rPr>
          <w:rFonts w:hint="default" w:eastAsiaTheme="minorEastAsia"/>
          <w:bCs/>
          <w:szCs w:val="21"/>
          <w:lang w:val="en-US" w:eastAsia="zh-CN"/>
        </w:rPr>
      </w:pPr>
      <w:r>
        <w:rPr>
          <w:bCs/>
          <w:szCs w:val="21"/>
        </w:rPr>
        <w:t>企业组织机构没有变更。</w:t>
      </w:r>
    </w:p>
    <w:p>
      <w:pPr>
        <w:widowControl/>
        <w:spacing w:line="276" w:lineRule="auto"/>
        <w:rPr>
          <w:rFonts w:asciiTheme="minorEastAsia" w:hAnsiTheme="minorEastAsia"/>
          <w:bCs/>
          <w:color w:val="auto"/>
          <w:szCs w:val="21"/>
        </w:rPr>
      </w:pPr>
    </w:p>
    <w:p>
      <w:pPr>
        <w:widowControl/>
        <w:numPr>
          <w:ilvl w:val="0"/>
          <w:numId w:val="0"/>
        </w:numPr>
        <w:spacing w:line="276" w:lineRule="auto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widowControl/>
        <w:spacing w:line="300" w:lineRule="auto"/>
        <w:ind w:firstLine="420" w:firstLineChars="200"/>
        <w:rPr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 xml:space="preserve"> </w:t>
      </w:r>
      <w:r>
        <w:rPr>
          <w:bCs/>
          <w:kern w:val="0"/>
          <w:szCs w:val="21"/>
        </w:rPr>
        <w:t>公司对</w:t>
      </w:r>
      <w:r>
        <w:rPr>
          <w:bCs/>
          <w:szCs w:val="21"/>
        </w:rPr>
        <w:t>标志的使用，符合相关标准和规定。</w:t>
      </w:r>
      <w:r>
        <w:rPr>
          <w:kern w:val="0"/>
          <w:szCs w:val="21"/>
        </w:rPr>
        <w:t>公司测量管理体系在认证证书用于：</w:t>
      </w:r>
      <w:r>
        <w:rPr>
          <w:bCs/>
          <w:szCs w:val="21"/>
        </w:rPr>
        <w:t>开发国内市场及企业形象广告宣传和</w:t>
      </w:r>
      <w:r>
        <w:rPr>
          <w:kern w:val="0"/>
          <w:szCs w:val="21"/>
        </w:rPr>
        <w:t>企业进</w:t>
      </w:r>
      <w:r>
        <w:rPr>
          <w:color w:val="auto"/>
          <w:kern w:val="0"/>
          <w:szCs w:val="21"/>
        </w:rPr>
        <w:t>行招投标加分用。</w:t>
      </w:r>
    </w:p>
    <w:p>
      <w:pPr>
        <w:tabs>
          <w:tab w:val="left" w:pos="4950"/>
        </w:tabs>
        <w:bidi w:val="0"/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10.</w:t>
      </w:r>
      <w:r>
        <w:rPr>
          <w:rFonts w:hint="eastAsia" w:ascii="宋体" w:hAnsi="宋体"/>
          <w:szCs w:val="21"/>
          <w:lang w:val="en-US" w:eastAsia="zh-CN"/>
        </w:rPr>
        <w:t>关于远程审核情况说明：</w:t>
      </w:r>
      <w:r>
        <w:rPr>
          <w:rFonts w:hint="eastAsia" w:ascii="宋体" w:hAnsi="宋体"/>
          <w:szCs w:val="21"/>
          <w:lang w:val="en-US" w:eastAsia="zh-CN"/>
        </w:rPr>
        <w:tab/>
      </w:r>
    </w:p>
    <w:p>
      <w:pPr>
        <w:bidi w:val="0"/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1.实施远程审核的概况：本次审核采用</w:t>
      </w:r>
      <w:r>
        <w:rPr>
          <w:rFonts w:hint="eastAsia" w:ascii="宋体" w:hAnsi="宋体"/>
          <w:color w:val="auto"/>
          <w:szCs w:val="21"/>
          <w:lang w:val="en-US" w:eastAsia="zh-CN"/>
        </w:rPr>
        <w:t>的是远程审核方式</w:t>
      </w:r>
      <w:r>
        <w:rPr>
          <w:rFonts w:hint="eastAsia" w:ascii="宋体" w:hAnsi="宋体"/>
          <w:szCs w:val="21"/>
          <w:lang w:val="en-US" w:eastAsia="zh-CN"/>
        </w:rPr>
        <w:t>，审核过程采用微信群视频等方式传递信息，已于受审核方达成信息安全协议并满足信息安全要求</w:t>
      </w:r>
    </w:p>
    <w:p>
      <w:pPr>
        <w:bidi w:val="0"/>
        <w:spacing w:line="360" w:lineRule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2.审核过程比较顺利未遇到影响审核过程的突发事件，审核计划顺利完成。远程审核已达到审核目标的有效性。无需补充现场审核。</w:t>
      </w:r>
    </w:p>
    <w:p>
      <w:pPr>
        <w:snapToGrid w:val="0"/>
        <w:spacing w:line="400" w:lineRule="exact"/>
        <w:ind w:right="-512" w:rightChars="-244"/>
        <w:rPr>
          <w:rFonts w:ascii="宋体" w:hAnsi="宋体" w:eastAsia="宋体" w:cs="宋体"/>
          <w:color w:val="auto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color w:val="auto"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color w:val="auto"/>
          <w:kern w:val="0"/>
          <w:szCs w:val="21"/>
        </w:rPr>
        <w:t>(</w:t>
      </w:r>
      <w:r>
        <w:rPr>
          <w:rFonts w:ascii="宋体" w:hAnsi="宋体" w:eastAsia="宋体" w:cs="宋体"/>
          <w:color w:val="auto"/>
          <w:kern w:val="0"/>
          <w:szCs w:val="21"/>
        </w:rPr>
        <w:t>含需要说</w:t>
      </w:r>
      <w:r>
        <w:rPr>
          <w:rFonts w:ascii="宋体" w:hAnsi="宋体" w:eastAsia="宋体" w:cs="宋体"/>
          <w:color w:val="auto"/>
          <w:kern w:val="0"/>
          <w:szCs w:val="28"/>
        </w:rPr>
        <w:t>明的事项):</w:t>
      </w:r>
    </w:p>
    <w:p>
      <w:pPr>
        <w:snapToGrid w:val="0"/>
        <w:spacing w:line="400" w:lineRule="exact"/>
        <w:ind w:right="-512" w:rightChars="-244" w:firstLine="420" w:firstLineChars="200"/>
        <w:rPr>
          <w:rFonts w:ascii="宋体" w:hAnsi="宋体"/>
          <w:color w:val="auto"/>
          <w:szCs w:val="21"/>
        </w:rPr>
      </w:pP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通过20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22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年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11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月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29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日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利用1天时间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，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对</w:t>
      </w:r>
      <w:r>
        <w:rPr>
          <w:rStyle w:val="10"/>
          <w:rFonts w:hint="eastAsia" w:ascii="宋体" w:hAnsi="宋体" w:eastAsia="宋体"/>
          <w:color w:val="auto"/>
          <w:sz w:val="21"/>
          <w:szCs w:val="21"/>
          <w:lang w:val="en-US" w:eastAsia="zh-CN"/>
        </w:rPr>
        <w:t>测量管理体系进行了远程</w:t>
      </w:r>
      <w:r>
        <w:rPr>
          <w:rStyle w:val="10"/>
          <w:rFonts w:hint="eastAsia" w:ascii="宋体" w:hAnsi="宋体" w:eastAsia="宋体"/>
          <w:color w:val="auto"/>
          <w:sz w:val="21"/>
          <w:szCs w:val="21"/>
        </w:rPr>
        <w:t>监督</w:t>
      </w:r>
      <w:r>
        <w:rPr>
          <w:rStyle w:val="10"/>
          <w:rFonts w:ascii="宋体" w:hAnsi="宋体" w:eastAsia="宋体"/>
          <w:color w:val="auto"/>
          <w:sz w:val="21"/>
          <w:szCs w:val="21"/>
        </w:rPr>
        <w:t>审核</w:t>
      </w:r>
      <w:r>
        <w:rPr>
          <w:rFonts w:hint="eastAsia" w:asciiTheme="minorEastAsia" w:hAnsiTheme="minorEastAsia"/>
          <w:bCs/>
          <w:color w:val="auto"/>
          <w:szCs w:val="21"/>
        </w:rPr>
        <w:t>.验证了公司在去年一年内，测量管理体系运作情况，</w:t>
      </w:r>
      <w:r>
        <w:rPr>
          <w:rFonts w:hint="eastAsia" w:ascii="宋体" w:hAnsi="宋体"/>
          <w:color w:val="auto"/>
          <w:szCs w:val="21"/>
        </w:rPr>
        <w:t>公司领导重视体系运行和管理，体系文件得到有效实施，企业管理规范，</w:t>
      </w:r>
      <w:r>
        <w:rPr>
          <w:rFonts w:hint="eastAsia" w:ascii="宋体" w:hAnsi="宋体"/>
          <w:color w:val="auto"/>
          <w:szCs w:val="21"/>
          <w:lang w:val="en-US" w:eastAsia="zh-CN"/>
        </w:rPr>
        <w:t>无</w:t>
      </w:r>
      <w:r>
        <w:rPr>
          <w:rFonts w:hint="eastAsia" w:ascii="宋体" w:hAnsi="宋体"/>
          <w:color w:val="auto"/>
          <w:szCs w:val="21"/>
        </w:rPr>
        <w:t>新增关键测量过程，过程受控、监视方法正确有效，重要测量人员能力受控，测量设备、测量环境、测量软件、测量记录及外部供方管理等各项工作。综上所述，审核组认为</w:t>
      </w:r>
      <w:r>
        <w:rPr>
          <w:rFonts w:ascii="宋体" w:hAnsi="宋体" w:cs="宋体"/>
          <w:kern w:val="0"/>
          <w:szCs w:val="21"/>
        </w:rPr>
        <w:t>湖北恒通石化设备有限公司</w:t>
      </w:r>
      <w:r>
        <w:rPr>
          <w:rFonts w:hint="eastAsia" w:ascii="宋体" w:hAnsi="宋体"/>
          <w:color w:val="auto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color w:val="auto"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color w:val="auto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        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2022.11.29</w:t>
      </w:r>
    </w:p>
    <w:p>
      <w:pPr>
        <w:widowControl/>
        <w:spacing w:line="276" w:lineRule="auto"/>
        <w:rPr>
          <w:rFonts w:ascii="宋体" w:hAnsi="宋体" w:eastAsia="宋体" w:cs="宋体"/>
          <w:b/>
          <w:bCs/>
          <w:kern w:val="0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3" name="图片 3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                    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2022.11.29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30" w:firstLineChars="19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83E4976"/>
    <w:rsid w:val="5B970EE0"/>
    <w:rsid w:val="6F4F41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2121</Words>
  <Characters>2396</Characters>
  <Lines>15</Lines>
  <Paragraphs>4</Paragraphs>
  <TotalTime>3</TotalTime>
  <ScaleCrop>false</ScaleCrop>
  <LinksUpToDate>false</LinksUpToDate>
  <CharactersWithSpaces>2503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yingjie</cp:lastModifiedBy>
  <cp:lastPrinted>2017-09-01T06:24:00Z</cp:lastPrinted>
  <dcterms:modified xsi:type="dcterms:W3CDTF">2022-11-30T01:53:37Z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2FA14BF349204FCF8BB641D4D44004E1</vt:lpwstr>
  </property>
</Properties>
</file>