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w:t>
      </w:r>
      <w:r>
        <w:rPr>
          <w:rFonts w:hint="eastAsia"/>
          <w:sz w:val="32"/>
          <w:szCs w:val="32"/>
          <w:u w:val="single"/>
          <w:lang w:val="en-US" w:eastAsia="zh-CN"/>
        </w:rPr>
        <w:t>303</w:t>
      </w:r>
      <w:r>
        <w:rPr>
          <w:sz w:val="32"/>
          <w:szCs w:val="32"/>
          <w:u w:val="single"/>
        </w:rPr>
        <w:t>-2022-QEO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eastAsia" w:eastAsia="宋体"/>
          <w:sz w:val="28"/>
          <w:szCs w:val="28"/>
          <w:lang w:eastAsia="zh-CN"/>
        </w:rPr>
      </w:pPr>
      <w:r>
        <w:rPr>
          <w:rFonts w:hint="eastAsia"/>
          <w:sz w:val="28"/>
          <w:szCs w:val="28"/>
        </w:rPr>
        <w:t>受审核方：</w:t>
      </w:r>
      <w:r>
        <w:rPr>
          <w:rFonts w:hint="eastAsia"/>
          <w:sz w:val="28"/>
          <w:szCs w:val="28"/>
          <w:lang w:eastAsia="zh-CN"/>
        </w:rPr>
        <w:t>江西智云电气有限公司</w:t>
      </w:r>
    </w:p>
    <w:p>
      <w:pPr>
        <w:rPr>
          <w:sz w:val="28"/>
          <w:szCs w:val="28"/>
        </w:rPr>
      </w:pPr>
    </w:p>
    <w:p>
      <w:pPr>
        <w:rPr>
          <w:sz w:val="28"/>
          <w:szCs w:val="28"/>
        </w:rPr>
      </w:pPr>
      <w:r>
        <w:rPr>
          <w:rFonts w:hint="eastAsia"/>
          <w:sz w:val="28"/>
          <w:szCs w:val="28"/>
        </w:rPr>
        <w:t>审核体系：</w:t>
      </w:r>
    </w:p>
    <w:p>
      <w:pPr>
        <w:jc w:val="left"/>
        <w:rPr>
          <w:sz w:val="28"/>
          <w:szCs w:val="28"/>
        </w:rPr>
      </w:pPr>
      <w:bookmarkStart w:id="1" w:name="Q勾选"/>
      <w:r>
        <w:rPr>
          <w:rFonts w:hint="eastAsia"/>
          <w:sz w:val="28"/>
          <w:szCs w:val="28"/>
        </w:rPr>
        <w:t>■</w:t>
      </w:r>
      <w:bookmarkEnd w:id="1"/>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pPr>
              <w:rPr>
                <w:rFonts w:hint="eastAsia" w:eastAsia="宋体"/>
                <w:lang w:eastAsia="zh-CN"/>
              </w:rPr>
            </w:pPr>
            <w:r>
              <w:rPr>
                <w:rFonts w:hint="eastAsia"/>
                <w:lang w:eastAsia="zh-CN"/>
              </w:rPr>
              <w:t>江西智云电气有限公司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t>江西省南昌市青山湖区上海北路666号青山湖商业广场502号</w:t>
            </w:r>
          </w:p>
        </w:tc>
        <w:tc>
          <w:tcPr>
            <w:tcW w:w="124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330001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经营地址</w:t>
            </w:r>
          </w:p>
        </w:tc>
        <w:tc>
          <w:tcPr>
            <w:tcW w:w="5045" w:type="dxa"/>
            <w:gridSpan w:val="3"/>
            <w:vAlign w:val="top"/>
          </w:tcPr>
          <w:p>
            <w:pPr>
              <w:rPr>
                <w:rFonts w:ascii="Times New Roman" w:hAnsi="Times New Roman" w:eastAsia="宋体" w:cs="Times New Roman"/>
                <w:kern w:val="2"/>
                <w:sz w:val="21"/>
                <w:szCs w:val="24"/>
                <w:lang w:val="en-US" w:eastAsia="zh-CN" w:bidi="ar-SA"/>
              </w:rPr>
            </w:pPr>
            <w:r>
              <w:t>江西省南昌市青山湖区上海北路666号青山湖商业广场502号</w:t>
            </w:r>
          </w:p>
        </w:tc>
        <w:tc>
          <w:tcPr>
            <w:tcW w:w="124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330001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r>
              <w:t>宋增旺</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180" w:type="dxa"/>
            <w:vAlign w:val="center"/>
          </w:tcPr>
          <w:p>
            <w:pPr>
              <w:rPr>
                <w:rFonts w:ascii="Times New Roman" w:hAnsi="Times New Roman" w:eastAsia="宋体" w:cs="Times New Roman"/>
                <w:kern w:val="2"/>
                <w:sz w:val="21"/>
                <w:szCs w:val="24"/>
                <w:lang w:val="en-US" w:eastAsia="zh-CN" w:bidi="ar-SA"/>
              </w:rPr>
            </w:pPr>
            <w:r>
              <w:t>13755651266</w:t>
            </w:r>
          </w:p>
        </w:tc>
        <w:tc>
          <w:tcPr>
            <w:tcW w:w="1242"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4" w:name="联系人传真"/>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孙娜</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180" w:type="dxa"/>
            <w:vAlign w:val="top"/>
          </w:tcPr>
          <w:p>
            <w:pPr>
              <w:rPr>
                <w:rFonts w:hint="default" w:ascii="Times New Roman" w:hAnsi="Times New Roman" w:eastAsia="宋体" w:cs="Times New Roman"/>
                <w:kern w:val="2"/>
                <w:sz w:val="21"/>
                <w:szCs w:val="24"/>
                <w:lang w:val="en-US" w:eastAsia="zh-CN" w:bidi="ar-SA"/>
              </w:rPr>
            </w:pPr>
            <w:r>
              <w:t>赵艳淑</w:t>
            </w:r>
          </w:p>
        </w:tc>
        <w:tc>
          <w:tcPr>
            <w:tcW w:w="1242"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Times New Roman" w:hAnsi="Times New Roman" w:eastAsia="宋体" w:cs="Times New Roman"/>
                <w:lang w:val="en-US" w:eastAsia="zh-CN"/>
              </w:rPr>
              <w:t>洽谈--签订合同--采购-- 验收--销售交付--售后</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5" w:name="审核日期"/>
            <w:r>
              <w:rPr>
                <w:rFonts w:hint="eastAsia"/>
              </w:rPr>
              <w:t>2022年11月29日 上午至2022年11月30日 上午</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6" w:name="初审"/>
            <w:r>
              <w:rPr>
                <w:rFonts w:hint="eastAsia"/>
              </w:rPr>
              <w:t>■</w:t>
            </w:r>
            <w:bookmarkEnd w:id="6"/>
            <w:r>
              <w:rPr>
                <w:rFonts w:hint="eastAsia"/>
              </w:rPr>
              <w:t>初审二阶段：评价组织管理体系建立、实施运行的符合性及有效性，以确定是否推荐认证注册。</w:t>
            </w:r>
          </w:p>
          <w:p>
            <w:bookmarkStart w:id="7" w:name="监督勾选"/>
            <w:r>
              <w:rPr>
                <w:rFonts w:hint="eastAsia"/>
              </w:rPr>
              <w:t>□</w:t>
            </w:r>
            <w:bookmarkEnd w:id="7"/>
            <w:r>
              <w:rPr>
                <w:rFonts w:hint="eastAsia"/>
              </w:rPr>
              <w:t>监督审核：评价组织管理体系的持续符合性和有效性，以确定是否推荐保持认证证书。</w:t>
            </w:r>
          </w:p>
          <w:p>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bookmarkStart w:id="9" w:name="扩项勾选"/>
            <w:r>
              <w:rPr>
                <w:rFonts w:hint="eastAsia"/>
              </w:rPr>
              <w:t>□</w:t>
            </w:r>
            <w:bookmarkEnd w:id="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41" w:hRule="exact"/>
        </w:trPr>
        <w:tc>
          <w:tcPr>
            <w:tcW w:w="1632" w:type="dxa"/>
            <w:gridSpan w:val="2"/>
          </w:tcPr>
          <w:p>
            <w:r>
              <w:rPr>
                <w:rFonts w:hint="eastAsia"/>
              </w:rPr>
              <w:t>审核准则</w:t>
            </w:r>
          </w:p>
          <w:p/>
        </w:tc>
        <w:tc>
          <w:tcPr>
            <w:tcW w:w="7831" w:type="dxa"/>
            <w:gridSpan w:val="3"/>
            <w:tcMar>
              <w:left w:w="113" w:type="dxa"/>
            </w:tcMar>
          </w:tcPr>
          <w:p>
            <w:bookmarkStart w:id="10" w:name="Q勾选Add1"/>
            <w:r>
              <w:rPr>
                <w:rFonts w:hint="eastAsia"/>
                <w:lang w:val="de-DE"/>
              </w:rPr>
              <w:t>■</w:t>
            </w:r>
            <w:bookmarkEnd w:id="1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1" w:name="QJ勾选Add1"/>
            <w:r>
              <w:rPr>
                <w:rFonts w:hint="eastAsia"/>
                <w:lang w:val="de-DE"/>
              </w:rPr>
              <w:t>□</w:t>
            </w:r>
            <w:bookmarkEnd w:id="11"/>
            <w:r>
              <w:rPr>
                <w:rFonts w:hint="eastAsia"/>
                <w:lang w:val="de-DE"/>
              </w:rPr>
              <w:t>GB/T 50430-2017</w:t>
            </w:r>
          </w:p>
          <w:p>
            <w:pPr>
              <w:rPr>
                <w:lang w:val="de-DE"/>
              </w:rPr>
            </w:pPr>
            <w:bookmarkStart w:id="12" w:name="E勾选Add1"/>
            <w:r>
              <w:rPr>
                <w:rFonts w:hint="eastAsia"/>
                <w:lang w:val="de-DE"/>
              </w:rPr>
              <w:t>■</w:t>
            </w:r>
            <w:bookmarkEnd w:id="1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3" w:name="S勾选Add1"/>
            <w:r>
              <w:rPr>
                <w:rFonts w:hint="eastAsia"/>
                <w:lang w:val="de-DE"/>
              </w:rPr>
              <w:t>■</w:t>
            </w:r>
            <w:bookmarkEnd w:id="1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pPr>
              <w:jc w:val="both"/>
            </w:pPr>
            <w:r>
              <w:rPr>
                <w:rFonts w:hint="eastAsia"/>
              </w:rPr>
              <w:t>审核方式</w:t>
            </w:r>
          </w:p>
        </w:tc>
        <w:tc>
          <w:tcPr>
            <w:tcW w:w="7831" w:type="dxa"/>
            <w:gridSpan w:val="3"/>
            <w:tcMar>
              <w:left w:w="113" w:type="dxa"/>
            </w:tcMar>
            <w:vAlign w:val="center"/>
          </w:tcPr>
          <w:p>
            <w:pPr>
              <w:jc w:val="both"/>
            </w:pPr>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1" w:hRule="exact"/>
        </w:trPr>
        <w:tc>
          <w:tcPr>
            <w:tcW w:w="1632" w:type="dxa"/>
            <w:gridSpan w:val="2"/>
            <w:vAlign w:val="center"/>
          </w:tcPr>
          <w:p>
            <w:pPr>
              <w:jc w:val="both"/>
            </w:pPr>
            <w:r>
              <w:rPr>
                <w:rFonts w:hint="eastAsia" w:ascii="宋体" w:hAnsi="宋体" w:cs="宋体"/>
                <w:color w:val="000000"/>
                <w:kern w:val="0"/>
                <w:szCs w:val="21"/>
              </w:rPr>
              <w:t>审核方法</w:t>
            </w:r>
          </w:p>
        </w:tc>
        <w:tc>
          <w:tcPr>
            <w:tcW w:w="7831" w:type="dxa"/>
            <w:gridSpan w:val="3"/>
            <w:tcMar>
              <w:left w:w="113" w:type="dxa"/>
            </w:tcMar>
            <w:vAlign w:val="center"/>
          </w:tcPr>
          <w:p>
            <w:pPr>
              <w:widowControl/>
              <w:jc w:val="both"/>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4" w:hRule="exact"/>
        </w:trPr>
        <w:tc>
          <w:tcPr>
            <w:tcW w:w="1632" w:type="dxa"/>
            <w:gridSpan w:val="2"/>
            <w:vAlign w:val="center"/>
          </w:tcPr>
          <w:p>
            <w:pPr>
              <w:jc w:val="both"/>
            </w:pPr>
            <w:r>
              <w:rPr>
                <w:rFonts w:hint="eastAsia"/>
              </w:rPr>
              <w:t>审核类型</w:t>
            </w:r>
          </w:p>
        </w:tc>
        <w:tc>
          <w:tcPr>
            <w:tcW w:w="7831" w:type="dxa"/>
            <w:gridSpan w:val="3"/>
            <w:tcMar>
              <w:left w:w="113" w:type="dxa"/>
            </w:tcMar>
            <w:vAlign w:val="center"/>
          </w:tcPr>
          <w:p>
            <w:pPr>
              <w:jc w:val="both"/>
            </w:pPr>
            <w:bookmarkStart w:id="14" w:name="二阶段勾选"/>
            <w:r>
              <w:rPr>
                <w:rFonts w:hint="eastAsia"/>
              </w:rPr>
              <w:t>■</w:t>
            </w:r>
            <w:bookmarkEnd w:id="14"/>
            <w:r>
              <w:rPr>
                <w:rFonts w:hint="eastAsia"/>
              </w:rPr>
              <w:t>初审二阶段</w:t>
            </w:r>
            <w:bookmarkStart w:id="15" w:name="监督勾选Add1"/>
            <w:r>
              <w:rPr>
                <w:rFonts w:hint="eastAsia"/>
              </w:rPr>
              <w:t>□</w:t>
            </w:r>
            <w:bookmarkEnd w:id="15"/>
            <w:r>
              <w:rPr>
                <w:rFonts w:hint="eastAsia"/>
              </w:rPr>
              <w:t>监督第</w:t>
            </w:r>
            <w:bookmarkStart w:id="16" w:name="监督次数"/>
            <w:bookmarkEnd w:id="16"/>
            <w:r>
              <w:rPr>
                <w:rFonts w:hint="eastAsia"/>
              </w:rPr>
              <w:t>次监督审核</w:t>
            </w:r>
            <w:bookmarkStart w:id="17" w:name="再认证勾选"/>
            <w:r>
              <w:rPr>
                <w:rFonts w:hint="eastAsia"/>
              </w:rPr>
              <w:t>□</w:t>
            </w:r>
            <w:bookmarkEnd w:id="17"/>
            <w:r>
              <w:rPr>
                <w:rFonts w:hint="eastAsia"/>
              </w:rPr>
              <w:t>再认证</w:t>
            </w:r>
            <w:bookmarkStart w:id="18" w:name="扩项勾选Add1"/>
            <w:r>
              <w:rPr>
                <w:rFonts w:hint="eastAsia"/>
              </w:rPr>
              <w:t>□</w:t>
            </w:r>
            <w:bookmarkEnd w:id="1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9" w:hRule="exact"/>
        </w:trPr>
        <w:tc>
          <w:tcPr>
            <w:tcW w:w="1632" w:type="dxa"/>
            <w:gridSpan w:val="2"/>
            <w:vAlign w:val="center"/>
          </w:tcPr>
          <w:p>
            <w:pPr>
              <w:tabs>
                <w:tab w:val="left" w:pos="4285"/>
              </w:tabs>
              <w:jc w:val="both"/>
              <w:rPr>
                <w:rFonts w:cs="Arial"/>
                <w:b/>
                <w:bCs/>
                <w:color w:val="0000FF"/>
                <w:szCs w:val="21"/>
              </w:rPr>
            </w:pPr>
            <w:r>
              <w:rPr>
                <w:rFonts w:hint="eastAsia" w:cs="Arial"/>
                <w:b/>
                <w:bCs/>
                <w:color w:val="0000FF"/>
                <w:szCs w:val="21"/>
              </w:rPr>
              <w:t>审核地址（含远程）</w:t>
            </w:r>
          </w:p>
        </w:tc>
        <w:tc>
          <w:tcPr>
            <w:tcW w:w="7831" w:type="dxa"/>
            <w:gridSpan w:val="3"/>
            <w:tcMar>
              <w:left w:w="113" w:type="dxa"/>
            </w:tcMar>
            <w:vAlign w:val="center"/>
          </w:tcPr>
          <w:p>
            <w:pPr>
              <w:jc w:val="both"/>
              <w:rPr>
                <w:rFonts w:hint="eastAsia" w:ascii="宋体" w:eastAsia="宋体"/>
                <w:b/>
                <w:color w:val="0000FF"/>
                <w:szCs w:val="21"/>
                <w:lang w:eastAsia="zh-CN"/>
              </w:rPr>
            </w:pPr>
            <w:r>
              <w:rPr>
                <w:rFonts w:hint="eastAsia"/>
                <w:sz w:val="21"/>
                <w:szCs w:val="21"/>
                <w:lang w:eastAsia="zh-CN"/>
              </w:rPr>
              <w:t>江西省南昌市青山湖区上海北路666号青山湖商业广场502号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6" w:hRule="exact"/>
        </w:trPr>
        <w:tc>
          <w:tcPr>
            <w:tcW w:w="1632" w:type="dxa"/>
            <w:gridSpan w:val="2"/>
            <w:vAlign w:val="center"/>
          </w:tcPr>
          <w:p>
            <w:pPr>
              <w:jc w:val="both"/>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center"/>
          </w:tcPr>
          <w:p>
            <w:pPr>
              <w:jc w:val="both"/>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8" w:hRule="exact"/>
        </w:trPr>
        <w:tc>
          <w:tcPr>
            <w:tcW w:w="1632" w:type="dxa"/>
            <w:gridSpan w:val="2"/>
            <w:vAlign w:val="center"/>
          </w:tcPr>
          <w:p>
            <w:pPr>
              <w:jc w:val="both"/>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center"/>
          </w:tcPr>
          <w:p>
            <w:pPr>
              <w:jc w:val="both"/>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5" w:hRule="exact"/>
        </w:trPr>
        <w:tc>
          <w:tcPr>
            <w:tcW w:w="1632" w:type="dxa"/>
            <w:gridSpan w:val="2"/>
            <w:vAlign w:val="center"/>
          </w:tcPr>
          <w:p>
            <w:pPr>
              <w:jc w:val="both"/>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center"/>
          </w:tcPr>
          <w:p>
            <w:pPr>
              <w:jc w:val="both"/>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jc w:val="both"/>
              <w:rPr>
                <w:rFonts w:ascii="宋体"/>
                <w:b/>
                <w:color w:val="0000FF"/>
                <w:szCs w:val="21"/>
              </w:rPr>
            </w:pPr>
          </w:p>
          <w:p>
            <w:pPr>
              <w:jc w:val="both"/>
              <w:rPr>
                <w:rFonts w:ascii="宋体"/>
                <w:b/>
                <w:color w:val="0000FF"/>
                <w:szCs w:val="21"/>
              </w:rPr>
            </w:pPr>
          </w:p>
          <w:p>
            <w:pPr>
              <w:jc w:val="both"/>
              <w:rPr>
                <w:rFonts w:ascii="宋体"/>
                <w:b/>
                <w:color w:val="0000FF"/>
                <w:szCs w:val="21"/>
              </w:rPr>
            </w:pPr>
          </w:p>
          <w:p>
            <w:pPr>
              <w:jc w:val="both"/>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19" w:name="审核范围"/>
            <w:r>
              <w:t>Q：电力设施器材、数字视频监控系统、机械电气设备、电工仪器仪表、软件的销售</w:t>
            </w:r>
          </w:p>
          <w:p>
            <w:r>
              <w:t>E：电力设施器材、数字视频监控系统、机械电气设备、电工仪器仪表、软件的销售所涉及场所的相关环境管理活动</w:t>
            </w:r>
          </w:p>
          <w:p>
            <w:r>
              <w:t>O：电力设施器材、数字视频监控系统、机械电气设备、电工仪器仪表、软件的销售所涉及场所的相关职业健康安全管理活动</w:t>
            </w:r>
            <w:bookmarkEnd w:id="1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0" w:name="专业代码"/>
            <w:r>
              <w:t>Q：29.12.00</w:t>
            </w:r>
          </w:p>
          <w:p>
            <w:r>
              <w:t>E：29.12.00</w:t>
            </w:r>
          </w:p>
          <w:p>
            <w:r>
              <w:t>O：29.12.00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lang w:eastAsia="zh-CN"/>
              </w:rPr>
              <w:t>☑</w:t>
            </w:r>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753"/>
        <w:gridCol w:w="1745"/>
        <w:gridCol w:w="637"/>
        <w:gridCol w:w="2583"/>
        <w:gridCol w:w="185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bCs/>
                <w:sz w:val="21"/>
                <w:szCs w:val="21"/>
                <w:lang w:val="en-US" w:eastAsia="zh-CN"/>
              </w:rPr>
            </w:pPr>
            <w:r>
              <w:rPr>
                <w:rFonts w:eastAsia="黑体" w:cs="Arial"/>
                <w:sz w:val="21"/>
                <w:szCs w:val="21"/>
                <w:lang w:eastAsia="zh-CN"/>
              </w:rPr>
              <w:t>场所编号</w:t>
            </w:r>
          </w:p>
        </w:tc>
        <w:tc>
          <w:tcPr>
            <w:tcW w:w="1753"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注册场所地址</w:t>
            </w:r>
          </w:p>
        </w:tc>
        <w:tc>
          <w:tcPr>
            <w:tcW w:w="1745"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63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58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p>
        </w:tc>
        <w:tc>
          <w:tcPr>
            <w:tcW w:w="185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753" w:type="dxa"/>
          </w:tcPr>
          <w:p>
            <w:pPr>
              <w:spacing w:before="40" w:after="40"/>
              <w:rPr>
                <w:rFonts w:hint="eastAsia" w:eastAsia="黑体"/>
                <w:szCs w:val="21"/>
                <w:lang w:val="de-DE" w:eastAsia="zh-CN"/>
              </w:rPr>
            </w:pPr>
            <w:r>
              <w:rPr>
                <w:rFonts w:hint="eastAsia" w:eastAsia="黑体"/>
                <w:szCs w:val="21"/>
                <w:lang w:val="de-DE" w:eastAsia="zh-CN"/>
              </w:rPr>
              <w:t>江西省南昌市青山湖区上海北路666号青山湖商业广场502号</w:t>
            </w:r>
          </w:p>
        </w:tc>
        <w:tc>
          <w:tcPr>
            <w:tcW w:w="1745" w:type="dxa"/>
          </w:tcPr>
          <w:p>
            <w:pPr>
              <w:spacing w:before="40" w:after="40"/>
              <w:rPr>
                <w:rFonts w:hint="eastAsia" w:eastAsia="黑体"/>
                <w:szCs w:val="21"/>
                <w:lang w:val="de-DE" w:eastAsia="zh-CN"/>
              </w:rPr>
            </w:pPr>
            <w:r>
              <w:rPr>
                <w:rFonts w:hint="eastAsia" w:eastAsia="黑体"/>
                <w:szCs w:val="21"/>
                <w:lang w:val="de-DE" w:eastAsia="zh-CN"/>
              </w:rPr>
              <w:t>江西省南昌市青山湖区上海北路666号青山湖商业广场502号</w:t>
            </w:r>
          </w:p>
        </w:tc>
        <w:tc>
          <w:tcPr>
            <w:tcW w:w="637"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2583" w:type="dxa"/>
            <w:vAlign w:val="center"/>
          </w:tcPr>
          <w:p>
            <w:pPr>
              <w:pStyle w:val="22"/>
              <w:rPr>
                <w:rFonts w:hint="default" w:eastAsia="宋体" w:cs="Arial"/>
                <w:sz w:val="21"/>
                <w:szCs w:val="21"/>
                <w:lang w:val="en-US" w:eastAsia="zh-CN"/>
              </w:rPr>
            </w:pPr>
            <w:r>
              <w:t>电力设施器材、数字视频监控系统、</w:t>
            </w:r>
            <w:r>
              <w:rPr>
                <w:rFonts w:ascii="Times New Roman" w:hAnsi="Times New Roman" w:eastAsia="Times New Roman" w:cs="Times New Roman"/>
              </w:rPr>
              <w:t>机械电气设备、电工仪器仪表</w:t>
            </w:r>
            <w:r>
              <w:rPr>
                <w:rFonts w:hint="eastAsia" w:ascii="Times New Roman" w:hAnsi="Times New Roman" w:eastAsia="Times New Roman" w:cs="Times New Roman"/>
              </w:rPr>
              <w:t>的销售</w:t>
            </w:r>
            <w:r>
              <w:rPr>
                <w:rFonts w:hint="eastAsia" w:ascii="Times New Roman" w:hAnsi="Times New Roman" w:eastAsia="Times New Roman" w:cs="Times New Roman"/>
                <w:lang w:val="en-US" w:eastAsia="zh-CN"/>
              </w:rPr>
              <w:t>及相关的环境、职业健康安全管理活动</w:t>
            </w:r>
          </w:p>
        </w:tc>
        <w:tc>
          <w:tcPr>
            <w:tcW w:w="1859" w:type="dxa"/>
            <w:vAlign w:val="center"/>
          </w:tcPr>
          <w:p>
            <w:pPr>
              <w:spacing w:before="40" w:after="40"/>
              <w:rPr>
                <w:rFonts w:hint="eastAsia"/>
                <w:lang w:val="en-US" w:eastAsia="zh-CN"/>
              </w:rPr>
            </w:pPr>
            <w:r>
              <w:rPr>
                <w:rFonts w:hint="eastAsia"/>
                <w:lang w:val="en-US" w:eastAsia="zh-CN"/>
              </w:rPr>
              <w:t>GB/T19001-2016</w:t>
            </w:r>
          </w:p>
          <w:p>
            <w:pPr>
              <w:pStyle w:val="12"/>
              <w:rPr>
                <w:rFonts w:hint="eastAsia" w:eastAsia="黑体"/>
                <w:szCs w:val="21"/>
                <w:lang w:val="en-US" w:eastAsia="zh-CN"/>
              </w:rPr>
            </w:pPr>
            <w:r>
              <w:rPr>
                <w:rFonts w:hint="eastAsia" w:eastAsia="黑体"/>
                <w:szCs w:val="21"/>
                <w:lang w:val="en-US" w:eastAsia="zh-CN"/>
              </w:rPr>
              <w:t>GB/T24001-2016</w:t>
            </w:r>
          </w:p>
          <w:p>
            <w:pPr>
              <w:pStyle w:val="12"/>
              <w:rPr>
                <w:rFonts w:hint="default" w:eastAsia="黑体"/>
                <w:szCs w:val="21"/>
                <w:lang w:val="en-US" w:eastAsia="zh-CN"/>
              </w:rPr>
            </w:pPr>
            <w:r>
              <w:rPr>
                <w:rFonts w:hint="eastAsia" w:eastAsia="黑体"/>
                <w:szCs w:val="21"/>
                <w:lang w:val="en-US" w:eastAsia="zh-CN"/>
              </w:rPr>
              <w:t>GB/T45001-2020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4"/>
        <w:rPr>
          <w:rFonts w:hint="eastAsia"/>
        </w:rPr>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吉洁</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2019-N1QMS-3022240</w:t>
            </w:r>
          </w:p>
          <w:p>
            <w:r>
              <w:t>2020-N1EMS-3022240</w:t>
            </w:r>
          </w:p>
          <w:p>
            <w:pPr>
              <w:rPr>
                <w:rFonts w:ascii="Times New Roman" w:hAnsi="Times New Roman" w:eastAsia="宋体" w:cs="Times New Roman"/>
                <w:kern w:val="2"/>
                <w:sz w:val="21"/>
                <w:szCs w:val="24"/>
                <w:lang w:val="en-US" w:eastAsia="zh-CN" w:bidi="ar-SA"/>
              </w:rPr>
            </w:pPr>
            <w:r>
              <w:t>2020-N1OHSMS-3022240</w:t>
            </w:r>
          </w:p>
        </w:tc>
        <w:tc>
          <w:tcPr>
            <w:tcW w:w="2179" w:type="dxa"/>
            <w:vAlign w:val="center"/>
          </w:tcPr>
          <w:p>
            <w:r>
              <w:t>Q:29.12.00</w:t>
            </w:r>
          </w:p>
          <w:p>
            <w:r>
              <w:t>E:29.12.00</w:t>
            </w:r>
          </w:p>
          <w:p>
            <w:pPr>
              <w:rPr>
                <w:rFonts w:ascii="Times New Roman" w:hAnsi="Times New Roman" w:eastAsia="宋体" w:cs="Times New Roman"/>
                <w:kern w:val="2"/>
                <w:sz w:val="21"/>
                <w:szCs w:val="24"/>
                <w:lang w:val="en-US" w:eastAsia="zh-CN" w:bidi="ar-SA"/>
              </w:rPr>
            </w:pPr>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杨园</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2021-N1QMS-1215052</w:t>
            </w:r>
          </w:p>
          <w:p>
            <w:r>
              <w:t>2022-N1EMS-1215052</w:t>
            </w:r>
          </w:p>
          <w:p>
            <w:pPr>
              <w:rPr>
                <w:rFonts w:ascii="Times New Roman" w:hAnsi="Times New Roman" w:eastAsia="宋体" w:cs="Times New Roman"/>
                <w:kern w:val="2"/>
                <w:sz w:val="21"/>
                <w:szCs w:val="24"/>
                <w:lang w:val="en-US" w:eastAsia="zh-CN" w:bidi="ar-SA"/>
              </w:rPr>
            </w:pPr>
            <w:r>
              <w:t>2022-N1OHSMS-1215052</w:t>
            </w:r>
          </w:p>
        </w:tc>
        <w:tc>
          <w:tcPr>
            <w:tcW w:w="2179" w:type="dxa"/>
            <w:vAlign w:val="center"/>
          </w:tcPr>
          <w:p>
            <w:r>
              <w:t>Q:29.12.00</w:t>
            </w:r>
          </w:p>
          <w:p>
            <w:r>
              <w:t>E:29.12.00</w:t>
            </w:r>
          </w:p>
          <w:p>
            <w:pPr>
              <w:rPr>
                <w:rFonts w:ascii="Times New Roman" w:hAnsi="Times New Roman" w:eastAsia="宋体" w:cs="Times New Roman"/>
                <w:kern w:val="2"/>
                <w:sz w:val="21"/>
                <w:szCs w:val="24"/>
                <w:lang w:val="en-US" w:eastAsia="zh-CN" w:bidi="ar-SA"/>
              </w:rPr>
            </w:pPr>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rFonts w:hint="default" w:eastAsia="宋体"/>
          <w:lang w:val="en-US" w:eastAsia="zh-CN"/>
        </w:rPr>
      </w:pPr>
      <w:r>
        <w:rPr>
          <w:rFonts w:hint="eastAsia"/>
        </w:rPr>
        <w:t>六、上次审核后发生的影响组织管理体系的重要变更（适用时）</w:t>
      </w:r>
      <w:r>
        <w:rPr>
          <w:rFonts w:hint="eastAsia"/>
          <w:lang w:eastAsia="zh-CN"/>
        </w:rPr>
        <w:t>：</w:t>
      </w:r>
      <w:r>
        <w:rPr>
          <w:rFonts w:hint="eastAsia"/>
          <w:lang w:val="en-US" w:eastAsia="zh-CN"/>
        </w:rPr>
        <w:t>无变更</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pStyle w:val="13"/>
      </w:pPr>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一阶段问题已改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w:t>
      </w:r>
      <w:r>
        <w:rPr>
          <w:rFonts w:hint="eastAsia"/>
          <w:lang w:eastAsia="zh-CN"/>
        </w:rPr>
        <w:t>□</w:t>
      </w:r>
      <w:r>
        <w:rPr>
          <w:rFonts w:hint="eastAsia"/>
        </w:rPr>
        <w:t>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1" w:name="Q勾选Add2"/>
            <w:r>
              <w:rPr>
                <w:rFonts w:hint="eastAsia"/>
              </w:rPr>
              <w:t>■</w:t>
            </w:r>
            <w:bookmarkEnd w:id="2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2" w:name="E勾选Add2"/>
            <w:r>
              <w:rPr>
                <w:rFonts w:hint="eastAsia"/>
              </w:rPr>
              <w:t>■</w:t>
            </w:r>
            <w:bookmarkEnd w:id="2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3" w:name="S勾选Add2"/>
            <w:r>
              <w:rPr>
                <w:rFonts w:hint="eastAsia"/>
              </w:rPr>
              <w:t>■</w:t>
            </w:r>
            <w:bookmarkEnd w:id="2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t>电力设施器材、数字视频监控系统、机械电气设备、电工仪器仪表的销售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t>电力设施器材、数字视频监控系统、机械电气设备、电工仪器仪表的销售所涉及场所的相关环境管理活动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t>电力设施器材、数字视频监控系统、机械电气设备、电工仪器仪表的销售所涉及场所的相关职业健康安全管理活动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default" w:eastAsia="宋体"/>
                <w:lang w:val="en-US" w:eastAsia="zh-CN"/>
              </w:rPr>
            </w:pPr>
            <w:r>
              <w:rPr>
                <w:rFonts w:hint="eastAsia"/>
                <w:lang w:val="en-US" w:eastAsia="zh-CN"/>
              </w:rPr>
              <w:t>吉洁</w:t>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2022年11月30日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pPr>
        <w:rPr>
          <w:rFonts w:hint="eastAsia"/>
        </w:rPr>
      </w:pPr>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质量方针：客户第一、服务至上</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环境方针：环保、高效、节能、减排</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职业健康安全方针：预防为主、安全第一</w:t>
            </w:r>
          </w:p>
          <w:p>
            <w:pPr>
              <w:pStyle w:val="12"/>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供销部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9"/>
              <w:gridCol w:w="33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shd w:val="clear" w:color="auto" w:fill="C7DAF1" w:themeFill="text2" w:themeFillTint="32"/>
                  </w:pPr>
                  <w:r>
                    <w:rPr>
                      <w:rFonts w:hint="eastAsia"/>
                    </w:rPr>
                    <w:t>主要的风险或机遇描述</w:t>
                  </w:r>
                </w:p>
              </w:tc>
              <w:tc>
                <w:tcPr>
                  <w:tcW w:w="3306"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风险：公司是是否充分及时收集评估，并转化为公司制度执行，符合新法规要求</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机遇：公司产品机构调整，给公司带来潜在的客户</w:t>
                  </w:r>
                </w:p>
              </w:tc>
              <w:tc>
                <w:tcPr>
                  <w:tcW w:w="3306"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1.主要职能部门按照要求定期收集评法律法规</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2加大市场开拓</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风险：所采购产品市场不稳定，希望签订的年度合同和保底价格，带来的采购和资金风险机遇：所采购产品可能会降价</w:t>
                  </w:r>
                </w:p>
              </w:tc>
              <w:tc>
                <w:tcPr>
                  <w:tcW w:w="3306"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对公司影响较大的大宗所采购产品做好年度采购计划</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合格供方选择、评价，进货产品验证</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4"/>
              <w:gridCol w:w="287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873"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shd w:val="clear" w:color="auto" w:fill="auto"/>
                </w:tcPr>
                <w:p>
                  <w:pPr>
                    <w:shd w:val="clear" w:color="auto" w:fill="C7DAF1" w:themeFill="text2" w:themeFillTint="32"/>
                  </w:pPr>
                  <w:r>
                    <w:rPr>
                      <w:rFonts w:hint="eastAsia" w:ascii="Times New Roman" w:hAnsi="Times New Roman" w:cs="Times New Roman"/>
                    </w:rPr>
                    <w:t>顾客满意度</w:t>
                  </w:r>
                  <w:r>
                    <w:rPr>
                      <w:rFonts w:hint="eastAsia" w:ascii="Times New Roman" w:hAnsi="Times New Roman" w:cs="Times New Roman"/>
                      <w:lang w:val="en-US" w:eastAsia="zh-CN"/>
                    </w:rPr>
                    <w:t>80</w:t>
                  </w:r>
                  <w:r>
                    <w:rPr>
                      <w:rFonts w:hint="eastAsia" w:ascii="Times New Roman" w:hAnsi="Times New Roman" w:cs="Times New Roman"/>
                    </w:rPr>
                    <w:t>%，并逐年提高</w:t>
                  </w:r>
                </w:p>
              </w:tc>
              <w:tc>
                <w:tcPr>
                  <w:tcW w:w="2873" w:type="dxa"/>
                  <w:shd w:val="clear" w:color="auto" w:fill="auto"/>
                  <w:vAlign w:val="center"/>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GB"/>
                    </w:rPr>
                    <w:t>顾客满意数/接受服务满意度调查的顾客数</w:t>
                  </w:r>
                </w:p>
              </w:tc>
              <w:tc>
                <w:tcPr>
                  <w:tcW w:w="1350"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lang w:val="en-US" w:eastAsia="zh-CN"/>
                    </w:rPr>
                    <w:t>供销部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US" w:eastAsia="zh-CN" w:bidi="ar-SA"/>
                    </w:rPr>
                  </w:pPr>
                  <w:r>
                    <w:rPr>
                      <w:rFonts w:hint="eastAsia" w:ascii="宋体" w:hAnsi="宋体"/>
                      <w:lang w:val="en-US" w:eastAsia="zh-CN"/>
                    </w:rPr>
                    <w:t>98.5</w:t>
                  </w:r>
                  <w:r>
                    <w:rPr>
                      <w:rFonts w:hint="eastAsia" w:ascii="宋体" w:hAnsi="宋体"/>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shd w:val="clear" w:color="auto" w:fill="auto"/>
                </w:tcPr>
                <w:p>
                  <w:pPr>
                    <w:widowControl/>
                    <w:spacing w:before="40"/>
                    <w:jc w:val="left"/>
                  </w:pPr>
                  <w:r>
                    <w:rPr>
                      <w:rFonts w:hint="eastAsia" w:ascii="Times New Roman" w:hAnsi="Times New Roman" w:cs="Times New Roman"/>
                    </w:rPr>
                    <w:t>产品销售服务交货及时率</w:t>
                  </w:r>
                  <w:r>
                    <w:rPr>
                      <w:rFonts w:hint="eastAsia" w:ascii="Times New Roman" w:hAnsi="Times New Roman" w:cs="Times New Roman"/>
                      <w:lang w:val="en-US" w:eastAsia="zh-CN"/>
                    </w:rPr>
                    <w:t>90</w:t>
                  </w:r>
                  <w:r>
                    <w:rPr>
                      <w:rFonts w:hint="eastAsia" w:ascii="Times New Roman" w:hAnsi="Times New Roman" w:cs="Times New Roman"/>
                    </w:rPr>
                    <w:t>%</w:t>
                  </w:r>
                </w:p>
              </w:tc>
              <w:tc>
                <w:tcPr>
                  <w:tcW w:w="2873"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按时交货数量/应交货数量</w:t>
                  </w:r>
                </w:p>
              </w:tc>
              <w:tc>
                <w:tcPr>
                  <w:tcW w:w="1350"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lang w:val="en-US" w:eastAsia="zh-CN"/>
                    </w:rPr>
                    <w:t>供销部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US" w:eastAsia="zh-CN" w:bidi="ar-SA"/>
                    </w:rPr>
                  </w:pPr>
                  <w:r>
                    <w:rPr>
                      <w:rFonts w:hint="eastAsia" w:ascii="宋体" w:hAnsi="宋体"/>
                      <w:lang w:val="en-US" w:eastAsia="zh-CN"/>
                    </w:rPr>
                    <w:t>100</w:t>
                  </w:r>
                  <w:r>
                    <w:rPr>
                      <w:rFonts w:hint="eastAsia" w:ascii="宋体" w:hAnsi="宋体"/>
                      <w:lang w:val="en-GB"/>
                    </w:rPr>
                    <w:t>%</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360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lang w:val="en-US" w:eastAsia="zh-CN"/>
              </w:rPr>
              <w:t>办公桌椅，电脑，打印机</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lang w:eastAsia="zh-CN"/>
              </w:rPr>
              <w:t>☑</w:t>
            </w: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lang w:val="en-US" w:eastAsia="zh-CN"/>
              </w:rPr>
              <w:t>无</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未对产品运输外包方进行评价</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9"/>
              <w:gridCol w:w="165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9" w:type="dxa"/>
                </w:tcPr>
                <w:p>
                  <w:pPr>
                    <w:shd w:val="clear" w:color="auto" w:fill="C7DAF1" w:themeFill="text2" w:themeFillTint="32"/>
                    <w:jc w:val="left"/>
                  </w:pPr>
                  <w:r>
                    <w:rPr>
                      <w:rFonts w:hint="eastAsia"/>
                    </w:rPr>
                    <w:t>产品/服务名称</w:t>
                  </w:r>
                </w:p>
              </w:tc>
              <w:tc>
                <w:tcPr>
                  <w:tcW w:w="165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9" w:type="dxa"/>
                </w:tcPr>
                <w:p>
                  <w:pPr>
                    <w:shd w:val="clear" w:color="auto" w:fill="C7DAF1" w:themeFill="text2" w:themeFillTint="32"/>
                    <w:jc w:val="left"/>
                  </w:pPr>
                  <w:r>
                    <w:rPr>
                      <w:rFonts w:hint="eastAsia"/>
                      <w:sz w:val="20"/>
                      <w:lang w:val="en-US" w:eastAsia="zh-CN"/>
                    </w:rPr>
                    <w:t>产品的</w:t>
                  </w:r>
                  <w:r>
                    <w:rPr>
                      <w:rFonts w:hint="eastAsia"/>
                      <w:sz w:val="20"/>
                    </w:rPr>
                    <w:t>销售</w:t>
                  </w:r>
                </w:p>
              </w:tc>
              <w:tc>
                <w:tcPr>
                  <w:tcW w:w="1658"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ascii="宋体" w:hAnsi="宋体"/>
                      <w:color w:val="000000"/>
                      <w:sz w:val="20"/>
                      <w:szCs w:val="20"/>
                      <w:u w:val="single"/>
                      <w:lang w:val="en-US" w:eastAsia="zh-CN"/>
                    </w:rPr>
                    <w:t>销售</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color w:val="000000"/>
                      <w:u w:val="single"/>
                      <w:lang w:val="en-US" w:eastAsia="zh-CN"/>
                    </w:rPr>
                    <w:t>订单执行时间、需求数量、规格</w:t>
                  </w:r>
                </w:p>
              </w:tc>
            </w:tr>
          </w:tbl>
          <w:p>
            <w:pPr>
              <w:shd w:val="clear" w:color="auto" w:fill="C7DAF1" w:themeFill="text2" w:themeFillTint="32"/>
              <w:jc w:val="left"/>
            </w:pPr>
            <w:r>
              <w:rPr>
                <w:rFonts w:hint="eastAsia"/>
              </w:rPr>
              <w:t>需要确认的过程：</w:t>
            </w:r>
            <w:r>
              <w:rPr>
                <w:rFonts w:hint="eastAsia"/>
                <w:lang w:val="en-US" w:eastAsia="zh-CN"/>
              </w:rPr>
              <w:t>销售</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10月25-26日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11月10日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widowControl/>
              <w:spacing w:before="40"/>
              <w:jc w:val="left"/>
              <w:rPr>
                <w:rFonts w:hint="eastAsia"/>
                <w:lang w:val="en-US" w:eastAsia="zh-CN"/>
              </w:rPr>
            </w:pPr>
            <w:r>
              <w:rPr>
                <w:rFonts w:hint="eastAsia"/>
                <w:lang w:val="en-US" w:eastAsia="zh-CN"/>
              </w:rPr>
              <w:t>质量方针：客户第一、服务至上</w:t>
            </w:r>
          </w:p>
          <w:p>
            <w:pPr>
              <w:widowControl/>
              <w:spacing w:before="40"/>
              <w:jc w:val="left"/>
              <w:rPr>
                <w:rFonts w:hint="eastAsia"/>
                <w:lang w:val="en-US" w:eastAsia="zh-CN"/>
              </w:rPr>
            </w:pPr>
            <w:r>
              <w:rPr>
                <w:rFonts w:hint="eastAsia"/>
                <w:lang w:val="en-US" w:eastAsia="zh-CN"/>
              </w:rPr>
              <w:t>环境方针：环保、高效、节能、减排</w:t>
            </w:r>
          </w:p>
          <w:p>
            <w:pPr>
              <w:widowControl/>
              <w:spacing w:before="40"/>
              <w:jc w:val="left"/>
              <w:rPr>
                <w:rFonts w:hint="eastAsia"/>
                <w:lang w:val="en-US" w:eastAsia="zh-CN"/>
              </w:rPr>
            </w:pPr>
            <w:r>
              <w:rPr>
                <w:rFonts w:hint="eastAsia"/>
                <w:lang w:val="en-US" w:eastAsia="zh-CN"/>
              </w:rPr>
              <w:t>职业健康安全方针：预防为主、安全第一</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36"/>
              <w:gridCol w:w="3169"/>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36" w:type="dxa"/>
                </w:tcPr>
                <w:p>
                  <w:pPr>
                    <w:shd w:val="clear" w:color="auto" w:fill="EBF1DE" w:themeFill="accent3" w:themeFillTint="32"/>
                  </w:pPr>
                  <w:r>
                    <w:rPr>
                      <w:rFonts w:hint="eastAsia"/>
                    </w:rPr>
                    <w:t>主要的风险或机遇描述</w:t>
                  </w:r>
                </w:p>
              </w:tc>
              <w:tc>
                <w:tcPr>
                  <w:tcW w:w="3169"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6" w:type="dxa"/>
                  <w:vAlign w:val="top"/>
                </w:tcPr>
                <w:p>
                  <w:pPr>
                    <w:shd w:val="clear" w:color="auto" w:fill="EBF1DE" w:themeFill="accent3" w:themeFillTint="32"/>
                    <w:rPr>
                      <w:rFonts w:ascii="Times New Roman" w:hAnsi="Times New Roman" w:eastAsia="宋体" w:cs="Times New Roman"/>
                      <w:kern w:val="2"/>
                      <w:sz w:val="18"/>
                      <w:szCs w:val="18"/>
                      <w:lang w:val="en-US" w:eastAsia="zh-CN" w:bidi="ar-SA"/>
                    </w:rPr>
                  </w:pPr>
                  <w:r>
                    <w:rPr>
                      <w:rFonts w:hint="eastAsia"/>
                      <w:sz w:val="18"/>
                      <w:szCs w:val="18"/>
                    </w:rPr>
                    <w:t>公司产品售后服务处理不好，顾客埋怨投诉较多，以及产品寿命结束后的回收处理问题</w:t>
                  </w:r>
                </w:p>
              </w:tc>
              <w:tc>
                <w:tcPr>
                  <w:tcW w:w="3169" w:type="dxa"/>
                  <w:vAlign w:val="top"/>
                </w:tcPr>
                <w:p>
                  <w:pPr>
                    <w:shd w:val="clear" w:color="auto" w:fill="EBF1DE" w:themeFill="accent3" w:themeFillTint="32"/>
                    <w:rPr>
                      <w:rFonts w:ascii="Times New Roman" w:hAnsi="Times New Roman" w:eastAsia="宋体" w:cs="Times New Roman"/>
                      <w:kern w:val="2"/>
                      <w:sz w:val="18"/>
                      <w:szCs w:val="18"/>
                      <w:lang w:val="en-US" w:eastAsia="zh-CN" w:bidi="ar-SA"/>
                    </w:rPr>
                  </w:pPr>
                  <w:r>
                    <w:rPr>
                      <w:rFonts w:hint="eastAsia" w:ascii="宋体" w:hAnsi="宋体" w:eastAsia="宋体" w:cs="宋体"/>
                      <w:b w:val="0"/>
                      <w:bCs w:val="0"/>
                      <w:kern w:val="0"/>
                      <w:sz w:val="18"/>
                      <w:szCs w:val="18"/>
                      <w:lang w:val="en-US" w:eastAsia="zh-CN" w:bidi="ar-SA"/>
                    </w:rPr>
                    <w:t>严格按照售后服务管理规定，做好客户服务工作</w:t>
                  </w:r>
                </w:p>
              </w:tc>
              <w:tc>
                <w:tcPr>
                  <w:tcW w:w="1717" w:type="dxa"/>
                  <w:vAlign w:val="top"/>
                </w:tcPr>
                <w:p>
                  <w:pPr>
                    <w:shd w:val="clear" w:color="auto" w:fill="EBF1DE" w:themeFill="accent3" w:themeFillTint="32"/>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w:t>
            </w:r>
            <w:r>
              <w:rPr>
                <w:rFonts w:hint="eastAsia"/>
                <w:lang w:eastAsia="zh-CN"/>
              </w:rPr>
              <w:t>☑</w:t>
            </w:r>
            <w:r>
              <w:rPr>
                <w:rFonts w:hint="eastAsia"/>
                <w:lang w:val="en-US" w:eastAsia="zh-CN"/>
              </w:rPr>
              <w:t>固</w:t>
            </w:r>
            <w:r>
              <w:rPr>
                <w:rFonts w:hint="eastAsia"/>
              </w:rPr>
              <w:t>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固废物回收率达到</w:t>
                  </w:r>
                  <w:r>
                    <w:rPr>
                      <w:rFonts w:hint="eastAsia" w:cs="Times New Roman"/>
                      <w:sz w:val="18"/>
                      <w:szCs w:val="18"/>
                      <w:lang w:val="en-US" w:eastAsia="zh-CN"/>
                    </w:rPr>
                    <w:t>96</w:t>
                  </w:r>
                  <w:r>
                    <w:rPr>
                      <w:rFonts w:hint="eastAsia" w:ascii="Times New Roman" w:hAnsi="Times New Roman" w:eastAsia="宋体" w:cs="Times New Roman"/>
                      <w:sz w:val="18"/>
                      <w:szCs w:val="18"/>
                      <w:lang w:val="en-US" w:eastAsia="zh-CN"/>
                    </w:rPr>
                    <w:t>%以上</w:t>
                  </w:r>
                </w:p>
              </w:tc>
              <w:tc>
                <w:tcPr>
                  <w:tcW w:w="3136" w:type="dxa"/>
                  <w:shd w:val="clear" w:color="auto" w:fill="auto"/>
                  <w:vAlign w:val="center"/>
                </w:tcPr>
                <w:p>
                  <w:pPr>
                    <w:shd w:val="clear" w:color="auto" w:fill="EBF1DE" w:themeFill="accent3" w:themeFillTint="32"/>
                    <w:rPr>
                      <w:rFonts w:hint="default" w:ascii="Times New Roman" w:hAnsi="Times New Roman" w:eastAsia="宋体" w:cs="Times New Roman"/>
                      <w:kern w:val="2"/>
                      <w:sz w:val="18"/>
                      <w:szCs w:val="18"/>
                      <w:lang w:val="en-GB" w:eastAsia="zh-CN" w:bidi="ar-SA"/>
                    </w:rPr>
                  </w:pPr>
                  <w:r>
                    <w:rPr>
                      <w:rFonts w:hint="eastAsia" w:ascii="Times New Roman" w:hAnsi="Times New Roman" w:cs="Times New Roman"/>
                      <w:sz w:val="18"/>
                      <w:szCs w:val="18"/>
                      <w:lang w:val="en-US" w:eastAsia="zh-CN"/>
                    </w:rPr>
                    <w:t>对人员进行培训，办公场所设置</w:t>
                  </w:r>
                  <w:r>
                    <w:rPr>
                      <w:rFonts w:hint="eastAsia" w:cs="Times New Roman"/>
                      <w:sz w:val="18"/>
                      <w:szCs w:val="18"/>
                      <w:lang w:val="en-US" w:eastAsia="zh-CN"/>
                    </w:rPr>
                    <w:t>固废分类处置箱</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kern w:val="2"/>
                      <w:sz w:val="18"/>
                      <w:szCs w:val="18"/>
                      <w:lang w:val="en-GB" w:eastAsia="zh-CN" w:bidi="ar-SA"/>
                    </w:rPr>
                  </w:pPr>
                  <w:r>
                    <w:rPr>
                      <w:rFonts w:hint="eastAsia"/>
                      <w:sz w:val="18"/>
                      <w:szCs w:val="18"/>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18"/>
                      <w:szCs w:val="18"/>
                      <w:lang w:val="en-GB" w:eastAsia="zh-CN" w:bidi="ar-SA"/>
                    </w:rPr>
                  </w:pPr>
                  <w:r>
                    <w:rPr>
                      <w:rFonts w:hint="eastAsia" w:ascii="宋体" w:hAnsi="宋体"/>
                      <w:sz w:val="18"/>
                      <w:szCs w:val="18"/>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控制火灾发生率0%</w:t>
                  </w:r>
                </w:p>
                <w:p>
                  <w:pPr>
                    <w:shd w:val="clear" w:color="auto" w:fill="EBF1DE" w:themeFill="accent3" w:themeFillTint="32"/>
                    <w:rPr>
                      <w:rFonts w:hint="eastAsia" w:ascii="Times New Roman" w:hAnsi="Times New Roman" w:eastAsia="宋体" w:cs="Times New Roman"/>
                      <w:kern w:val="2"/>
                      <w:sz w:val="18"/>
                      <w:szCs w:val="18"/>
                      <w:lang w:val="en-US" w:eastAsia="zh-CN" w:bidi="ar-SA"/>
                    </w:rPr>
                  </w:pPr>
                </w:p>
              </w:tc>
              <w:tc>
                <w:tcPr>
                  <w:tcW w:w="3136" w:type="dxa"/>
                  <w:shd w:val="clear" w:color="auto" w:fill="auto"/>
                  <w:vAlign w:val="center"/>
                </w:tcPr>
                <w:p>
                  <w:pPr>
                    <w:shd w:val="clear" w:color="auto" w:fill="EBF1DE" w:themeFill="accent3" w:themeFillTint="32"/>
                    <w:rPr>
                      <w:rFonts w:hint="eastAsia"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消防设备按照位置明显，易于使用。在特殊地区严禁烟火和张贴防火标示。定期对安防设备进行检测和演练。加强防火意识和防火设备使用培训</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供销部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已完成</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360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主要生产设备有：</w:t>
            </w:r>
            <w:r>
              <w:rPr>
                <w:rFonts w:hint="eastAsia"/>
                <w:lang w:val="en-US" w:eastAsia="zh-CN"/>
              </w:rPr>
              <w:t>办公桌椅，电脑，打印机</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lang w:val="en-US" w:eastAsia="zh-CN"/>
              </w:rPr>
              <w:t>灭火器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未对外包方施加影响</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通过运行控制/目标、管理方案控制</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运行控制；应急准备与响应</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30</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rPr>
                <w:rFonts w:hint="default" w:eastAsia="宋体"/>
                <w:lang w:val="en-US" w:eastAsia="zh-CN"/>
              </w:rPr>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车间未配置灭火器等消防设施。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23</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10月25-26日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11月10日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widowControl/>
              <w:spacing w:before="40"/>
              <w:jc w:val="left"/>
              <w:rPr>
                <w:rFonts w:hint="eastAsia"/>
                <w:lang w:val="en-US" w:eastAsia="zh-CN"/>
              </w:rPr>
            </w:pPr>
            <w:r>
              <w:rPr>
                <w:rFonts w:hint="eastAsia"/>
                <w:lang w:val="en-US" w:eastAsia="zh-CN"/>
              </w:rPr>
              <w:t>质量方针：客户第一、服务至上</w:t>
            </w:r>
          </w:p>
          <w:p>
            <w:pPr>
              <w:widowControl/>
              <w:spacing w:before="40"/>
              <w:jc w:val="left"/>
              <w:rPr>
                <w:rFonts w:hint="eastAsia"/>
                <w:lang w:val="en-US" w:eastAsia="zh-CN"/>
              </w:rPr>
            </w:pPr>
            <w:r>
              <w:rPr>
                <w:rFonts w:hint="eastAsia"/>
                <w:lang w:val="en-US" w:eastAsia="zh-CN"/>
              </w:rPr>
              <w:t>环境方针：环保、高效、节能、减排</w:t>
            </w:r>
          </w:p>
          <w:p>
            <w:pPr>
              <w:widowControl/>
              <w:spacing w:before="40"/>
              <w:jc w:val="left"/>
              <w:rPr>
                <w:rFonts w:hint="eastAsia"/>
                <w:lang w:val="en-US" w:eastAsia="zh-CN"/>
              </w:rPr>
            </w:pPr>
            <w:r>
              <w:rPr>
                <w:rFonts w:hint="eastAsia"/>
                <w:lang w:val="en-US" w:eastAsia="zh-CN"/>
              </w:rPr>
              <w:t>职业健康安全方针：预防为主、安全第一</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cs="Times New Roman"/>
                <w:b w:val="0"/>
                <w:bCs/>
                <w:sz w:val="21"/>
                <w:szCs w:val="21"/>
                <w:lang w:val="en-US" w:eastAsia="zh-CN"/>
              </w:rPr>
              <w:t>宋宗奚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6"/>
              <w:gridCol w:w="4279"/>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6" w:type="dxa"/>
                </w:tcPr>
                <w:p>
                  <w:r>
                    <w:rPr>
                      <w:rFonts w:hint="eastAsia"/>
                    </w:rPr>
                    <w:t>主要的风险或机遇描述</w:t>
                  </w:r>
                </w:p>
              </w:tc>
              <w:tc>
                <w:tcPr>
                  <w:tcW w:w="4279"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疫情爆发带来的不安定</w:t>
                  </w:r>
                </w:p>
              </w:tc>
              <w:tc>
                <w:tcPr>
                  <w:tcW w:w="4279"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制定疫情应对措施，配备防疫用品，进出测量体温、定期消杀、外地人员或去过风险地区人员的报备</w:t>
                  </w:r>
                </w:p>
              </w:tc>
              <w:tc>
                <w:tcPr>
                  <w:tcW w:w="1717" w:type="dxa"/>
                  <w:vAlign w:val="top"/>
                </w:tcPr>
                <w:p>
                  <w:pP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lang w:eastAsia="zh-CN"/>
              </w:rPr>
              <w:t>□</w:t>
            </w: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w:t>
            </w:r>
            <w:r>
              <w:rPr>
                <w:rFonts w:hint="eastAsia"/>
                <w:lang w:eastAsia="zh-CN"/>
              </w:rPr>
              <w:t>☑</w:t>
            </w:r>
            <w:r>
              <w:rPr>
                <w:rFonts w:hint="eastAsia"/>
              </w:rPr>
              <w:t>其他</w:t>
            </w:r>
            <w:r>
              <w:rPr>
                <w:rFonts w:hint="eastAsia"/>
                <w:lang w:eastAsia="zh-CN"/>
              </w:rPr>
              <w:t>（</w:t>
            </w:r>
            <w:r>
              <w:rPr>
                <w:rFonts w:hint="eastAsia"/>
                <w:lang w:val="en-US" w:eastAsia="zh-CN"/>
              </w:rPr>
              <w:t>交通事故、新冠疫情的发生</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hint="eastAsia" w:ascii="Times New Roman" w:hAnsi="Times New Roman" w:eastAsia="宋体" w:cs="Times New Roman"/>
                      <w:szCs w:val="22"/>
                      <w:highlight w:val="none"/>
                    </w:rPr>
                  </w:pPr>
                  <w:r>
                    <w:rPr>
                      <w:rFonts w:hint="eastAsia" w:ascii="Times New Roman" w:hAnsi="Times New Roman" w:eastAsia="宋体" w:cs="Times New Roman"/>
                      <w:szCs w:val="22"/>
                      <w:highlight w:val="none"/>
                    </w:rPr>
                    <w:t>工伤频率小于1‰</w:t>
                  </w:r>
                </w:p>
                <w:p>
                  <w:pPr>
                    <w:rPr>
                      <w:rFonts w:hint="eastAsia" w:ascii="Times New Roman" w:hAnsi="Times New Roman" w:eastAsia="宋体" w:cs="Times New Roman"/>
                      <w:szCs w:val="22"/>
                      <w:highlight w:val="none"/>
                    </w:rPr>
                  </w:pPr>
                  <w:r>
                    <w:rPr>
                      <w:rFonts w:hint="eastAsia" w:ascii="Times New Roman" w:hAnsi="Times New Roman" w:eastAsia="宋体" w:cs="Times New Roman"/>
                      <w:szCs w:val="22"/>
                      <w:highlight w:val="none"/>
                    </w:rPr>
                    <w:t>无重伤及死亡事故</w:t>
                  </w:r>
                </w:p>
                <w:p>
                  <w:pPr>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szCs w:val="22"/>
                      <w:highlight w:val="none"/>
                    </w:rPr>
                    <w:t>火灾发生率为零</w:t>
                  </w:r>
                </w:p>
              </w:tc>
              <w:tc>
                <w:tcPr>
                  <w:tcW w:w="3136" w:type="dxa"/>
                  <w:shd w:val="clear" w:color="auto" w:fill="auto"/>
                  <w:vAlign w:val="center"/>
                </w:tcPr>
                <w:p>
                  <w:pPr>
                    <w:rPr>
                      <w:rFonts w:ascii="Times New Roman" w:hAnsi="Times New Roman" w:eastAsia="宋体" w:cs="Times New Roman"/>
                      <w:kern w:val="2"/>
                      <w:sz w:val="21"/>
                      <w:szCs w:val="24"/>
                      <w:lang w:val="en-GB" w:eastAsia="zh-CN" w:bidi="ar-SA"/>
                    </w:rPr>
                  </w:pPr>
                  <w:r>
                    <w:rPr>
                      <w:rFonts w:hint="eastAsia" w:ascii="Times New Roman" w:hAnsi="Times New Roman" w:cs="Times New Roman"/>
                      <w:sz w:val="18"/>
                      <w:szCs w:val="18"/>
                      <w:lang w:val="en-US" w:eastAsia="zh-CN"/>
                    </w:rPr>
                    <w:t>对人员进行培训，设置禁烟警示标识；及时更换失效的消防器材；对火灾进行应急预案演练等</w:t>
                  </w:r>
                </w:p>
              </w:tc>
              <w:tc>
                <w:tcPr>
                  <w:tcW w:w="1350"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lang w:val="en-US" w:eastAsia="zh-CN"/>
                    </w:rPr>
                    <w:t>办公室、供销部</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已完成</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360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rFonts w:hint="eastAsia"/>
                <w:lang w:val="en-US" w:eastAsia="zh-CN"/>
              </w:rPr>
            </w:pPr>
            <w:r>
              <w:rPr>
                <w:rFonts w:hint="eastAsia"/>
              </w:rPr>
              <w:t>主要生产设备有：</w:t>
            </w:r>
            <w:r>
              <w:rPr>
                <w:rFonts w:hint="eastAsia"/>
                <w:lang w:val="en-US" w:eastAsia="zh-CN"/>
              </w:rPr>
              <w:t>办公桌椅，电脑，打印机</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w:t>
            </w:r>
            <w:r>
              <w:rPr>
                <w:rFonts w:hint="eastAsia"/>
                <w:lang w:eastAsia="zh-CN"/>
              </w:rPr>
              <w:t>□</w:t>
            </w:r>
            <w:r>
              <w:rPr>
                <w:rFonts w:hint="eastAsia"/>
              </w:rPr>
              <w:t>法律法规获取有遗漏，缺少：</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未对外包方施加影响</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ascii="Times New Roman" w:hAnsi="Times New Roman" w:eastAsia="宋体" w:cs="Times New Roman"/>
                      <w:kern w:val="2"/>
                      <w:sz w:val="21"/>
                      <w:szCs w:val="24"/>
                      <w:lang w:val="en-US" w:eastAsia="zh-CN" w:bidi="ar-SA"/>
                    </w:rPr>
                  </w:pPr>
                  <w:r>
                    <w:rPr>
                      <w:rFonts w:hint="eastAsia"/>
                    </w:rPr>
                    <w:t>触电</w:t>
                  </w:r>
                </w:p>
              </w:tc>
              <w:tc>
                <w:tcPr>
                  <w:tcW w:w="4725" w:type="dxa"/>
                  <w:vAlign w:val="top"/>
                </w:tcPr>
                <w:p>
                  <w:pPr>
                    <w:jc w:val="left"/>
                    <w:rPr>
                      <w:rFonts w:ascii="Times New Roman" w:hAnsi="Times New Roman" w:eastAsia="宋体" w:cs="Times New Roman"/>
                      <w:kern w:val="2"/>
                      <w:sz w:val="21"/>
                      <w:szCs w:val="24"/>
                      <w:lang w:val="en-US" w:eastAsia="zh-CN" w:bidi="ar-SA"/>
                    </w:rPr>
                  </w:pPr>
                  <w:r>
                    <w:rPr>
                      <w:rFonts w:hint="eastAsia"/>
                      <w:lang w:eastAsia="zh-CN"/>
                    </w:rPr>
                    <w:t>☑</w:t>
                  </w:r>
                  <w:r>
                    <w:rPr>
                      <w:rFonts w:hint="eastAsia"/>
                    </w:rPr>
                    <w:t>漏电保护□绝缘用具检测</w:t>
                  </w:r>
                </w:p>
              </w:tc>
              <w:tc>
                <w:tcPr>
                  <w:tcW w:w="220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交通事故</w:t>
                  </w:r>
                </w:p>
              </w:tc>
              <w:tc>
                <w:tcPr>
                  <w:tcW w:w="472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eastAsia="zh-CN"/>
                    </w:rPr>
                    <w:t>☑</w:t>
                  </w:r>
                  <w:r>
                    <w:rPr>
                      <w:rFonts w:hint="eastAsia"/>
                    </w:rPr>
                    <w:t>定期</w:t>
                  </w:r>
                  <w:r>
                    <w:rPr>
                      <w:rFonts w:hint="eastAsia"/>
                      <w:lang w:val="en-US" w:eastAsia="zh-CN"/>
                    </w:rPr>
                    <w:t>对车辆</w:t>
                  </w:r>
                  <w:r>
                    <w:rPr>
                      <w:rFonts w:hint="eastAsia"/>
                    </w:rPr>
                    <w:t>检测</w:t>
                  </w:r>
                  <w:r>
                    <w:rPr>
                      <w:rFonts w:hint="eastAsia"/>
                      <w:lang w:eastAsia="zh-CN"/>
                    </w:rPr>
                    <w:t>☑</w:t>
                  </w:r>
                  <w:r>
                    <w:rPr>
                      <w:rFonts w:hint="eastAsia"/>
                      <w:lang w:val="en-US" w:eastAsia="zh-CN"/>
                    </w:rPr>
                    <w:t>对人员培训</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新冠疫情发生</w:t>
                  </w:r>
                </w:p>
              </w:tc>
              <w:tc>
                <w:tcPr>
                  <w:tcW w:w="472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eastAsia="zh-CN"/>
                    </w:rPr>
                    <w:t>☑</w:t>
                  </w:r>
                  <w:r>
                    <w:rPr>
                      <w:rFonts w:hint="eastAsia"/>
                    </w:rPr>
                    <w:t>减少作业时间</w:t>
                  </w:r>
                  <w:r>
                    <w:rPr>
                      <w:rFonts w:hint="eastAsia"/>
                      <w:lang w:eastAsia="zh-CN"/>
                    </w:rPr>
                    <w:t>☑</w:t>
                  </w:r>
                  <w:r>
                    <w:rPr>
                      <w:rFonts w:hint="eastAsia"/>
                    </w:rPr>
                    <w:t>空间隔离</w:t>
                  </w:r>
                  <w:r>
                    <w:rPr>
                      <w:rFonts w:hint="eastAsia"/>
                      <w:lang w:eastAsia="zh-CN"/>
                    </w:rPr>
                    <w:t>☑</w:t>
                  </w:r>
                  <w:r>
                    <w:rPr>
                      <w:rFonts w:hint="eastAsia"/>
                      <w:lang w:val="en-US" w:eastAsia="zh-CN"/>
                    </w:rPr>
                    <w:t>防护用品</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ascii="Times New Roman" w:hAnsi="Times New Roman" w:eastAsia="宋体" w:cs="Times New Roman"/>
                      <w:kern w:val="2"/>
                      <w:sz w:val="21"/>
                      <w:szCs w:val="24"/>
                      <w:lang w:val="en-US" w:eastAsia="zh-CN" w:bidi="ar-SA"/>
                    </w:rPr>
                  </w:pPr>
                  <w:r>
                    <w:rPr>
                      <w:rFonts w:hint="eastAsia"/>
                    </w:rPr>
                    <w:t>火灾</w:t>
                  </w:r>
                </w:p>
              </w:tc>
              <w:tc>
                <w:tcPr>
                  <w:tcW w:w="472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配置灭火器，对员工进行培训，进行消防演练</w:t>
                  </w:r>
                </w:p>
              </w:tc>
              <w:tc>
                <w:tcPr>
                  <w:tcW w:w="220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bl>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pPr>
              <w:rPr>
                <w:rFonts w:hint="eastAsia" w:eastAsia="宋体"/>
                <w:lang w:eastAsia="zh-CN"/>
              </w:rPr>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r>
              <w:rPr>
                <w:rFonts w:hint="eastAsia"/>
                <w:lang w:eastAsia="zh-CN"/>
              </w:rPr>
              <w:t>（</w:t>
            </w:r>
            <w:r>
              <w:rPr>
                <w:rFonts w:hint="eastAsia"/>
                <w:lang w:val="en-US" w:eastAsia="zh-CN"/>
              </w:rPr>
              <w:t>交通事故、新冠疫情爆发</w:t>
            </w:r>
            <w:r>
              <w:rPr>
                <w:rFonts w:hint="eastAsia"/>
                <w:lang w:eastAsia="zh-CN"/>
              </w:rPr>
              <w:t>）</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30</w:t>
            </w:r>
            <w:r>
              <w:rPr>
                <w:rFonts w:hint="eastAsia"/>
              </w:rPr>
              <w:t>日进行了</w:t>
            </w:r>
            <w:r>
              <w:rPr>
                <w:rFonts w:hint="eastAsia"/>
                <w:lang w:val="en-US" w:eastAsia="zh-CN"/>
              </w:rPr>
              <w:t>火灾事故</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pPr>
              <w:rPr>
                <w:rFonts w:hint="default" w:eastAsia="宋体"/>
                <w:lang w:val="en-US" w:eastAsia="zh-CN"/>
              </w:rPr>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23</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10月25-26日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11月10日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rPr>
      </w:pPr>
      <w:bookmarkStart w:id="24" w:name="_GoBack"/>
      <w:bookmarkEnd w:id="2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5"/>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00F44881"/>
    <w:rsid w:val="325D358E"/>
    <w:rsid w:val="3A706705"/>
    <w:rsid w:val="4B4F167B"/>
    <w:rsid w:val="4CDF2566"/>
    <w:rsid w:val="5256349A"/>
    <w:rsid w:val="59616525"/>
    <w:rsid w:val="6FE60AAE"/>
    <w:rsid w:val="77E269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无间隔1"/>
    <w:qFormat/>
    <w:uiPriority w:val="0"/>
    <w:rPr>
      <w:rFonts w:ascii="Times New Roman" w:hAnsi="Times New Roman" w:eastAsia="宋体" w:cs="Times New Roman"/>
      <w:sz w:val="22"/>
      <w:szCs w:val="22"/>
      <w:lang w:val="en-US" w:eastAsia="zh-CN" w:bidi="ar-SA"/>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0"/>
    <w:link w:val="5"/>
    <w:qFormat/>
    <w:uiPriority w:val="99"/>
    <w:rPr>
      <w:rFonts w:ascii="Times New Roman" w:hAnsi="Times New Roman" w:eastAsia="宋体" w:cs="Times New Roman"/>
      <w:sz w:val="18"/>
      <w:szCs w:val="18"/>
    </w:rPr>
  </w:style>
  <w:style w:type="character" w:customStyle="1" w:styleId="16">
    <w:name w:val="页脚 Char"/>
    <w:basedOn w:val="10"/>
    <w:link w:val="4"/>
    <w:qFormat/>
    <w:uiPriority w:val="99"/>
    <w:rPr>
      <w:rFonts w:ascii="Times New Roman" w:hAnsi="Times New Roman" w:eastAsia="宋体" w:cs="Times New Roman"/>
      <w:sz w:val="18"/>
      <w:szCs w:val="18"/>
    </w:rPr>
  </w:style>
  <w:style w:type="character" w:customStyle="1" w:styleId="17">
    <w:name w:val="批注框文本 Char"/>
    <w:basedOn w:val="10"/>
    <w:link w:val="3"/>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正文 首行缩进:  2 字符"/>
    <w:basedOn w:val="1"/>
    <w:qFormat/>
    <w:uiPriority w:val="0"/>
    <w:pPr>
      <w:ind w:firstLine="200" w:firstLineChars="200"/>
    </w:pPr>
    <w:rPr>
      <w:rFonts w:cs="宋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TotalTime>
  <ScaleCrop>false</ScaleCrop>
  <LinksUpToDate>false</LinksUpToDate>
  <CharactersWithSpaces>21168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2022-12-01T10:13:50Z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2052-11.1.0.12598</vt:lpwstr>
  </property>
</Properties>
</file>