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青岛芊亿恒智能机械科技有限公司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高洁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</w:p>
          <w:p>
            <w:pPr>
              <w:jc w:val="both"/>
              <w:rPr>
                <w:rFonts w:hint="eastAsia" w:ascii="方正仿宋简体" w:eastAsia="方正仿宋简体"/>
                <w:lang w:eastAsia="zh-CN"/>
              </w:rPr>
            </w:pPr>
            <w:r>
              <w:rPr>
                <w:rFonts w:hint="eastAsia" w:ascii="方正仿宋简体" w:eastAsia="方正仿宋简体"/>
                <w:lang w:eastAsia="zh-CN"/>
              </w:rPr>
              <w:t>营销部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eastAsia" w:ascii="方正仿宋简体" w:eastAsia="方正仿宋简体"/>
                <w:b/>
                <w:sz w:val="24"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一周内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0" w:firstLineChars="200"/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spacing w:before="120" w:line="160" w:lineRule="exact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顾客档案中列出向顾客范奇供应石子、砂，但未提供出范奇的销售合同或订单已评审相关证据</w:t>
            </w: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b w:val="0"/>
                <w:bCs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bookmarkStart w:id="19" w:name="_GoBack"/>
            <w:bookmarkEnd w:id="19"/>
            <w:r>
              <w:rPr>
                <w:rFonts w:hint="eastAsia" w:eastAsia="方正仿宋简体"/>
                <w:b/>
                <w:lang w:val="en-US" w:eastAsia="zh-CN"/>
              </w:rPr>
              <w:t xml:space="preserve">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69996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385</Words>
  <Characters>554</Characters>
  <Lines>6</Lines>
  <Paragraphs>1</Paragraphs>
  <TotalTime>3</TotalTime>
  <ScaleCrop>false</ScaleCrop>
  <LinksUpToDate>false</LinksUpToDate>
  <CharactersWithSpaces>818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2022-12-09T06:41:57Z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