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default" w:eastAsia="宋体"/>
          <w:b/>
          <w:sz w:val="22"/>
          <w:szCs w:val="22"/>
          <w:lang w:val="en-US" w:eastAsia="zh-CN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>QMS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  <w:lang w:val="en-US" w:eastAsia="zh-CN"/>
        </w:rPr>
        <w:t>■EMS■OHSMS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bCs/>
                <w:sz w:val="21"/>
                <w:szCs w:val="21"/>
              </w:rPr>
              <w:t>无锡市森大竹木业有限公司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Q:06.02.01</w:t>
            </w:r>
          </w:p>
          <w:p>
            <w:pPr>
              <w:jc w:val="both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E:06.02.01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  <w:lang w:val="de-DE"/>
              </w:rPr>
              <w:t>O:06.02.01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叶默琰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Q:06.02.01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E:06.02.01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  <w:lang w:val="de-DE"/>
              </w:rPr>
              <w:t>O:06.02.01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分选→修补→砂光→开槽→油漆→包装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复合：分片→压贴→修补→砂光→开槽→油漆→包装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重要环境因素及危险源的控制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numId w:val="0"/>
              </w:num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</w:t>
            </w:r>
            <w:bookmarkStart w:id="3" w:name="_GoBack"/>
            <w:bookmarkEnd w:id="3"/>
            <w:r>
              <w:rPr>
                <w:rFonts w:hint="eastAsia"/>
                <w:b/>
                <w:sz w:val="20"/>
                <w:lang w:val="en-US" w:eastAsia="zh-CN"/>
              </w:rPr>
              <w:t>关键/特殊过程：油漆；主要控制参数：辊行进速度、传送带行进速度、上胶量；</w:t>
            </w:r>
          </w:p>
          <w:p>
            <w:pPr>
              <w:numPr>
                <w:numId w:val="0"/>
              </w:num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2.重要环境因素及其控制措施：1）危废：由有资质单位运输、处置；2）废气：集气装置收集活性炭吸附处理；3）噪声：运行维护；4）火灾：消防控制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3.重要危险源：1）火灾爆炸：消防控制/演练；2）触电：运行控制；3）机械伤害：操作规程；4）工艺废气：集气处置设施；5）噪声：耳塞防护。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numId w:val="0"/>
              </w:num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质量：中华人民共和国产品质量法、中华人民共和国民法典、</w:t>
            </w:r>
            <w:r>
              <w:rPr>
                <w:rFonts w:hint="eastAsia"/>
                <w:b/>
                <w:sz w:val="20"/>
                <w:lang w:val="en-US" w:eastAsia="zh-CN"/>
              </w:rPr>
              <w:t>LY/T 1738-2020《实木复合地板用胶合板》</w:t>
            </w:r>
          </w:p>
          <w:p>
            <w:pPr>
              <w:numPr>
                <w:numId w:val="0"/>
              </w:num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2.环境：中华人民共和国环境保护法、中华人民共和国水污染防治法、中华人民共和国大气污染防治法、中华人民共和国固体废物污染环境防治法等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3.职业健康安全：中华人民共和国安全生产法等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环境监测及职业健康安全监测要求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有型式检验要求</w:t>
            </w:r>
          </w:p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2.环境监测：1年1次</w:t>
            </w:r>
          </w:p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3.职业健康安全监测：危害因素3年一次；职业病1年一次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44450</wp:posOffset>
                  </wp:positionV>
                  <wp:extent cx="1064260" cy="425450"/>
                  <wp:effectExtent l="0" t="0" r="2540" b="6350"/>
                  <wp:wrapSquare wrapText="bothSides"/>
                  <wp:docPr id="1" name="图片 1" descr="叶默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叶默琰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96950" cy="650875"/>
                  <wp:effectExtent l="0" t="0" r="6350" b="9525"/>
                  <wp:wrapSquare wrapText="bothSides"/>
                  <wp:docPr id="3" name="图片 3" descr="透明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透明底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BA60AD0"/>
    <w:rsid w:val="1A310B82"/>
    <w:rsid w:val="1B56062E"/>
    <w:rsid w:val="1BA15893"/>
    <w:rsid w:val="1BE0016A"/>
    <w:rsid w:val="20254CE5"/>
    <w:rsid w:val="2D911A26"/>
    <w:rsid w:val="35DD59C7"/>
    <w:rsid w:val="3956224D"/>
    <w:rsid w:val="39D72754"/>
    <w:rsid w:val="433B424F"/>
    <w:rsid w:val="489A151D"/>
    <w:rsid w:val="54BC6CBF"/>
    <w:rsid w:val="57BF2D4E"/>
    <w:rsid w:val="58E16CF4"/>
    <w:rsid w:val="5A7F0572"/>
    <w:rsid w:val="5C2C297C"/>
    <w:rsid w:val="640A35A3"/>
    <w:rsid w:val="65D8147F"/>
    <w:rsid w:val="6CF50029"/>
    <w:rsid w:val="6D5539A2"/>
    <w:rsid w:val="6E192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wangxianhua</cp:lastModifiedBy>
  <dcterms:modified xsi:type="dcterms:W3CDTF">2022-12-13T03:57:17Z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