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C275" w14:textId="77777777" w:rsidR="00F742F2" w:rsidRDefault="00F742F2">
      <w:pPr>
        <w:jc w:val="center"/>
        <w:rPr>
          <w:b/>
          <w:sz w:val="48"/>
          <w:szCs w:val="48"/>
        </w:rPr>
      </w:pPr>
    </w:p>
    <w:p w14:paraId="7A1CEF26" w14:textId="77777777" w:rsidR="00F742F2" w:rsidRDefault="00F24AA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30F6D2E" w14:textId="77777777" w:rsidR="00F742F2" w:rsidRDefault="00F742F2">
      <w:pPr>
        <w:jc w:val="center"/>
        <w:rPr>
          <w:b/>
          <w:sz w:val="48"/>
          <w:szCs w:val="48"/>
        </w:rPr>
      </w:pPr>
    </w:p>
    <w:p w14:paraId="41DC5899" w14:textId="77777777" w:rsidR="00F742F2" w:rsidRDefault="00F742F2">
      <w:pPr>
        <w:jc w:val="center"/>
        <w:rPr>
          <w:b/>
          <w:sz w:val="48"/>
          <w:szCs w:val="48"/>
        </w:rPr>
      </w:pPr>
    </w:p>
    <w:p w14:paraId="3D3FCC16" w14:textId="2E6BBB53" w:rsidR="00F742F2" w:rsidRDefault="00F24AA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0A1EC0" w:rsidRPr="000A1EC0">
        <w:rPr>
          <w:rFonts w:hint="eastAsia"/>
          <w:b/>
          <w:sz w:val="36"/>
          <w:szCs w:val="36"/>
        </w:rPr>
        <w:t>成都迈卡利特新材料有限公司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2005A2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53852E0D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447C32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595D4AFA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B12373A" w14:textId="77777777" w:rsidR="00F742F2" w:rsidRDefault="00F742F2">
      <w:pPr>
        <w:ind w:firstLineChars="750" w:firstLine="2711"/>
        <w:jc w:val="left"/>
        <w:rPr>
          <w:b/>
          <w:sz w:val="36"/>
          <w:szCs w:val="36"/>
        </w:rPr>
      </w:pPr>
    </w:p>
    <w:p w14:paraId="34DDA72E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366353F9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1B993D25" w14:textId="18C5CF9B" w:rsidR="00F742F2" w:rsidRDefault="000A1EC0">
      <w:pPr>
        <w:ind w:firstLine="945"/>
        <w:jc w:val="right"/>
        <w:rPr>
          <w:b/>
          <w:sz w:val="36"/>
          <w:szCs w:val="36"/>
        </w:rPr>
      </w:pPr>
      <w:r w:rsidRPr="000A1EC0">
        <w:rPr>
          <w:rFonts w:hint="eastAsia"/>
          <w:b/>
          <w:sz w:val="36"/>
          <w:szCs w:val="36"/>
        </w:rPr>
        <w:t>成都迈卡利特新材料有限公司</w:t>
      </w:r>
      <w:r w:rsidR="00F24AA2">
        <w:rPr>
          <w:rFonts w:hint="eastAsia"/>
          <w:b/>
          <w:sz w:val="36"/>
          <w:szCs w:val="36"/>
        </w:rPr>
        <w:t>（盖章）</w:t>
      </w:r>
    </w:p>
    <w:p w14:paraId="60CB6511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75F138F4" w14:textId="3360126F" w:rsidR="00F742F2" w:rsidRDefault="00F24AA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 w:rsidR="000A1EC0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0A1EC0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14:paraId="4222EB8A" w14:textId="77777777" w:rsidR="00F742F2" w:rsidRDefault="00F742F2">
      <w:pPr>
        <w:ind w:firstLineChars="1150" w:firstLine="4156"/>
        <w:jc w:val="left"/>
        <w:rPr>
          <w:b/>
          <w:sz w:val="36"/>
          <w:szCs w:val="36"/>
        </w:rPr>
      </w:pPr>
    </w:p>
    <w:sectPr w:rsidR="00F742F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CB5C" w14:textId="77777777" w:rsidR="007E6EB2" w:rsidRDefault="007E6EB2">
      <w:r>
        <w:separator/>
      </w:r>
    </w:p>
  </w:endnote>
  <w:endnote w:type="continuationSeparator" w:id="0">
    <w:p w14:paraId="3EF1EF87" w14:textId="77777777" w:rsidR="007E6EB2" w:rsidRDefault="007E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8256" w14:textId="77777777" w:rsidR="007E6EB2" w:rsidRDefault="007E6EB2">
      <w:r>
        <w:separator/>
      </w:r>
    </w:p>
  </w:footnote>
  <w:footnote w:type="continuationSeparator" w:id="0">
    <w:p w14:paraId="359A7C81" w14:textId="77777777" w:rsidR="007E6EB2" w:rsidRDefault="007E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2FF6" w14:textId="77777777" w:rsidR="00F742F2" w:rsidRDefault="00F24A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9809D46" wp14:editId="161E5B4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259F71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70CE5D5F" w14:textId="77777777" w:rsidR="00F742F2" w:rsidRDefault="00F24A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62E447" w14:textId="77777777" w:rsidR="00F742F2" w:rsidRDefault="00F24AA2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2F2"/>
    <w:rsid w:val="000A1EC0"/>
    <w:rsid w:val="002005A2"/>
    <w:rsid w:val="007E6EB2"/>
    <w:rsid w:val="00F24AA2"/>
    <w:rsid w:val="00F742F2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B39E87"/>
  <w15:docId w15:val="{77CB5224-8E33-4598-844E-8BCC5F7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2022-11-27T07:25:00Z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