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-679450</wp:posOffset>
            </wp:positionV>
            <wp:extent cx="7220585" cy="10314305"/>
            <wp:effectExtent l="0" t="0" r="5715" b="10795"/>
            <wp:wrapNone/>
            <wp:docPr id="1" name="图片 1" descr="扫描全能王 2022-11-30 09.33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1-30 09.33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0585" cy="1031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0194-2019-2022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282"/>
        <w:gridCol w:w="1352"/>
        <w:gridCol w:w="1042"/>
        <w:gridCol w:w="1028"/>
        <w:gridCol w:w="1662"/>
        <w:gridCol w:w="1352"/>
        <w:gridCol w:w="119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陕西华骏机械制造有限责任公司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35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B525073430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CP114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5mg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352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2022.7.13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高度测量仪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602761908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LH-600E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7μm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2等量块</w:t>
            </w:r>
          </w:p>
        </w:tc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2022.7.13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红外高频碳硫分析仪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8008001484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CS-8820</w:t>
            </w:r>
          </w:p>
        </w:tc>
        <w:tc>
          <w:tcPr>
            <w:tcW w:w="1028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C: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0.010%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二级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碳钢、低合金钢成分分析标准物质</w:t>
            </w:r>
          </w:p>
        </w:tc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2022.7.13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覆层测厚仪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17058000004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TT270</w:t>
            </w:r>
          </w:p>
        </w:tc>
        <w:tc>
          <w:tcPr>
            <w:tcW w:w="1028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4μm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标准膜厚片</w:t>
            </w:r>
          </w:p>
        </w:tc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2022.7.13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表面洛氏硬度计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211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HRM-45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2.0</w:t>
            </w:r>
            <w:r>
              <w:rPr>
                <w:rFonts w:hint="eastAsia"/>
                <w:szCs w:val="21"/>
                <w:lang w:val="en-US" w:eastAsia="zh-CN"/>
              </w:rPr>
              <w:t>%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表面洛氏硬度块</w:t>
            </w:r>
          </w:p>
        </w:tc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2022.7.13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元素分析仪</w:t>
            </w:r>
          </w:p>
        </w:tc>
        <w:tc>
          <w:tcPr>
            <w:tcW w:w="135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190910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TY-BSY2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0.5mg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二级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生铸铁硅锰磷</w:t>
            </w:r>
          </w:p>
        </w:tc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2022.7.13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数显千分尺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(25-50)mm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607090172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2μm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等量块</w:t>
            </w:r>
          </w:p>
        </w:tc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2022.7.13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微米千分尺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(0-25)mm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59179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2μm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等量块</w:t>
            </w:r>
          </w:p>
        </w:tc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2022.7.13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公司未建最高计量标准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，公司测量设备除自检外全部委托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东莞市帝恩检测有限公司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负责溯源。校准/检定证书由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95052F5"/>
    <w:rsid w:val="44B6341F"/>
    <w:rsid w:val="5B57071B"/>
    <w:rsid w:val="69464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2022-11-30T07:05:09Z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375E13CAFBE64B2C9D4CFBDC5DDD6641</vt:lpwstr>
  </property>
</Properties>
</file>