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陕西华骏机械制造有限责任公司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陕西省咸阳市礼泉县食品工业园区科技路北侧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陕西省咸阳市礼泉县食品工业园区科技路北侧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林媛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15619579456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李峰</w:t>
            </w:r>
            <w:bookmarkStart w:id="36" w:name="_GoBack"/>
            <w:bookmarkEnd w:id="3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1178-2022-E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汽车零部件及配件制造（五大总成除外）所涉及的环境管理活动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22.03.02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2022年11月28日 下午至2022年11月30日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2022.11.28</w:t>
            </w:r>
          </w:p>
        </w:tc>
      </w:tr>
    </w:tbl>
    <w:p>
      <w:r>
        <w:br w:type="page"/>
      </w:r>
    </w:p>
    <w:p>
      <w:pPr>
        <w:pStyle w:val="2"/>
      </w:pPr>
    </w:p>
    <w:tbl>
      <w:tblPr>
        <w:tblStyle w:val="6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2022.11.28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13:30～14:00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14:00～17:30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</w:pPr>
            <w:r>
              <w:rPr>
                <w:rFonts w:hint="eastAsia"/>
              </w:rPr>
              <w:t>管理层</w:t>
            </w:r>
          </w:p>
          <w:p>
            <w:pPr>
              <w:adjustRightInd w:val="0"/>
              <w:textAlignment w:val="baseline"/>
            </w:pPr>
            <w:r>
              <w:rPr>
                <w:rFonts w:hint="eastAsia"/>
              </w:rPr>
              <w:t>EMS:4.1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、4.2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、4.3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、4.4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、5.1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、5.2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、5.3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、6.1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、6.2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、E7.1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、7.4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、9.3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、10.1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、10.3，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国家/地方监督抽查情况；顾客满意、相关方投诉及处理情况；验证企业相关资质证明的有效性，上次审核不符合项的验证、认证证书、标志的使用情况、投诉或事故、监督抽查情况、体系变动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宋体" w:hAnsi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2022.11.29(12：30-13：00午餐休息)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8:30～12:30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综合管理部（含财务部）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 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、6.1.4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6.2.1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、7.2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、7.3、8.1、8.2、9.1（9.1.1、9.1.2）9.2 、10.2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13:30～17:30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生产部及车间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ind w:firstLine="420" w:firstLineChars="200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宋体" w:hAnsi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2022.11.30(12：30-13：00午餐休息)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8:30～10:30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质量管理部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10:30～12:30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采购部（含库房）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EMS:5.3、6.2、6.1.2、8.1、8.2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16:30～17:00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补充及跟踪审核，审核组并与受审核方沟通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17:00～17:30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5340432"/>
    <w:rsid w:val="0A530F50"/>
    <w:rsid w:val="0ED715C8"/>
    <w:rsid w:val="209943DD"/>
    <w:rsid w:val="332D5F33"/>
    <w:rsid w:val="5325232B"/>
    <w:rsid w:val="73816CB2"/>
    <w:rsid w:val="7BD52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6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2022-11-28T08:23:44Z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