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ordWrap w:val="0"/>
        <w:ind w:right="458" w:rightChars="191"/>
        <w:jc w:val="right"/>
        <w:rPr>
          <w:rFonts w:hAnsi="宋体"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  <w:t>项目编号：</w:t>
      </w:r>
      <w:bookmarkStart w:id="0" w:name="合同编号"/>
      <w:r>
        <w:rPr>
          <w:rFonts w:hint="eastAsia" w:hAnsi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1</w:t>
      </w:r>
      <w:bookmarkEnd w:id="0"/>
      <w:r>
        <w:rPr>
          <w:rFonts w:hint="default" w:hAnsi="宋体"/>
          <w:color w:val="000000" w:themeColor="text1"/>
          <w:u w:val="single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Ansi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95-2022</w:t>
      </w:r>
    </w:p>
    <w:p>
      <w:pPr>
        <w:spacing w:line="360" w:lineRule="auto"/>
        <w:ind w:right="210"/>
        <w:jc w:val="right"/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审核员现场</w:t>
      </w:r>
      <w:r>
        <w:rPr>
          <w:rFonts w:hint="eastAsia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审核记录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企业名称：</w:t>
      </w:r>
      <w:bookmarkStart w:id="1" w:name="组织名称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江苏兴华昌发电设备有限公司</w:t>
      </w:r>
      <w:bookmarkEnd w:id="1"/>
    </w:p>
    <w:p>
      <w:pPr>
        <w:spacing w:line="360" w:lineRule="auto"/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审核员：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679450" cy="342900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审核日期： 202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年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24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日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上午至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日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上午</w:t>
      </w:r>
    </w:p>
    <w:tbl>
      <w:tblPr>
        <w:tblStyle w:val="8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349"/>
        <w:gridCol w:w="3472"/>
        <w:gridCol w:w="1555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eastAsia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  <w:p>
            <w:pPr>
              <w:spacing w:line="320" w:lineRule="exact"/>
              <w:jc w:val="center"/>
              <w:rPr>
                <w:rFonts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及抽样要求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对应的</w:t>
            </w:r>
          </w:p>
          <w:p>
            <w:pPr>
              <w:jc w:val="center"/>
              <w:rPr>
                <w:rFonts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标准条款</w:t>
            </w:r>
          </w:p>
        </w:tc>
        <w:tc>
          <w:tcPr>
            <w:tcW w:w="3472" w:type="dxa"/>
            <w:vAlign w:val="center"/>
          </w:tcPr>
          <w:p>
            <w:pPr>
              <w:ind w:firstLine="720" w:firstLineChars="300"/>
              <w:jc w:val="center"/>
              <w:rPr>
                <w:rFonts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审核记录及说明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审核部门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是否列入</w:t>
            </w:r>
          </w:p>
          <w:p>
            <w:pPr>
              <w:jc w:val="center"/>
              <w:rPr>
                <w:rFonts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不符合项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是否清楚本部门计量职能？相关人员职责？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5.1 计量职能</w:t>
            </w:r>
          </w:p>
        </w:tc>
        <w:tc>
          <w:tcPr>
            <w:tcW w:w="3472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1.查见《江苏兴华昌发电设备有限公司测量管理手册》综合管理部职责7项，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负责协助技术中心/知识产权部对测量管理体系的运行管理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负责公司各部门人员的配备和能力考核；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2.查见综合管理部，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明确内、外部培训（包括测量管理体系相关知识培训），保存教育培训记录和获得相应资质的人员证书，并对培训效果进行评价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等相应的工作职责描述。</w:t>
            </w:r>
          </w:p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3.询问综合管理部相关人员清楚自己的工作职责。</w:t>
            </w:r>
          </w:p>
        </w:tc>
        <w:tc>
          <w:tcPr>
            <w:tcW w:w="155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综合管理部</w:t>
            </w:r>
          </w:p>
        </w:tc>
        <w:tc>
          <w:tcPr>
            <w:tcW w:w="1224" w:type="dxa"/>
            <w:vAlign w:val="center"/>
          </w:tcPr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企业是否识别顾客的测量要求并转化为计量要求。</w:t>
            </w: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了解并满足顾客的计量要求。</w:t>
            </w: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是否提供满足顾客要求的证据。</w:t>
            </w: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部门在产品质量、物料交接、能源、安全、现场管理等方面是否有顾客投诉、纠纷、处理等状况。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5.2顾客为关注焦点</w:t>
            </w:r>
          </w:p>
        </w:tc>
        <w:tc>
          <w:tcPr>
            <w:tcW w:w="3472" w:type="dxa"/>
            <w:vAlign w:val="center"/>
          </w:tcPr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1.铜排产品称重等顾客的测量过程，验证满足要求。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2.在产品质量、物料交接、环境、生产现场管理等方面没有顾客投诉、纠纷等状况。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查见《顾客满意度统计分析表（XHC-2022-09）》，市场部以电话形式，书面记录方式开展了顾客满意度调查。2022年9月7日对市场部向外部顾客发放了顾客满意度调查表4份，收回4份，收回率100%，并对前期《顾客满意度调查表》数据进行统计后加权平均，顾客满意度得分95%。查见《内部顾客满意度调查表》，对体系建立运行总体感觉如何、检测水平提高程度，培训及时性、有效性等方面进行调查。发放了内部顾客满意度调查表4份，收回4份，收回率100%，调查结果满意率95.2%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产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部，2022年9月7日，填写人管序林，评分结果98分。市场部2022年9月7日，填写人管昌娟，评分结果92分，设备部，2022年9月7日，填写人吴静，评分结果95分。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市场部</w:t>
            </w:r>
          </w:p>
        </w:tc>
        <w:tc>
          <w:tcPr>
            <w:tcW w:w="1224" w:type="dxa"/>
            <w:vAlign w:val="center"/>
          </w:tcPr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hint="eastAsia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所查部门有无分解的质量目标？目标是否可以测量？目标未分解</w:t>
            </w: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可不查</w:t>
            </w:r>
          </w:p>
          <w:p>
            <w:pPr>
              <w:spacing w:line="320" w:lineRule="exact"/>
              <w:ind w:firstLine="1050" w:firstLineChars="5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5.3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质量目标</w:t>
            </w:r>
          </w:p>
        </w:tc>
        <w:tc>
          <w:tcPr>
            <w:tcW w:w="3472" w:type="dxa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 w:firstLineChars="200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查企业《测量管理体系质量手册》中，规定了企业的质量目标5项，包括：“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a) 测量设备配备率100%;b) 测量设备送检率100%；c) 计量确认完成及正确率100%;d) 测量过程失控发现不超过24小时。e) 内外部顾客满意度85%以上。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” 有具体指标。质量目标与计量方针一致。</w:t>
            </w:r>
          </w:p>
          <w:p>
            <w:pPr>
              <w:spacing w:line="30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查《2022年测量管理体系质量目标年度分解计划》1份，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质量目标均已分解到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个部门。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技术中心/知识产权部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分解了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项质量目标、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产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部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分解了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项质量目标、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部分解了1项。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符合要求。</w:t>
            </w:r>
          </w:p>
          <w:p>
            <w:pPr>
              <w:ind w:firstLine="487" w:firstLineChars="23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查《2022年度测量管理体系目标月度统计完成表》，已对企业和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个部门2022年度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月至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 xml:space="preserve">月份质量目标的完成情况进行统计，均已完成目标值 </w:t>
            </w:r>
          </w:p>
        </w:tc>
        <w:tc>
          <w:tcPr>
            <w:tcW w:w="155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综合管理部</w:t>
            </w:r>
          </w:p>
        </w:tc>
        <w:tc>
          <w:tcPr>
            <w:tcW w:w="1224" w:type="dxa"/>
            <w:vAlign w:val="center"/>
          </w:tcPr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hint="eastAsia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部门测量人员资质及人员培训考核评价情况？如果按部门管理可查 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6.1人力资源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472" w:type="dxa"/>
            <w:vAlign w:val="center"/>
          </w:tcPr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1.查江苏兴华昌发电设备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的测量管理体系培训计划（2022年7月13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）6项。查培训记录，企业开展了测量管理体系手册、程序文件培训、计量基础知识培训、GB/T19022-2003测量管理体系标准培训、计量要求导出方法等。抽查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《培训记录表》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XHC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-PX-01，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2022年7月18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开展了GB/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T19022测量管理体系手册、程序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文件的培训，参加人员各单位负责人，计10人，培训记录有签到表、考核方式、课程效果评价、考核评分等。2022年8月19日，企业开展了计量法、标准培训，10人参加。培训内容主要有计量法、GB/T19022-2003《测量管理体系  测量过程和测量设备的要求》、JJF1112-2003《计量检测体系确认规范》、JJF1059-2012《测量不确定度评定与表示》等。 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综合管理部</w:t>
            </w:r>
          </w:p>
        </w:tc>
        <w:tc>
          <w:tcPr>
            <w:tcW w:w="1224" w:type="dxa"/>
            <w:vAlign w:val="center"/>
          </w:tcPr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hint="eastAsia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部门文件是否现行有效并受控？抽查1-2份管理和技术文件信息量、计量单位、受控情况。 </w:t>
            </w:r>
          </w:p>
        </w:tc>
        <w:tc>
          <w:tcPr>
            <w:tcW w:w="134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6.2.1程序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472" w:type="dxa"/>
            <w:vAlign w:val="center"/>
          </w:tcPr>
          <w:p>
            <w:pPr>
              <w:ind w:firstLine="487" w:firstLineChars="23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测量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管理手册（XHC-SC-2022），程序文件（XHC-CX-2022，含文件控制程序、记录控制程序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、测量设备的计量确认控制程序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等）2022年7月10日发布实施，盖有受控章，经高磊磊编制、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孔爱国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吕芝龙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批准。  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市场部</w:t>
            </w:r>
          </w:p>
        </w:tc>
        <w:tc>
          <w:tcPr>
            <w:tcW w:w="1224" w:type="dxa"/>
            <w:vAlign w:val="center"/>
          </w:tcPr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20" w:lineRule="exact"/>
              <w:ind w:firstLine="120" w:firstLineChars="50"/>
              <w:rPr>
                <w:rFonts w:hint="eastAsia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企业是否编制了《测量记录管理程序》？核对1-2个记录信息量：有无编号？依据？设备信息？保存期限？等</w:t>
            </w: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34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6.2.3记录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47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查见《记录控制程序》，查见《江苏兴华昌发电设备有限公司受控文件清单》（XHC-WD-01）88项、《文件和资料发放（回收）记录表》显示发放各类体系文件72项。《合格供方名录》（XHC-CG-03）显示供方7家。查见《供方评价选择记录》（XHC-CG-02）记录格式规范，记录填写规范。基本符合经营、管理、生产需要。 </w:t>
            </w:r>
          </w:p>
        </w:tc>
        <w:tc>
          <w:tcPr>
            <w:tcW w:w="155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市场部</w:t>
            </w:r>
          </w:p>
        </w:tc>
        <w:tc>
          <w:tcPr>
            <w:tcW w:w="1224" w:type="dxa"/>
            <w:vAlign w:val="center"/>
          </w:tcPr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hint="eastAsia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抽查企业(4-5)台件测量设备是否处于有效的校准状态？</w:t>
            </w: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是否有计量确认状态标识</w:t>
            </w: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使用环境条件是否满足要求？是否需要修正？</w:t>
            </w: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测量设备的有关信息是否和检定证书台账信息一致。测量设备使用环境条件是否满足要求？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6.3.1测量设备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6.3.2环境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47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1.查《测量设备台账》已对测量设备进行统计记录，台账包括测量设备名称、规格型号、准确度等级、制造厂、周期间隔，校准日期、校准机构。台账显示测量设备16台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扬州市天域计量测试有限公司校准。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2.查《测量设备周期检定（校准）计划》，企业根据计量器具的周期检定（校准）要求制定了周期检定（校准）计划，并按照计划执行。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3.查游标卡尺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校准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证书，器具编号6750，型号0-150mm，2022年3月30日经天域公司校准，证书号YT-056-2022-0303405校准结果符合技术要求，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4.查氧气表，器具编号XHC-011 ,型号0-25MPa 2.5级，2022年3月30日经扬州市天域计量测试有限公司校准，校准结果符合技术要求。校准证书编号YT-063-2022-0310360.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5.查绝缘电阻表，测量设备编号17112864，型号ZS25-4A，2022年3月30日经扬州市天域计量测试有限公司校准。校准证书编号YT-064-2022-0302313。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6、查乙炔压力表，编号XHC-003 型号0-2.5MPa2.5级，2022年3月30日经扬州市天域计量测试有限公司校准。校准证书编号YT-064-2022-0310352。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6.查看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测量设备标识、台账信息和证书一致。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设备部</w:t>
            </w:r>
          </w:p>
        </w:tc>
        <w:tc>
          <w:tcPr>
            <w:tcW w:w="1224" w:type="dxa"/>
            <w:vAlign w:val="center"/>
          </w:tcPr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Align w:val="center"/>
          </w:tcPr>
          <w:p>
            <w:pPr>
              <w:ind w:firstLine="120" w:firstLineChars="50"/>
              <w:rPr>
                <w:rFonts w:hint="eastAsia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企业是否有合格供方名单和资质、授权范围和评价和监视记录？ </w:t>
            </w:r>
          </w:p>
        </w:tc>
        <w:tc>
          <w:tcPr>
            <w:tcW w:w="134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6.4外部供方 </w:t>
            </w:r>
          </w:p>
        </w:tc>
        <w:tc>
          <w:tcPr>
            <w:tcW w:w="347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查：2022年9月17日《供方评价选择记录》，企业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部对7家供方单位的组织机构、资质信息、技术能力、质保能力、交货能力等进行了登记和评价，评价人吕志华，朱礼平，吕锦山。   </w:t>
            </w:r>
          </w:p>
        </w:tc>
        <w:tc>
          <w:tcPr>
            <w:tcW w:w="155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市场部</w:t>
            </w:r>
          </w:p>
        </w:tc>
        <w:tc>
          <w:tcPr>
            <w:tcW w:w="122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75" w:type="dxa"/>
            <w:vAlign w:val="center"/>
          </w:tcPr>
          <w:p>
            <w:pPr>
              <w:rPr>
                <w:rFonts w:hint="eastAsia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企业是否对顾客的计量要求是否满意来监视顾客的信息？如何收集和评价顾客满意度？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34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8.2.2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顾客满意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查见《顾客满意度统计分析表（XHC-2022-09）》，市场部以电话形式，书面记录方式开展了顾客满意度调查。2022年9月7日对市场部向外部顾客发放了顾客满意度调查表4份，收回4份，收回率100%，并对前期《顾客满意度调查表》数据进行统计后加权平均，顾客满意度得分95%。查见《内部顾客满意度调查表》，对体系建立运行总体感觉如何、检测水平提高程度，培训及时性、有效性等方面进行调查。发放了内部顾客满意度调查表4份，收回4份，收回率100%，调查结果满意率95.2%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产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部，2022年9月7日，填写人管序林，评分结果98分。市场部2022年9月7日，填写人管昌娟，评分结果92分，设备部，2022年9月7日，填写人吴静，评分结果9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。    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5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市场部</w:t>
            </w:r>
          </w:p>
        </w:tc>
        <w:tc>
          <w:tcPr>
            <w:tcW w:w="122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  <w:jc w:val="center"/>
        </w:trPr>
        <w:tc>
          <w:tcPr>
            <w:tcW w:w="675" w:type="dxa"/>
            <w:vAlign w:val="center"/>
          </w:tcPr>
          <w:p>
            <w:pPr>
              <w:rPr>
                <w:rFonts w:hint="eastAsia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3" w:type="dxa"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企业发现任何不合格如何采取措施？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不合格测量过程如何控制？不合格测量设备如何控制？</w:t>
            </w:r>
          </w:p>
        </w:tc>
        <w:tc>
          <w:tcPr>
            <w:tcW w:w="134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8.3.3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不合格测量设备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2" w:type="dxa"/>
          </w:tcPr>
          <w:p>
            <w:pPr>
              <w:spacing w:line="30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企业编写了《不合格控制程序》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对出现的不合格测量过程要进行有效性确认，经确认的不合格，加以标识，进行隔离，并做好记录，采取措施，实施改进、有效性评价。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企业于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2022年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至10月12日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开展内审，发现1项不符合项，已分析原因并及时整改，不符合项已关闭。 </w:t>
            </w:r>
          </w:p>
        </w:tc>
        <w:tc>
          <w:tcPr>
            <w:tcW w:w="155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市场部</w:t>
            </w:r>
          </w:p>
        </w:tc>
        <w:tc>
          <w:tcPr>
            <w:tcW w:w="122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Align w:val="center"/>
          </w:tcPr>
          <w:p>
            <w:pPr>
              <w:rPr>
                <w:rFonts w:hint="eastAsia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3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部门发现不合格如何采取纠正和纠正措施？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8.4.2</w:t>
            </w:r>
          </w:p>
        </w:tc>
        <w:tc>
          <w:tcPr>
            <w:tcW w:w="3472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公司关于纠正预防措施控制，参照测量管理体系的《测量管理体系改进控制程序》执行。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查《2022年度测量管理体系内审不符合整改方案》和《2022年度测量管理体系内审不符合整改报告》，已制定纠正措施和预防措施，基本满足标准要求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5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市场部</w:t>
            </w:r>
          </w:p>
        </w:tc>
        <w:tc>
          <w:tcPr>
            <w:tcW w:w="122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Align w:val="center"/>
          </w:tcPr>
          <w:p>
            <w:pPr>
              <w:rPr>
                <w:rFonts w:hint="default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843" w:type="dxa"/>
            <w:vAlign w:val="top"/>
          </w:tcPr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对企业的销售合同抽样，抽样范围需涵盖企业申请的产品的范围</w:t>
            </w:r>
          </w:p>
        </w:tc>
        <w:tc>
          <w:tcPr>
            <w:tcW w:w="1349" w:type="dxa"/>
            <w:vAlign w:val="top"/>
          </w:tcPr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产品的销售</w:t>
            </w:r>
          </w:p>
        </w:tc>
        <w:tc>
          <w:tcPr>
            <w:tcW w:w="3472" w:type="dxa"/>
            <w:vAlign w:val="top"/>
          </w:tcPr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抽查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与杭州航昌机电设备有限公司签订的柴油发电机组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产品的销售合同，合同编号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HC2022091301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，签订时间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日。确认企业对应的产品生产过程涉及有对应的测量过程和测量设备，测量设备的配备可满足该合同产品的生产和检验要求。</w:t>
            </w:r>
          </w:p>
        </w:tc>
        <w:tc>
          <w:tcPr>
            <w:tcW w:w="1555" w:type="dxa"/>
            <w:vAlign w:val="top"/>
          </w:tcPr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市场部</w:t>
            </w:r>
          </w:p>
        </w:tc>
        <w:tc>
          <w:tcPr>
            <w:tcW w:w="1224" w:type="dxa"/>
            <w:vAlign w:val="top"/>
          </w:tcPr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Align w:val="center"/>
          </w:tcPr>
          <w:p>
            <w:pPr>
              <w:rPr>
                <w:rFonts w:hint="default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  <w:bookmarkStart w:id="2" w:name="_GoBack"/>
            <w:bookmarkEnd w:id="2"/>
          </w:p>
        </w:tc>
        <w:tc>
          <w:tcPr>
            <w:tcW w:w="1843" w:type="dxa"/>
            <w:vAlign w:val="top"/>
          </w:tcPr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抽查认证范围中 “售后”或“维修”内容所涉及的合同</w:t>
            </w:r>
          </w:p>
        </w:tc>
        <w:tc>
          <w:tcPr>
            <w:tcW w:w="1349" w:type="dxa"/>
            <w:vAlign w:val="top"/>
          </w:tcPr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产品的售后（或者产品维修）</w:t>
            </w:r>
          </w:p>
        </w:tc>
        <w:tc>
          <w:tcPr>
            <w:tcW w:w="3472" w:type="dxa"/>
            <w:vAlign w:val="top"/>
          </w:tcPr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对售后服务的认证范围，抽查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与绍兴市机关后勤保障中心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合同，合同编号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11N471340052202210201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，签订时间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日，合同内容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为：其他维修和保养服务-发电机房烟管改造工程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555" w:type="dxa"/>
            <w:vAlign w:val="top"/>
          </w:tcPr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市场部</w:t>
            </w:r>
          </w:p>
        </w:tc>
        <w:tc>
          <w:tcPr>
            <w:tcW w:w="1224" w:type="dxa"/>
            <w:vAlign w:val="top"/>
          </w:tcPr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否</w:t>
            </w:r>
          </w:p>
        </w:tc>
      </w:tr>
    </w:tbl>
    <w:p>
      <w:pP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276" w:right="926" w:bottom="779" w:left="1080" w:header="39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5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7</w:t>
    </w:r>
    <w:r>
      <w:rPr>
        <w:b/>
        <w:bCs/>
        <w:sz w:val="24"/>
        <w:szCs w:val="24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-50800</wp:posOffset>
          </wp:positionH>
          <wp:positionV relativeFrom="paragraph">
            <wp:posOffset>160020</wp:posOffset>
          </wp:positionV>
          <wp:extent cx="481965" cy="485140"/>
          <wp:effectExtent l="0" t="0" r="0" b="0"/>
          <wp:wrapTopAndBottom/>
          <wp:docPr id="2" name="图片 2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/>
  <w:p>
    <w:pPr>
      <w:tabs>
        <w:tab w:val="center" w:pos="4153"/>
        <w:tab w:val="right" w:pos="8306"/>
      </w:tabs>
      <w:snapToGrid w:val="0"/>
      <w:spacing w:line="280" w:lineRule="exact"/>
      <w:ind w:firstLine="960" w:firstLineChars="400"/>
    </w:pPr>
    <w:r>
      <w:rPr>
        <w:rFonts w:hAnsi="Courier New"/>
      </w:rPr>
      <w:t>北</w:t>
    </w:r>
    <w:r>
      <w:t>京国标联合认证有限公司</w:t>
    </w:r>
  </w:p>
  <w:p>
    <w:pPr>
      <w:rPr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-144145</wp:posOffset>
              </wp:positionH>
              <wp:positionV relativeFrom="paragraph">
                <wp:posOffset>197485</wp:posOffset>
              </wp:positionV>
              <wp:extent cx="6427470" cy="15875"/>
              <wp:effectExtent l="5080" t="7620" r="6350" b="5080"/>
              <wp:wrapNone/>
              <wp:docPr id="9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7470" cy="158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11.35pt;margin-top:15.55pt;height:1.25pt;width:506.1pt;z-index:251665408;mso-width-relative:page;mso-height-relative:page;" filled="f" stroked="t" coordsize="21600,21600" o:gfxdata="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puAlDYAAAACQEAAA8AAAAAAAAAAQAgAAAA&#10;IgAAAGRycy9kb3ducmV2LnhtbFBLAQIUABQAAAAIAIdO4kAPIWl00gEAAGoDAAAOAAAAAAAAAAEA&#10;IAAAACcBAABkcnMvZTJvRG9jLnhtbFBLBQYAAAAABgAGAFkBAABr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t xml:space="preserve">        </w:t>
    </w:r>
    <w:r>
      <w:rPr>
        <w:w w:val="80"/>
      </w:rPr>
      <w:t xml:space="preserve">Beijing International Standard united Certification Co.,Ltd. </w:t>
    </w:r>
    <w:r>
      <w:rPr>
        <w:rFonts w:hAnsi="Courier New"/>
        <w:w w:val="90"/>
        <w:sz w:val="18"/>
      </w:rPr>
      <w:t xml:space="preserve">          </w:t>
    </w:r>
    <w:r>
      <w:rPr>
        <w:rFonts w:hint="eastAsia"/>
      </w:rPr>
      <w:t>ISC-A-I-13审核员现场审核记录（07版）</w:t>
    </w:r>
  </w:p>
  <w:p>
    <w:pPr>
      <w:tabs>
        <w:tab w:val="center" w:pos="4153"/>
        <w:tab w:val="right" w:pos="8306"/>
      </w:tabs>
      <w:snapToGrid w:val="0"/>
      <w:spacing w:line="320" w:lineRule="exact"/>
      <w:rPr>
        <w:sz w:val="18"/>
        <w:lang w:val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 w:tentative="0">
      <w:start w:val="3"/>
      <w:numFmt w:val="bullet"/>
      <w:pStyle w:val="20"/>
      <w:lvlText w:val="□"/>
      <w:lvlJc w:val="left"/>
      <w:pPr>
        <w:tabs>
          <w:tab w:val="left" w:pos="252"/>
        </w:tabs>
        <w:ind w:left="252" w:hanging="360"/>
      </w:pPr>
      <w:rPr>
        <w:rFonts w:hint="eastAsia" w:ascii="宋体"/>
      </w:rPr>
    </w:lvl>
  </w:abstractNum>
  <w:abstractNum w:abstractNumId="1">
    <w:nsid w:val="00000005"/>
    <w:multiLevelType w:val="singleLevel"/>
    <w:tmpl w:val="00000005"/>
    <w:lvl w:ilvl="0" w:tentative="0">
      <w:start w:val="3"/>
      <w:numFmt w:val="bullet"/>
      <w:pStyle w:val="21"/>
      <w:lvlText w:val="□"/>
      <w:lvlJc w:val="left"/>
      <w:pPr>
        <w:tabs>
          <w:tab w:val="left" w:pos="252"/>
        </w:tabs>
        <w:ind w:left="252" w:hanging="360"/>
      </w:pPr>
      <w:rPr>
        <w:rFonts w:hint="eastAsia" w:ascii="宋体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9BF"/>
    <w:rsid w:val="00000787"/>
    <w:rsid w:val="00001D89"/>
    <w:rsid w:val="000025B8"/>
    <w:rsid w:val="00003B82"/>
    <w:rsid w:val="0000417C"/>
    <w:rsid w:val="000066EC"/>
    <w:rsid w:val="00006814"/>
    <w:rsid w:val="0000688D"/>
    <w:rsid w:val="00007A56"/>
    <w:rsid w:val="00007EC8"/>
    <w:rsid w:val="00010960"/>
    <w:rsid w:val="00013C2A"/>
    <w:rsid w:val="000148A5"/>
    <w:rsid w:val="00021238"/>
    <w:rsid w:val="000212F2"/>
    <w:rsid w:val="000234A4"/>
    <w:rsid w:val="00023CFD"/>
    <w:rsid w:val="00024275"/>
    <w:rsid w:val="000247AB"/>
    <w:rsid w:val="000272C2"/>
    <w:rsid w:val="000304AA"/>
    <w:rsid w:val="00031502"/>
    <w:rsid w:val="00032BB0"/>
    <w:rsid w:val="00034BE9"/>
    <w:rsid w:val="00034C23"/>
    <w:rsid w:val="000353DC"/>
    <w:rsid w:val="00037044"/>
    <w:rsid w:val="00037353"/>
    <w:rsid w:val="00040042"/>
    <w:rsid w:val="0004387C"/>
    <w:rsid w:val="000459F4"/>
    <w:rsid w:val="00046AD7"/>
    <w:rsid w:val="00051E26"/>
    <w:rsid w:val="0005743F"/>
    <w:rsid w:val="0006013F"/>
    <w:rsid w:val="0006075C"/>
    <w:rsid w:val="00066A6E"/>
    <w:rsid w:val="00071F80"/>
    <w:rsid w:val="00074A7A"/>
    <w:rsid w:val="000761E0"/>
    <w:rsid w:val="00077C52"/>
    <w:rsid w:val="00090118"/>
    <w:rsid w:val="000916B6"/>
    <w:rsid w:val="00092223"/>
    <w:rsid w:val="00092564"/>
    <w:rsid w:val="00093A88"/>
    <w:rsid w:val="000951FE"/>
    <w:rsid w:val="00096583"/>
    <w:rsid w:val="000A03EA"/>
    <w:rsid w:val="000A0A36"/>
    <w:rsid w:val="000A0F1B"/>
    <w:rsid w:val="000A182E"/>
    <w:rsid w:val="000A2151"/>
    <w:rsid w:val="000A33CA"/>
    <w:rsid w:val="000A3F7B"/>
    <w:rsid w:val="000A45FD"/>
    <w:rsid w:val="000A4F0A"/>
    <w:rsid w:val="000B0D09"/>
    <w:rsid w:val="000B4B16"/>
    <w:rsid w:val="000B5CDC"/>
    <w:rsid w:val="000B6F1A"/>
    <w:rsid w:val="000B76A8"/>
    <w:rsid w:val="000B7CA6"/>
    <w:rsid w:val="000C07E7"/>
    <w:rsid w:val="000C187D"/>
    <w:rsid w:val="000C1DC9"/>
    <w:rsid w:val="000C2A64"/>
    <w:rsid w:val="000C3FCF"/>
    <w:rsid w:val="000C4308"/>
    <w:rsid w:val="000C49EA"/>
    <w:rsid w:val="000C5BBD"/>
    <w:rsid w:val="000C76ED"/>
    <w:rsid w:val="000C7C91"/>
    <w:rsid w:val="000D0AF6"/>
    <w:rsid w:val="000D16BF"/>
    <w:rsid w:val="000D4BA0"/>
    <w:rsid w:val="000D7B29"/>
    <w:rsid w:val="000D7F4D"/>
    <w:rsid w:val="000E03B7"/>
    <w:rsid w:val="000E0D04"/>
    <w:rsid w:val="000E1826"/>
    <w:rsid w:val="000E21C7"/>
    <w:rsid w:val="000E2CF8"/>
    <w:rsid w:val="000E4679"/>
    <w:rsid w:val="000E4D56"/>
    <w:rsid w:val="000E5E64"/>
    <w:rsid w:val="000E60FE"/>
    <w:rsid w:val="000E67D6"/>
    <w:rsid w:val="000F0ADF"/>
    <w:rsid w:val="000F317B"/>
    <w:rsid w:val="000F3246"/>
    <w:rsid w:val="000F3E2A"/>
    <w:rsid w:val="000F4F16"/>
    <w:rsid w:val="000F5482"/>
    <w:rsid w:val="000F5922"/>
    <w:rsid w:val="00101F12"/>
    <w:rsid w:val="00114D9B"/>
    <w:rsid w:val="00120BC5"/>
    <w:rsid w:val="001253DB"/>
    <w:rsid w:val="00127530"/>
    <w:rsid w:val="0012782C"/>
    <w:rsid w:val="0013161C"/>
    <w:rsid w:val="00132F0D"/>
    <w:rsid w:val="00140FD5"/>
    <w:rsid w:val="00141863"/>
    <w:rsid w:val="00141960"/>
    <w:rsid w:val="00142B9D"/>
    <w:rsid w:val="001455AD"/>
    <w:rsid w:val="00145985"/>
    <w:rsid w:val="00151260"/>
    <w:rsid w:val="00153D29"/>
    <w:rsid w:val="001556E0"/>
    <w:rsid w:val="00156524"/>
    <w:rsid w:val="0015663C"/>
    <w:rsid w:val="001607B2"/>
    <w:rsid w:val="0016262E"/>
    <w:rsid w:val="00166998"/>
    <w:rsid w:val="0016743A"/>
    <w:rsid w:val="00170BDF"/>
    <w:rsid w:val="001732E6"/>
    <w:rsid w:val="0017515D"/>
    <w:rsid w:val="001756C4"/>
    <w:rsid w:val="00175D3F"/>
    <w:rsid w:val="001763FA"/>
    <w:rsid w:val="00180F87"/>
    <w:rsid w:val="001852E7"/>
    <w:rsid w:val="00186033"/>
    <w:rsid w:val="00191A67"/>
    <w:rsid w:val="0019276B"/>
    <w:rsid w:val="001A32A1"/>
    <w:rsid w:val="001A39C4"/>
    <w:rsid w:val="001B1B00"/>
    <w:rsid w:val="001B5104"/>
    <w:rsid w:val="001B52CB"/>
    <w:rsid w:val="001B6875"/>
    <w:rsid w:val="001B6C8A"/>
    <w:rsid w:val="001B7213"/>
    <w:rsid w:val="001C062F"/>
    <w:rsid w:val="001C0A16"/>
    <w:rsid w:val="001C3BE0"/>
    <w:rsid w:val="001C4D33"/>
    <w:rsid w:val="001C5304"/>
    <w:rsid w:val="001D3651"/>
    <w:rsid w:val="001D36CD"/>
    <w:rsid w:val="001D5996"/>
    <w:rsid w:val="001D7CF5"/>
    <w:rsid w:val="001E15B1"/>
    <w:rsid w:val="001E5A09"/>
    <w:rsid w:val="001E5E6A"/>
    <w:rsid w:val="001F18FF"/>
    <w:rsid w:val="001F2822"/>
    <w:rsid w:val="00202766"/>
    <w:rsid w:val="00210A3D"/>
    <w:rsid w:val="00212921"/>
    <w:rsid w:val="00223355"/>
    <w:rsid w:val="002239ED"/>
    <w:rsid w:val="00225B25"/>
    <w:rsid w:val="0022634E"/>
    <w:rsid w:val="00227D1B"/>
    <w:rsid w:val="002359D1"/>
    <w:rsid w:val="00237AD3"/>
    <w:rsid w:val="00240982"/>
    <w:rsid w:val="00242043"/>
    <w:rsid w:val="002422B2"/>
    <w:rsid w:val="00244C78"/>
    <w:rsid w:val="002474F2"/>
    <w:rsid w:val="00252160"/>
    <w:rsid w:val="0025477C"/>
    <w:rsid w:val="00256BE6"/>
    <w:rsid w:val="00261EA3"/>
    <w:rsid w:val="002620E2"/>
    <w:rsid w:val="00264D34"/>
    <w:rsid w:val="002656A1"/>
    <w:rsid w:val="00267C69"/>
    <w:rsid w:val="00270889"/>
    <w:rsid w:val="00272B54"/>
    <w:rsid w:val="00273280"/>
    <w:rsid w:val="00273D8D"/>
    <w:rsid w:val="00274741"/>
    <w:rsid w:val="00274CFC"/>
    <w:rsid w:val="00277983"/>
    <w:rsid w:val="00285CE9"/>
    <w:rsid w:val="00296977"/>
    <w:rsid w:val="002A1708"/>
    <w:rsid w:val="002A3EA6"/>
    <w:rsid w:val="002A529E"/>
    <w:rsid w:val="002A723B"/>
    <w:rsid w:val="002B3A5C"/>
    <w:rsid w:val="002B3D40"/>
    <w:rsid w:val="002C0E11"/>
    <w:rsid w:val="002C1456"/>
    <w:rsid w:val="002C3256"/>
    <w:rsid w:val="002C43BE"/>
    <w:rsid w:val="002D3E78"/>
    <w:rsid w:val="002E0920"/>
    <w:rsid w:val="002E0CB6"/>
    <w:rsid w:val="002E11EC"/>
    <w:rsid w:val="002E2286"/>
    <w:rsid w:val="002E379E"/>
    <w:rsid w:val="002F51A1"/>
    <w:rsid w:val="003003CE"/>
    <w:rsid w:val="003008C4"/>
    <w:rsid w:val="00301F60"/>
    <w:rsid w:val="003027E4"/>
    <w:rsid w:val="003050AA"/>
    <w:rsid w:val="00305C21"/>
    <w:rsid w:val="00305CBF"/>
    <w:rsid w:val="00306389"/>
    <w:rsid w:val="0030645C"/>
    <w:rsid w:val="00307888"/>
    <w:rsid w:val="00311230"/>
    <w:rsid w:val="00313388"/>
    <w:rsid w:val="0031502A"/>
    <w:rsid w:val="00316AA6"/>
    <w:rsid w:val="00317D26"/>
    <w:rsid w:val="00325DE3"/>
    <w:rsid w:val="0033057F"/>
    <w:rsid w:val="0033220D"/>
    <w:rsid w:val="003323B5"/>
    <w:rsid w:val="0033655B"/>
    <w:rsid w:val="00337179"/>
    <w:rsid w:val="00337F2C"/>
    <w:rsid w:val="00337F34"/>
    <w:rsid w:val="00340FDB"/>
    <w:rsid w:val="00342BB7"/>
    <w:rsid w:val="0034436A"/>
    <w:rsid w:val="003447DC"/>
    <w:rsid w:val="00344CFB"/>
    <w:rsid w:val="0034680B"/>
    <w:rsid w:val="00346A3A"/>
    <w:rsid w:val="0035003B"/>
    <w:rsid w:val="00360AA6"/>
    <w:rsid w:val="00360F50"/>
    <w:rsid w:val="00366642"/>
    <w:rsid w:val="00370321"/>
    <w:rsid w:val="00372478"/>
    <w:rsid w:val="00373A82"/>
    <w:rsid w:val="003755D7"/>
    <w:rsid w:val="0037606F"/>
    <w:rsid w:val="0038087F"/>
    <w:rsid w:val="0038137C"/>
    <w:rsid w:val="00381BF3"/>
    <w:rsid w:val="00385B91"/>
    <w:rsid w:val="003935A9"/>
    <w:rsid w:val="003947DA"/>
    <w:rsid w:val="0039603A"/>
    <w:rsid w:val="003972F9"/>
    <w:rsid w:val="003A1208"/>
    <w:rsid w:val="003A1C10"/>
    <w:rsid w:val="003B00D0"/>
    <w:rsid w:val="003B1FDA"/>
    <w:rsid w:val="003B2096"/>
    <w:rsid w:val="003B3EA7"/>
    <w:rsid w:val="003B440C"/>
    <w:rsid w:val="003B7C32"/>
    <w:rsid w:val="003C19E0"/>
    <w:rsid w:val="003C1AFF"/>
    <w:rsid w:val="003C4565"/>
    <w:rsid w:val="003C58D9"/>
    <w:rsid w:val="003D2CE1"/>
    <w:rsid w:val="003D32DD"/>
    <w:rsid w:val="003D3A17"/>
    <w:rsid w:val="003D407F"/>
    <w:rsid w:val="003D44BA"/>
    <w:rsid w:val="003D7920"/>
    <w:rsid w:val="003E18C4"/>
    <w:rsid w:val="003E22D3"/>
    <w:rsid w:val="003E3EF5"/>
    <w:rsid w:val="003E493D"/>
    <w:rsid w:val="003E5D0C"/>
    <w:rsid w:val="003F112C"/>
    <w:rsid w:val="003F2A7C"/>
    <w:rsid w:val="003F3B4E"/>
    <w:rsid w:val="003F63A9"/>
    <w:rsid w:val="003F6C6E"/>
    <w:rsid w:val="004013AD"/>
    <w:rsid w:val="0040564D"/>
    <w:rsid w:val="004060CD"/>
    <w:rsid w:val="00407BFB"/>
    <w:rsid w:val="00407E93"/>
    <w:rsid w:val="004101B7"/>
    <w:rsid w:val="00420646"/>
    <w:rsid w:val="004216B9"/>
    <w:rsid w:val="00422F0C"/>
    <w:rsid w:val="00423A04"/>
    <w:rsid w:val="00423C94"/>
    <w:rsid w:val="00425441"/>
    <w:rsid w:val="00425465"/>
    <w:rsid w:val="00427E25"/>
    <w:rsid w:val="00433E2C"/>
    <w:rsid w:val="004358B9"/>
    <w:rsid w:val="00437A71"/>
    <w:rsid w:val="00440331"/>
    <w:rsid w:val="00442097"/>
    <w:rsid w:val="00447F0D"/>
    <w:rsid w:val="00450DE8"/>
    <w:rsid w:val="00451D6E"/>
    <w:rsid w:val="00451F5C"/>
    <w:rsid w:val="00453287"/>
    <w:rsid w:val="00456038"/>
    <w:rsid w:val="004625A8"/>
    <w:rsid w:val="00462659"/>
    <w:rsid w:val="0046735D"/>
    <w:rsid w:val="0046765D"/>
    <w:rsid w:val="00470D56"/>
    <w:rsid w:val="0047165C"/>
    <w:rsid w:val="00473A10"/>
    <w:rsid w:val="00476DFF"/>
    <w:rsid w:val="00480A3C"/>
    <w:rsid w:val="00481939"/>
    <w:rsid w:val="00483072"/>
    <w:rsid w:val="0048469C"/>
    <w:rsid w:val="004874BF"/>
    <w:rsid w:val="00491E90"/>
    <w:rsid w:val="00491F27"/>
    <w:rsid w:val="00492436"/>
    <w:rsid w:val="004926C3"/>
    <w:rsid w:val="00492A05"/>
    <w:rsid w:val="00493EB5"/>
    <w:rsid w:val="00495DA0"/>
    <w:rsid w:val="0049650D"/>
    <w:rsid w:val="00496588"/>
    <w:rsid w:val="004A1B26"/>
    <w:rsid w:val="004A2880"/>
    <w:rsid w:val="004A3348"/>
    <w:rsid w:val="004A46B7"/>
    <w:rsid w:val="004A59FF"/>
    <w:rsid w:val="004A6C65"/>
    <w:rsid w:val="004A7759"/>
    <w:rsid w:val="004A7839"/>
    <w:rsid w:val="004A7BD3"/>
    <w:rsid w:val="004B0C4B"/>
    <w:rsid w:val="004B0C7E"/>
    <w:rsid w:val="004B1439"/>
    <w:rsid w:val="004B2B45"/>
    <w:rsid w:val="004B2E8C"/>
    <w:rsid w:val="004B3A56"/>
    <w:rsid w:val="004B3C92"/>
    <w:rsid w:val="004B499A"/>
    <w:rsid w:val="004B5907"/>
    <w:rsid w:val="004C100D"/>
    <w:rsid w:val="004C1EAB"/>
    <w:rsid w:val="004E001E"/>
    <w:rsid w:val="004E1C95"/>
    <w:rsid w:val="004E7D22"/>
    <w:rsid w:val="004F1080"/>
    <w:rsid w:val="004F2788"/>
    <w:rsid w:val="004F47D1"/>
    <w:rsid w:val="005024F6"/>
    <w:rsid w:val="00505CB0"/>
    <w:rsid w:val="00506704"/>
    <w:rsid w:val="00506820"/>
    <w:rsid w:val="0050754B"/>
    <w:rsid w:val="0051218C"/>
    <w:rsid w:val="005232A2"/>
    <w:rsid w:val="005249F6"/>
    <w:rsid w:val="005268BE"/>
    <w:rsid w:val="00545A1F"/>
    <w:rsid w:val="00551E03"/>
    <w:rsid w:val="005609C1"/>
    <w:rsid w:val="0056113C"/>
    <w:rsid w:val="00561C1E"/>
    <w:rsid w:val="0056303F"/>
    <w:rsid w:val="00563B41"/>
    <w:rsid w:val="00566DF4"/>
    <w:rsid w:val="00571669"/>
    <w:rsid w:val="00574654"/>
    <w:rsid w:val="00574DD4"/>
    <w:rsid w:val="0057639B"/>
    <w:rsid w:val="00581DD7"/>
    <w:rsid w:val="005854C8"/>
    <w:rsid w:val="0059593F"/>
    <w:rsid w:val="005A21FC"/>
    <w:rsid w:val="005A442E"/>
    <w:rsid w:val="005A45EA"/>
    <w:rsid w:val="005A46AE"/>
    <w:rsid w:val="005A73AC"/>
    <w:rsid w:val="005A7BF4"/>
    <w:rsid w:val="005B19E9"/>
    <w:rsid w:val="005B2B0E"/>
    <w:rsid w:val="005B4EA1"/>
    <w:rsid w:val="005B527C"/>
    <w:rsid w:val="005B5993"/>
    <w:rsid w:val="005B6FEA"/>
    <w:rsid w:val="005C0B7B"/>
    <w:rsid w:val="005C1479"/>
    <w:rsid w:val="005C49AB"/>
    <w:rsid w:val="005C6AED"/>
    <w:rsid w:val="005C78A1"/>
    <w:rsid w:val="005C790E"/>
    <w:rsid w:val="005D08A6"/>
    <w:rsid w:val="005D1297"/>
    <w:rsid w:val="005D2D77"/>
    <w:rsid w:val="005D2F88"/>
    <w:rsid w:val="005D4687"/>
    <w:rsid w:val="005D77B5"/>
    <w:rsid w:val="005E0968"/>
    <w:rsid w:val="005E3226"/>
    <w:rsid w:val="005E35AC"/>
    <w:rsid w:val="005E3AAF"/>
    <w:rsid w:val="005F62AF"/>
    <w:rsid w:val="005F7F7A"/>
    <w:rsid w:val="00600CE5"/>
    <w:rsid w:val="00606D7B"/>
    <w:rsid w:val="00607A5D"/>
    <w:rsid w:val="006119EF"/>
    <w:rsid w:val="00614311"/>
    <w:rsid w:val="00614856"/>
    <w:rsid w:val="006170B1"/>
    <w:rsid w:val="00617A4E"/>
    <w:rsid w:val="0062027D"/>
    <w:rsid w:val="00620843"/>
    <w:rsid w:val="00622175"/>
    <w:rsid w:val="00622E44"/>
    <w:rsid w:val="00623337"/>
    <w:rsid w:val="00626CA7"/>
    <w:rsid w:val="006302FC"/>
    <w:rsid w:val="0063153C"/>
    <w:rsid w:val="00633D40"/>
    <w:rsid w:val="006341C9"/>
    <w:rsid w:val="00634937"/>
    <w:rsid w:val="006355FF"/>
    <w:rsid w:val="006356E6"/>
    <w:rsid w:val="0063767E"/>
    <w:rsid w:val="0064098F"/>
    <w:rsid w:val="00640AE6"/>
    <w:rsid w:val="006428F4"/>
    <w:rsid w:val="006462D2"/>
    <w:rsid w:val="00652FFF"/>
    <w:rsid w:val="006556FE"/>
    <w:rsid w:val="006566A7"/>
    <w:rsid w:val="00656A84"/>
    <w:rsid w:val="006608DB"/>
    <w:rsid w:val="0066185D"/>
    <w:rsid w:val="006625EE"/>
    <w:rsid w:val="00662809"/>
    <w:rsid w:val="00665358"/>
    <w:rsid w:val="006669BF"/>
    <w:rsid w:val="00666EB6"/>
    <w:rsid w:val="00667452"/>
    <w:rsid w:val="00671459"/>
    <w:rsid w:val="0067160D"/>
    <w:rsid w:val="00671E65"/>
    <w:rsid w:val="00673CD2"/>
    <w:rsid w:val="0067610E"/>
    <w:rsid w:val="006761C8"/>
    <w:rsid w:val="00676569"/>
    <w:rsid w:val="00681B43"/>
    <w:rsid w:val="00681DCA"/>
    <w:rsid w:val="00682238"/>
    <w:rsid w:val="00684D2A"/>
    <w:rsid w:val="0069144A"/>
    <w:rsid w:val="006915EE"/>
    <w:rsid w:val="00691C1E"/>
    <w:rsid w:val="00692FA9"/>
    <w:rsid w:val="00696899"/>
    <w:rsid w:val="00696B46"/>
    <w:rsid w:val="00696FA3"/>
    <w:rsid w:val="00697E9F"/>
    <w:rsid w:val="006A1C9B"/>
    <w:rsid w:val="006A1EDC"/>
    <w:rsid w:val="006A5EB8"/>
    <w:rsid w:val="006B05DF"/>
    <w:rsid w:val="006B2EE4"/>
    <w:rsid w:val="006B6106"/>
    <w:rsid w:val="006C00AD"/>
    <w:rsid w:val="006C1485"/>
    <w:rsid w:val="006C1AA5"/>
    <w:rsid w:val="006C2466"/>
    <w:rsid w:val="006C2B38"/>
    <w:rsid w:val="006C3658"/>
    <w:rsid w:val="006C47CE"/>
    <w:rsid w:val="006C50A5"/>
    <w:rsid w:val="006C5331"/>
    <w:rsid w:val="006C59EC"/>
    <w:rsid w:val="006D11E0"/>
    <w:rsid w:val="006D25AC"/>
    <w:rsid w:val="006D3446"/>
    <w:rsid w:val="006D3612"/>
    <w:rsid w:val="006E1865"/>
    <w:rsid w:val="006E597D"/>
    <w:rsid w:val="006E6226"/>
    <w:rsid w:val="006E68A3"/>
    <w:rsid w:val="006F226B"/>
    <w:rsid w:val="006F2BAC"/>
    <w:rsid w:val="006F417B"/>
    <w:rsid w:val="006F5143"/>
    <w:rsid w:val="006F6599"/>
    <w:rsid w:val="006F6863"/>
    <w:rsid w:val="00701475"/>
    <w:rsid w:val="0070231D"/>
    <w:rsid w:val="0070321D"/>
    <w:rsid w:val="0070328E"/>
    <w:rsid w:val="00706774"/>
    <w:rsid w:val="00706CBE"/>
    <w:rsid w:val="00710C9B"/>
    <w:rsid w:val="007111F4"/>
    <w:rsid w:val="00711CF6"/>
    <w:rsid w:val="00712385"/>
    <w:rsid w:val="00713782"/>
    <w:rsid w:val="00713B2A"/>
    <w:rsid w:val="007148BC"/>
    <w:rsid w:val="007171F2"/>
    <w:rsid w:val="00717626"/>
    <w:rsid w:val="007229EC"/>
    <w:rsid w:val="00726653"/>
    <w:rsid w:val="00726845"/>
    <w:rsid w:val="00727A19"/>
    <w:rsid w:val="00727CD5"/>
    <w:rsid w:val="00731702"/>
    <w:rsid w:val="00733048"/>
    <w:rsid w:val="007335CE"/>
    <w:rsid w:val="00733909"/>
    <w:rsid w:val="007340B8"/>
    <w:rsid w:val="007350DD"/>
    <w:rsid w:val="007352E9"/>
    <w:rsid w:val="00735892"/>
    <w:rsid w:val="00736AEF"/>
    <w:rsid w:val="00740976"/>
    <w:rsid w:val="00741251"/>
    <w:rsid w:val="00741EF0"/>
    <w:rsid w:val="007452F7"/>
    <w:rsid w:val="007455B8"/>
    <w:rsid w:val="0075301A"/>
    <w:rsid w:val="00754CDC"/>
    <w:rsid w:val="00754DD2"/>
    <w:rsid w:val="00757494"/>
    <w:rsid w:val="0076006E"/>
    <w:rsid w:val="007606F9"/>
    <w:rsid w:val="007617A1"/>
    <w:rsid w:val="00761F22"/>
    <w:rsid w:val="0076660A"/>
    <w:rsid w:val="00770E88"/>
    <w:rsid w:val="00771E2A"/>
    <w:rsid w:val="00772277"/>
    <w:rsid w:val="007723D2"/>
    <w:rsid w:val="007728A9"/>
    <w:rsid w:val="00772BCE"/>
    <w:rsid w:val="007779A9"/>
    <w:rsid w:val="007804F4"/>
    <w:rsid w:val="007827D0"/>
    <w:rsid w:val="00787241"/>
    <w:rsid w:val="0079060B"/>
    <w:rsid w:val="0079111A"/>
    <w:rsid w:val="00791FD1"/>
    <w:rsid w:val="007934D9"/>
    <w:rsid w:val="00794C85"/>
    <w:rsid w:val="00795A4D"/>
    <w:rsid w:val="007963C5"/>
    <w:rsid w:val="00796FC6"/>
    <w:rsid w:val="007A1C1A"/>
    <w:rsid w:val="007A229D"/>
    <w:rsid w:val="007A40B0"/>
    <w:rsid w:val="007A45C9"/>
    <w:rsid w:val="007B0F07"/>
    <w:rsid w:val="007B4A72"/>
    <w:rsid w:val="007B4D3F"/>
    <w:rsid w:val="007B6A88"/>
    <w:rsid w:val="007C1EDC"/>
    <w:rsid w:val="007C2E82"/>
    <w:rsid w:val="007C43A1"/>
    <w:rsid w:val="007C4515"/>
    <w:rsid w:val="007C5B2F"/>
    <w:rsid w:val="007C733E"/>
    <w:rsid w:val="007D3C00"/>
    <w:rsid w:val="007D41B1"/>
    <w:rsid w:val="007E1093"/>
    <w:rsid w:val="007E1C8E"/>
    <w:rsid w:val="007E256A"/>
    <w:rsid w:val="007E4A11"/>
    <w:rsid w:val="007E52C7"/>
    <w:rsid w:val="007E55FB"/>
    <w:rsid w:val="007F1786"/>
    <w:rsid w:val="007F2A43"/>
    <w:rsid w:val="007F4071"/>
    <w:rsid w:val="007F6429"/>
    <w:rsid w:val="007F706A"/>
    <w:rsid w:val="007F7D06"/>
    <w:rsid w:val="007F7D76"/>
    <w:rsid w:val="00800379"/>
    <w:rsid w:val="00801CEF"/>
    <w:rsid w:val="008054E0"/>
    <w:rsid w:val="00811524"/>
    <w:rsid w:val="00811FDF"/>
    <w:rsid w:val="0082223A"/>
    <w:rsid w:val="00822E33"/>
    <w:rsid w:val="008252FD"/>
    <w:rsid w:val="008312B2"/>
    <w:rsid w:val="00833E57"/>
    <w:rsid w:val="00835519"/>
    <w:rsid w:val="0083790E"/>
    <w:rsid w:val="00841803"/>
    <w:rsid w:val="00844C82"/>
    <w:rsid w:val="0084794F"/>
    <w:rsid w:val="0085167D"/>
    <w:rsid w:val="00852A10"/>
    <w:rsid w:val="00854DB7"/>
    <w:rsid w:val="0086137F"/>
    <w:rsid w:val="00861F81"/>
    <w:rsid w:val="008657DD"/>
    <w:rsid w:val="008710AC"/>
    <w:rsid w:val="00871629"/>
    <w:rsid w:val="00871934"/>
    <w:rsid w:val="00871CA2"/>
    <w:rsid w:val="00874BC5"/>
    <w:rsid w:val="0087648B"/>
    <w:rsid w:val="0088053B"/>
    <w:rsid w:val="00881056"/>
    <w:rsid w:val="00881322"/>
    <w:rsid w:val="00883515"/>
    <w:rsid w:val="00884B0D"/>
    <w:rsid w:val="00885F09"/>
    <w:rsid w:val="00891585"/>
    <w:rsid w:val="008916F1"/>
    <w:rsid w:val="0089191C"/>
    <w:rsid w:val="0089224F"/>
    <w:rsid w:val="008A2E9B"/>
    <w:rsid w:val="008A4027"/>
    <w:rsid w:val="008A4AF9"/>
    <w:rsid w:val="008A4BC9"/>
    <w:rsid w:val="008A5AD1"/>
    <w:rsid w:val="008B0201"/>
    <w:rsid w:val="008B1D56"/>
    <w:rsid w:val="008B70FF"/>
    <w:rsid w:val="008B7618"/>
    <w:rsid w:val="008C0BAB"/>
    <w:rsid w:val="008C16E0"/>
    <w:rsid w:val="008C1C79"/>
    <w:rsid w:val="008C268B"/>
    <w:rsid w:val="008C2FBF"/>
    <w:rsid w:val="008D3FBC"/>
    <w:rsid w:val="008D6869"/>
    <w:rsid w:val="008D70FC"/>
    <w:rsid w:val="008D73FF"/>
    <w:rsid w:val="008D7852"/>
    <w:rsid w:val="008E1FA7"/>
    <w:rsid w:val="008E3137"/>
    <w:rsid w:val="008E3962"/>
    <w:rsid w:val="008E552E"/>
    <w:rsid w:val="008E562D"/>
    <w:rsid w:val="008E7AFB"/>
    <w:rsid w:val="008E7FCB"/>
    <w:rsid w:val="00900FF7"/>
    <w:rsid w:val="0090374A"/>
    <w:rsid w:val="00904366"/>
    <w:rsid w:val="00906765"/>
    <w:rsid w:val="009069B0"/>
    <w:rsid w:val="00906B4B"/>
    <w:rsid w:val="00912441"/>
    <w:rsid w:val="0091263A"/>
    <w:rsid w:val="009165BE"/>
    <w:rsid w:val="009179B4"/>
    <w:rsid w:val="00925B52"/>
    <w:rsid w:val="0092604E"/>
    <w:rsid w:val="00927462"/>
    <w:rsid w:val="00932B27"/>
    <w:rsid w:val="0093472D"/>
    <w:rsid w:val="00935023"/>
    <w:rsid w:val="00936F44"/>
    <w:rsid w:val="0094016B"/>
    <w:rsid w:val="00951B0E"/>
    <w:rsid w:val="00954EC3"/>
    <w:rsid w:val="00966F80"/>
    <w:rsid w:val="009709E2"/>
    <w:rsid w:val="0097612A"/>
    <w:rsid w:val="009770B5"/>
    <w:rsid w:val="009833A1"/>
    <w:rsid w:val="00983481"/>
    <w:rsid w:val="00993175"/>
    <w:rsid w:val="00993345"/>
    <w:rsid w:val="00993649"/>
    <w:rsid w:val="009939C2"/>
    <w:rsid w:val="00994413"/>
    <w:rsid w:val="00996D8F"/>
    <w:rsid w:val="009A7BC4"/>
    <w:rsid w:val="009B4069"/>
    <w:rsid w:val="009B60B6"/>
    <w:rsid w:val="009C1880"/>
    <w:rsid w:val="009C193A"/>
    <w:rsid w:val="009D1855"/>
    <w:rsid w:val="009D1BF3"/>
    <w:rsid w:val="009D3BC4"/>
    <w:rsid w:val="009D3E40"/>
    <w:rsid w:val="009D4A04"/>
    <w:rsid w:val="009D5AA6"/>
    <w:rsid w:val="009D60DA"/>
    <w:rsid w:val="009D6967"/>
    <w:rsid w:val="009E0BAB"/>
    <w:rsid w:val="009E121B"/>
    <w:rsid w:val="009E3A16"/>
    <w:rsid w:val="009E62A6"/>
    <w:rsid w:val="009E6CF4"/>
    <w:rsid w:val="009E76AD"/>
    <w:rsid w:val="009E7A76"/>
    <w:rsid w:val="009E7D17"/>
    <w:rsid w:val="009F27B9"/>
    <w:rsid w:val="00A02360"/>
    <w:rsid w:val="00A02592"/>
    <w:rsid w:val="00A02B2C"/>
    <w:rsid w:val="00A123E1"/>
    <w:rsid w:val="00A13524"/>
    <w:rsid w:val="00A152B5"/>
    <w:rsid w:val="00A15906"/>
    <w:rsid w:val="00A213C7"/>
    <w:rsid w:val="00A22A09"/>
    <w:rsid w:val="00A22AA2"/>
    <w:rsid w:val="00A27E75"/>
    <w:rsid w:val="00A3323C"/>
    <w:rsid w:val="00A362E6"/>
    <w:rsid w:val="00A3631B"/>
    <w:rsid w:val="00A4116A"/>
    <w:rsid w:val="00A41FB5"/>
    <w:rsid w:val="00A43008"/>
    <w:rsid w:val="00A44D15"/>
    <w:rsid w:val="00A44FC9"/>
    <w:rsid w:val="00A46F4C"/>
    <w:rsid w:val="00A50236"/>
    <w:rsid w:val="00A503C7"/>
    <w:rsid w:val="00A529A4"/>
    <w:rsid w:val="00A544E4"/>
    <w:rsid w:val="00A54777"/>
    <w:rsid w:val="00A55C0A"/>
    <w:rsid w:val="00A5720D"/>
    <w:rsid w:val="00A57EFA"/>
    <w:rsid w:val="00A61117"/>
    <w:rsid w:val="00A61DE9"/>
    <w:rsid w:val="00A61E51"/>
    <w:rsid w:val="00A62F89"/>
    <w:rsid w:val="00A65F8C"/>
    <w:rsid w:val="00A679A7"/>
    <w:rsid w:val="00A67A7A"/>
    <w:rsid w:val="00A70462"/>
    <w:rsid w:val="00A70ED6"/>
    <w:rsid w:val="00A7319E"/>
    <w:rsid w:val="00A74291"/>
    <w:rsid w:val="00A744F6"/>
    <w:rsid w:val="00A75D93"/>
    <w:rsid w:val="00A77618"/>
    <w:rsid w:val="00A7785F"/>
    <w:rsid w:val="00A77F76"/>
    <w:rsid w:val="00A82CED"/>
    <w:rsid w:val="00A840D3"/>
    <w:rsid w:val="00A84FC8"/>
    <w:rsid w:val="00A86C44"/>
    <w:rsid w:val="00A9211C"/>
    <w:rsid w:val="00A97871"/>
    <w:rsid w:val="00A97A4C"/>
    <w:rsid w:val="00AA3B6A"/>
    <w:rsid w:val="00AA51D7"/>
    <w:rsid w:val="00AB029D"/>
    <w:rsid w:val="00AB0DCF"/>
    <w:rsid w:val="00AB19A1"/>
    <w:rsid w:val="00AB4442"/>
    <w:rsid w:val="00AB68B4"/>
    <w:rsid w:val="00AB74CD"/>
    <w:rsid w:val="00AC43F6"/>
    <w:rsid w:val="00AC5716"/>
    <w:rsid w:val="00AC6097"/>
    <w:rsid w:val="00AC65F2"/>
    <w:rsid w:val="00AC6BE9"/>
    <w:rsid w:val="00AC7EB2"/>
    <w:rsid w:val="00AD0596"/>
    <w:rsid w:val="00AD1F97"/>
    <w:rsid w:val="00AD5C80"/>
    <w:rsid w:val="00AD5E52"/>
    <w:rsid w:val="00AE069B"/>
    <w:rsid w:val="00AE385E"/>
    <w:rsid w:val="00AE6346"/>
    <w:rsid w:val="00AE70E0"/>
    <w:rsid w:val="00AF28A3"/>
    <w:rsid w:val="00AF3473"/>
    <w:rsid w:val="00AF4DA5"/>
    <w:rsid w:val="00AF6DA4"/>
    <w:rsid w:val="00AF7AB1"/>
    <w:rsid w:val="00AF7D5D"/>
    <w:rsid w:val="00B00796"/>
    <w:rsid w:val="00B030D5"/>
    <w:rsid w:val="00B1165B"/>
    <w:rsid w:val="00B1174B"/>
    <w:rsid w:val="00B117EE"/>
    <w:rsid w:val="00B11A08"/>
    <w:rsid w:val="00B15CB0"/>
    <w:rsid w:val="00B17B09"/>
    <w:rsid w:val="00B20D64"/>
    <w:rsid w:val="00B20FB5"/>
    <w:rsid w:val="00B22CD8"/>
    <w:rsid w:val="00B23D4F"/>
    <w:rsid w:val="00B242A6"/>
    <w:rsid w:val="00B25C83"/>
    <w:rsid w:val="00B27A05"/>
    <w:rsid w:val="00B30B3B"/>
    <w:rsid w:val="00B31D29"/>
    <w:rsid w:val="00B32471"/>
    <w:rsid w:val="00B328A1"/>
    <w:rsid w:val="00B33211"/>
    <w:rsid w:val="00B33C10"/>
    <w:rsid w:val="00B340AA"/>
    <w:rsid w:val="00B35B20"/>
    <w:rsid w:val="00B37E95"/>
    <w:rsid w:val="00B4042F"/>
    <w:rsid w:val="00B40EF7"/>
    <w:rsid w:val="00B42438"/>
    <w:rsid w:val="00B43201"/>
    <w:rsid w:val="00B45C1B"/>
    <w:rsid w:val="00B50BC8"/>
    <w:rsid w:val="00B51398"/>
    <w:rsid w:val="00B53E2F"/>
    <w:rsid w:val="00B543A9"/>
    <w:rsid w:val="00B574FC"/>
    <w:rsid w:val="00B63F7A"/>
    <w:rsid w:val="00B67E57"/>
    <w:rsid w:val="00B72459"/>
    <w:rsid w:val="00B75BBE"/>
    <w:rsid w:val="00B77AC9"/>
    <w:rsid w:val="00B8129C"/>
    <w:rsid w:val="00B83593"/>
    <w:rsid w:val="00B83902"/>
    <w:rsid w:val="00B850F5"/>
    <w:rsid w:val="00B85920"/>
    <w:rsid w:val="00B91A5C"/>
    <w:rsid w:val="00B9465F"/>
    <w:rsid w:val="00B957FE"/>
    <w:rsid w:val="00B96B2D"/>
    <w:rsid w:val="00B96B67"/>
    <w:rsid w:val="00BA00D5"/>
    <w:rsid w:val="00BA0430"/>
    <w:rsid w:val="00BA085D"/>
    <w:rsid w:val="00BA3B46"/>
    <w:rsid w:val="00BA7670"/>
    <w:rsid w:val="00BB1577"/>
    <w:rsid w:val="00BB4060"/>
    <w:rsid w:val="00BC10FC"/>
    <w:rsid w:val="00BC21C9"/>
    <w:rsid w:val="00BC428F"/>
    <w:rsid w:val="00BC727C"/>
    <w:rsid w:val="00BD0B10"/>
    <w:rsid w:val="00BD27B3"/>
    <w:rsid w:val="00BD3859"/>
    <w:rsid w:val="00BD42C2"/>
    <w:rsid w:val="00BD5370"/>
    <w:rsid w:val="00BD5E33"/>
    <w:rsid w:val="00BD6092"/>
    <w:rsid w:val="00BE008A"/>
    <w:rsid w:val="00BE06A9"/>
    <w:rsid w:val="00BE1964"/>
    <w:rsid w:val="00BF0672"/>
    <w:rsid w:val="00BF123F"/>
    <w:rsid w:val="00BF2D58"/>
    <w:rsid w:val="00BF3204"/>
    <w:rsid w:val="00BF3B70"/>
    <w:rsid w:val="00BF3C6E"/>
    <w:rsid w:val="00BF3C87"/>
    <w:rsid w:val="00BF527E"/>
    <w:rsid w:val="00C01B13"/>
    <w:rsid w:val="00C01BDE"/>
    <w:rsid w:val="00C01FAE"/>
    <w:rsid w:val="00C10421"/>
    <w:rsid w:val="00C10903"/>
    <w:rsid w:val="00C1195E"/>
    <w:rsid w:val="00C11D10"/>
    <w:rsid w:val="00C217D7"/>
    <w:rsid w:val="00C21F12"/>
    <w:rsid w:val="00C3501F"/>
    <w:rsid w:val="00C36D2B"/>
    <w:rsid w:val="00C456BA"/>
    <w:rsid w:val="00C51558"/>
    <w:rsid w:val="00C5382B"/>
    <w:rsid w:val="00C541E8"/>
    <w:rsid w:val="00C57AC3"/>
    <w:rsid w:val="00C605EC"/>
    <w:rsid w:val="00C61BA7"/>
    <w:rsid w:val="00C6455F"/>
    <w:rsid w:val="00C64B02"/>
    <w:rsid w:val="00C65465"/>
    <w:rsid w:val="00C70521"/>
    <w:rsid w:val="00C70C28"/>
    <w:rsid w:val="00C748F2"/>
    <w:rsid w:val="00C7770D"/>
    <w:rsid w:val="00C81624"/>
    <w:rsid w:val="00C84F06"/>
    <w:rsid w:val="00C85239"/>
    <w:rsid w:val="00C86CC2"/>
    <w:rsid w:val="00C9165D"/>
    <w:rsid w:val="00C92CEE"/>
    <w:rsid w:val="00C937E7"/>
    <w:rsid w:val="00C95426"/>
    <w:rsid w:val="00C95E2D"/>
    <w:rsid w:val="00C961B4"/>
    <w:rsid w:val="00C97EF9"/>
    <w:rsid w:val="00CA1B65"/>
    <w:rsid w:val="00CA1EC9"/>
    <w:rsid w:val="00CA2630"/>
    <w:rsid w:val="00CA2E0E"/>
    <w:rsid w:val="00CA361E"/>
    <w:rsid w:val="00CA3F6C"/>
    <w:rsid w:val="00CA4A0F"/>
    <w:rsid w:val="00CA51FC"/>
    <w:rsid w:val="00CA6727"/>
    <w:rsid w:val="00CA688F"/>
    <w:rsid w:val="00CA6B97"/>
    <w:rsid w:val="00CB1312"/>
    <w:rsid w:val="00CB17E0"/>
    <w:rsid w:val="00CB4288"/>
    <w:rsid w:val="00CB5688"/>
    <w:rsid w:val="00CB5FAA"/>
    <w:rsid w:val="00CB6BB8"/>
    <w:rsid w:val="00CC5079"/>
    <w:rsid w:val="00CC5F0D"/>
    <w:rsid w:val="00CC60B7"/>
    <w:rsid w:val="00CD1883"/>
    <w:rsid w:val="00CD224B"/>
    <w:rsid w:val="00CD3609"/>
    <w:rsid w:val="00CD4733"/>
    <w:rsid w:val="00CD7610"/>
    <w:rsid w:val="00CE1369"/>
    <w:rsid w:val="00CE20C0"/>
    <w:rsid w:val="00CE307B"/>
    <w:rsid w:val="00CE4566"/>
    <w:rsid w:val="00CE6CCB"/>
    <w:rsid w:val="00CE7DC3"/>
    <w:rsid w:val="00CE7FCD"/>
    <w:rsid w:val="00CF6A4B"/>
    <w:rsid w:val="00D00F18"/>
    <w:rsid w:val="00D011D4"/>
    <w:rsid w:val="00D013DC"/>
    <w:rsid w:val="00D013F8"/>
    <w:rsid w:val="00D02ADE"/>
    <w:rsid w:val="00D02BEA"/>
    <w:rsid w:val="00D04070"/>
    <w:rsid w:val="00D053D3"/>
    <w:rsid w:val="00D11B13"/>
    <w:rsid w:val="00D12B71"/>
    <w:rsid w:val="00D12D43"/>
    <w:rsid w:val="00D1638D"/>
    <w:rsid w:val="00D1697E"/>
    <w:rsid w:val="00D200B0"/>
    <w:rsid w:val="00D20C2E"/>
    <w:rsid w:val="00D2416B"/>
    <w:rsid w:val="00D27BC5"/>
    <w:rsid w:val="00D31819"/>
    <w:rsid w:val="00D3417A"/>
    <w:rsid w:val="00D34E50"/>
    <w:rsid w:val="00D35F85"/>
    <w:rsid w:val="00D40229"/>
    <w:rsid w:val="00D41250"/>
    <w:rsid w:val="00D44088"/>
    <w:rsid w:val="00D45340"/>
    <w:rsid w:val="00D45BD9"/>
    <w:rsid w:val="00D50479"/>
    <w:rsid w:val="00D51910"/>
    <w:rsid w:val="00D52C2D"/>
    <w:rsid w:val="00D53C75"/>
    <w:rsid w:val="00D552A8"/>
    <w:rsid w:val="00D557E5"/>
    <w:rsid w:val="00D641BD"/>
    <w:rsid w:val="00D64A1F"/>
    <w:rsid w:val="00D667B1"/>
    <w:rsid w:val="00D71484"/>
    <w:rsid w:val="00D72314"/>
    <w:rsid w:val="00D75689"/>
    <w:rsid w:val="00D8051C"/>
    <w:rsid w:val="00D81A3E"/>
    <w:rsid w:val="00D836CB"/>
    <w:rsid w:val="00D83CBA"/>
    <w:rsid w:val="00D84DF5"/>
    <w:rsid w:val="00D859C8"/>
    <w:rsid w:val="00D867D4"/>
    <w:rsid w:val="00D86E0D"/>
    <w:rsid w:val="00DA05B7"/>
    <w:rsid w:val="00DA2DE5"/>
    <w:rsid w:val="00DA4E40"/>
    <w:rsid w:val="00DA5C31"/>
    <w:rsid w:val="00DA5EA6"/>
    <w:rsid w:val="00DA6751"/>
    <w:rsid w:val="00DB0748"/>
    <w:rsid w:val="00DB10BF"/>
    <w:rsid w:val="00DB11B4"/>
    <w:rsid w:val="00DB1916"/>
    <w:rsid w:val="00DB2DDB"/>
    <w:rsid w:val="00DB5446"/>
    <w:rsid w:val="00DB6686"/>
    <w:rsid w:val="00DB6F8C"/>
    <w:rsid w:val="00DC0C81"/>
    <w:rsid w:val="00DC1ED8"/>
    <w:rsid w:val="00DC23E9"/>
    <w:rsid w:val="00DC49C0"/>
    <w:rsid w:val="00DC52A6"/>
    <w:rsid w:val="00DC5463"/>
    <w:rsid w:val="00DC5825"/>
    <w:rsid w:val="00DD0188"/>
    <w:rsid w:val="00DD37A5"/>
    <w:rsid w:val="00DD3850"/>
    <w:rsid w:val="00DD4038"/>
    <w:rsid w:val="00DD5ABB"/>
    <w:rsid w:val="00DD6BAB"/>
    <w:rsid w:val="00DE08D1"/>
    <w:rsid w:val="00DE28F6"/>
    <w:rsid w:val="00DE2DC0"/>
    <w:rsid w:val="00DE3298"/>
    <w:rsid w:val="00DE7BB9"/>
    <w:rsid w:val="00DF513E"/>
    <w:rsid w:val="00DF5989"/>
    <w:rsid w:val="00DF6419"/>
    <w:rsid w:val="00E018D5"/>
    <w:rsid w:val="00E01D4A"/>
    <w:rsid w:val="00E04A82"/>
    <w:rsid w:val="00E04BC3"/>
    <w:rsid w:val="00E06888"/>
    <w:rsid w:val="00E06CDE"/>
    <w:rsid w:val="00E10F5E"/>
    <w:rsid w:val="00E11232"/>
    <w:rsid w:val="00E1141F"/>
    <w:rsid w:val="00E11C56"/>
    <w:rsid w:val="00E1285A"/>
    <w:rsid w:val="00E17EDF"/>
    <w:rsid w:val="00E20CB1"/>
    <w:rsid w:val="00E22FB3"/>
    <w:rsid w:val="00E24902"/>
    <w:rsid w:val="00E251CC"/>
    <w:rsid w:val="00E259BE"/>
    <w:rsid w:val="00E2677A"/>
    <w:rsid w:val="00E26804"/>
    <w:rsid w:val="00E3188C"/>
    <w:rsid w:val="00E318A3"/>
    <w:rsid w:val="00E33BE6"/>
    <w:rsid w:val="00E36E25"/>
    <w:rsid w:val="00E40DFF"/>
    <w:rsid w:val="00E41C84"/>
    <w:rsid w:val="00E42821"/>
    <w:rsid w:val="00E506AB"/>
    <w:rsid w:val="00E510D4"/>
    <w:rsid w:val="00E52053"/>
    <w:rsid w:val="00E523A1"/>
    <w:rsid w:val="00E525B9"/>
    <w:rsid w:val="00E52F3E"/>
    <w:rsid w:val="00E530D8"/>
    <w:rsid w:val="00E534FF"/>
    <w:rsid w:val="00E61DE9"/>
    <w:rsid w:val="00E62447"/>
    <w:rsid w:val="00E65EF3"/>
    <w:rsid w:val="00E67F39"/>
    <w:rsid w:val="00E73F58"/>
    <w:rsid w:val="00E82FFC"/>
    <w:rsid w:val="00E83217"/>
    <w:rsid w:val="00E85AB5"/>
    <w:rsid w:val="00E87591"/>
    <w:rsid w:val="00E91C83"/>
    <w:rsid w:val="00E92808"/>
    <w:rsid w:val="00E95072"/>
    <w:rsid w:val="00EA05CF"/>
    <w:rsid w:val="00EA1D34"/>
    <w:rsid w:val="00EA2A4C"/>
    <w:rsid w:val="00EA36D7"/>
    <w:rsid w:val="00EA7DB3"/>
    <w:rsid w:val="00EB0EF7"/>
    <w:rsid w:val="00EB53AA"/>
    <w:rsid w:val="00EB758A"/>
    <w:rsid w:val="00EC25E9"/>
    <w:rsid w:val="00EC2B04"/>
    <w:rsid w:val="00EC4648"/>
    <w:rsid w:val="00EC4A49"/>
    <w:rsid w:val="00EC5A87"/>
    <w:rsid w:val="00ED26FD"/>
    <w:rsid w:val="00ED2CC7"/>
    <w:rsid w:val="00ED2DC0"/>
    <w:rsid w:val="00EE3E7E"/>
    <w:rsid w:val="00EE5147"/>
    <w:rsid w:val="00EE75C2"/>
    <w:rsid w:val="00EF4F0D"/>
    <w:rsid w:val="00EF56C6"/>
    <w:rsid w:val="00EF5A34"/>
    <w:rsid w:val="00EF6AEF"/>
    <w:rsid w:val="00F00B7E"/>
    <w:rsid w:val="00F02356"/>
    <w:rsid w:val="00F03320"/>
    <w:rsid w:val="00F05460"/>
    <w:rsid w:val="00F05EEA"/>
    <w:rsid w:val="00F102B0"/>
    <w:rsid w:val="00F14164"/>
    <w:rsid w:val="00F14258"/>
    <w:rsid w:val="00F14D93"/>
    <w:rsid w:val="00F1606F"/>
    <w:rsid w:val="00F1722E"/>
    <w:rsid w:val="00F172D6"/>
    <w:rsid w:val="00F201C9"/>
    <w:rsid w:val="00F202B0"/>
    <w:rsid w:val="00F23F18"/>
    <w:rsid w:val="00F24117"/>
    <w:rsid w:val="00F244FA"/>
    <w:rsid w:val="00F24E2F"/>
    <w:rsid w:val="00F2618C"/>
    <w:rsid w:val="00F27E3A"/>
    <w:rsid w:val="00F34E08"/>
    <w:rsid w:val="00F3552B"/>
    <w:rsid w:val="00F35DA2"/>
    <w:rsid w:val="00F37D29"/>
    <w:rsid w:val="00F40847"/>
    <w:rsid w:val="00F4257F"/>
    <w:rsid w:val="00F4336F"/>
    <w:rsid w:val="00F43D8C"/>
    <w:rsid w:val="00F45429"/>
    <w:rsid w:val="00F45611"/>
    <w:rsid w:val="00F47487"/>
    <w:rsid w:val="00F47EF9"/>
    <w:rsid w:val="00F50D2A"/>
    <w:rsid w:val="00F50FBB"/>
    <w:rsid w:val="00F51DE5"/>
    <w:rsid w:val="00F5390D"/>
    <w:rsid w:val="00F543D3"/>
    <w:rsid w:val="00F552A5"/>
    <w:rsid w:val="00F55881"/>
    <w:rsid w:val="00F57229"/>
    <w:rsid w:val="00F615FC"/>
    <w:rsid w:val="00F6246C"/>
    <w:rsid w:val="00F65882"/>
    <w:rsid w:val="00F70092"/>
    <w:rsid w:val="00F71213"/>
    <w:rsid w:val="00F72833"/>
    <w:rsid w:val="00F77B71"/>
    <w:rsid w:val="00F8220C"/>
    <w:rsid w:val="00F82532"/>
    <w:rsid w:val="00F8356F"/>
    <w:rsid w:val="00F84733"/>
    <w:rsid w:val="00F84A87"/>
    <w:rsid w:val="00F869BF"/>
    <w:rsid w:val="00F870CB"/>
    <w:rsid w:val="00F90FEA"/>
    <w:rsid w:val="00F93CC0"/>
    <w:rsid w:val="00F974FF"/>
    <w:rsid w:val="00FA3AA6"/>
    <w:rsid w:val="00FB1042"/>
    <w:rsid w:val="00FB2237"/>
    <w:rsid w:val="00FB3752"/>
    <w:rsid w:val="00FB37A2"/>
    <w:rsid w:val="00FB473A"/>
    <w:rsid w:val="00FB5C31"/>
    <w:rsid w:val="00FB7297"/>
    <w:rsid w:val="00FB7F2D"/>
    <w:rsid w:val="00FC3D6B"/>
    <w:rsid w:val="00FC4E66"/>
    <w:rsid w:val="00FC5A69"/>
    <w:rsid w:val="00FC7F75"/>
    <w:rsid w:val="00FD1C91"/>
    <w:rsid w:val="00FD3DE1"/>
    <w:rsid w:val="00FD55DC"/>
    <w:rsid w:val="00FE0ACE"/>
    <w:rsid w:val="00FE0C56"/>
    <w:rsid w:val="00FE129F"/>
    <w:rsid w:val="00FE4304"/>
    <w:rsid w:val="00FE5ED8"/>
    <w:rsid w:val="00FF20EF"/>
    <w:rsid w:val="00FF4CB8"/>
    <w:rsid w:val="00FF4E6E"/>
    <w:rsid w:val="00FF5104"/>
    <w:rsid w:val="00FF5A5D"/>
    <w:rsid w:val="00FF5DFD"/>
    <w:rsid w:val="0351579F"/>
    <w:rsid w:val="03877CFB"/>
    <w:rsid w:val="03924FA3"/>
    <w:rsid w:val="03990702"/>
    <w:rsid w:val="044B23E7"/>
    <w:rsid w:val="0475758A"/>
    <w:rsid w:val="05C318DA"/>
    <w:rsid w:val="07436DE2"/>
    <w:rsid w:val="07F6604B"/>
    <w:rsid w:val="09C17E40"/>
    <w:rsid w:val="0A0763CD"/>
    <w:rsid w:val="0B173260"/>
    <w:rsid w:val="0C310A9A"/>
    <w:rsid w:val="0CBE0324"/>
    <w:rsid w:val="0D300EFD"/>
    <w:rsid w:val="0D864F95"/>
    <w:rsid w:val="0F5B6AA8"/>
    <w:rsid w:val="0F901FF2"/>
    <w:rsid w:val="11F25D2B"/>
    <w:rsid w:val="12CA74A2"/>
    <w:rsid w:val="135F0E2F"/>
    <w:rsid w:val="14352B25"/>
    <w:rsid w:val="14A518B4"/>
    <w:rsid w:val="15CA7703"/>
    <w:rsid w:val="170A53A8"/>
    <w:rsid w:val="1747665F"/>
    <w:rsid w:val="17635B64"/>
    <w:rsid w:val="176B6332"/>
    <w:rsid w:val="17932B89"/>
    <w:rsid w:val="1943616D"/>
    <w:rsid w:val="1A0039E6"/>
    <w:rsid w:val="1AB53F0B"/>
    <w:rsid w:val="1AFF747C"/>
    <w:rsid w:val="1B051D41"/>
    <w:rsid w:val="1B093458"/>
    <w:rsid w:val="1CAA26D4"/>
    <w:rsid w:val="1DAC53C6"/>
    <w:rsid w:val="1F415D2D"/>
    <w:rsid w:val="1FA55408"/>
    <w:rsid w:val="1FC9239F"/>
    <w:rsid w:val="203235B2"/>
    <w:rsid w:val="20A7736C"/>
    <w:rsid w:val="20C34F5D"/>
    <w:rsid w:val="226A4D3A"/>
    <w:rsid w:val="26F30F76"/>
    <w:rsid w:val="26FD02AF"/>
    <w:rsid w:val="271A113C"/>
    <w:rsid w:val="271F52BE"/>
    <w:rsid w:val="291D3897"/>
    <w:rsid w:val="295E35EE"/>
    <w:rsid w:val="2A9F602D"/>
    <w:rsid w:val="2BD25613"/>
    <w:rsid w:val="2F636E79"/>
    <w:rsid w:val="30A84B18"/>
    <w:rsid w:val="30B93E09"/>
    <w:rsid w:val="328667FF"/>
    <w:rsid w:val="33537CC3"/>
    <w:rsid w:val="337534B5"/>
    <w:rsid w:val="33F65974"/>
    <w:rsid w:val="36B553E1"/>
    <w:rsid w:val="36F10889"/>
    <w:rsid w:val="37B36F71"/>
    <w:rsid w:val="38AE4564"/>
    <w:rsid w:val="3A3775C2"/>
    <w:rsid w:val="3A381918"/>
    <w:rsid w:val="3AAD4EBC"/>
    <w:rsid w:val="3B5043D9"/>
    <w:rsid w:val="3B920EE3"/>
    <w:rsid w:val="3C2BD28C"/>
    <w:rsid w:val="3D7307C5"/>
    <w:rsid w:val="3DAF0C6B"/>
    <w:rsid w:val="3DE91DC5"/>
    <w:rsid w:val="3E74514F"/>
    <w:rsid w:val="3EE16090"/>
    <w:rsid w:val="3FFF455A"/>
    <w:rsid w:val="400175B3"/>
    <w:rsid w:val="423116F2"/>
    <w:rsid w:val="432F5D92"/>
    <w:rsid w:val="44444B1A"/>
    <w:rsid w:val="455B2872"/>
    <w:rsid w:val="46427F1D"/>
    <w:rsid w:val="48711721"/>
    <w:rsid w:val="4B95566E"/>
    <w:rsid w:val="4BCD6E39"/>
    <w:rsid w:val="4D844A97"/>
    <w:rsid w:val="4E8136A6"/>
    <w:rsid w:val="4FA35B06"/>
    <w:rsid w:val="51CB051E"/>
    <w:rsid w:val="52272223"/>
    <w:rsid w:val="525B215E"/>
    <w:rsid w:val="53E74697"/>
    <w:rsid w:val="54844BA4"/>
    <w:rsid w:val="5534569A"/>
    <w:rsid w:val="554249B0"/>
    <w:rsid w:val="56D66916"/>
    <w:rsid w:val="56E97454"/>
    <w:rsid w:val="571BB797"/>
    <w:rsid w:val="59B3398E"/>
    <w:rsid w:val="5A30289C"/>
    <w:rsid w:val="5A6717D3"/>
    <w:rsid w:val="5C452FB7"/>
    <w:rsid w:val="5D305EE1"/>
    <w:rsid w:val="5DA96D70"/>
    <w:rsid w:val="5DDB2A76"/>
    <w:rsid w:val="5E7EACD7"/>
    <w:rsid w:val="5EAA6EAC"/>
    <w:rsid w:val="5F731544"/>
    <w:rsid w:val="60A547EB"/>
    <w:rsid w:val="60E72F89"/>
    <w:rsid w:val="61501401"/>
    <w:rsid w:val="615537C3"/>
    <w:rsid w:val="62324A9F"/>
    <w:rsid w:val="62DD6B27"/>
    <w:rsid w:val="6320445B"/>
    <w:rsid w:val="63AC0FED"/>
    <w:rsid w:val="682F50CB"/>
    <w:rsid w:val="68324B07"/>
    <w:rsid w:val="68F90C84"/>
    <w:rsid w:val="69580362"/>
    <w:rsid w:val="69DB133C"/>
    <w:rsid w:val="69FCC3A7"/>
    <w:rsid w:val="6AA9520C"/>
    <w:rsid w:val="6B120A22"/>
    <w:rsid w:val="6D3D59B7"/>
    <w:rsid w:val="6E4B4D72"/>
    <w:rsid w:val="6EBB0EBA"/>
    <w:rsid w:val="6F607900"/>
    <w:rsid w:val="6F646E0D"/>
    <w:rsid w:val="70C64ADB"/>
    <w:rsid w:val="714B4D2C"/>
    <w:rsid w:val="726235C8"/>
    <w:rsid w:val="72FA5CCD"/>
    <w:rsid w:val="731C40B6"/>
    <w:rsid w:val="747250C0"/>
    <w:rsid w:val="74CF7F3F"/>
    <w:rsid w:val="74FB5D0D"/>
    <w:rsid w:val="763E28B2"/>
    <w:rsid w:val="76B344CD"/>
    <w:rsid w:val="77EF2315"/>
    <w:rsid w:val="77FF14DF"/>
    <w:rsid w:val="7A4816F5"/>
    <w:rsid w:val="7A4C106B"/>
    <w:rsid w:val="7B9142FE"/>
    <w:rsid w:val="7BC275FC"/>
    <w:rsid w:val="7BCA1FA7"/>
    <w:rsid w:val="7CBB3398"/>
    <w:rsid w:val="7D5B191B"/>
    <w:rsid w:val="7D883202"/>
    <w:rsid w:val="7DC7501F"/>
    <w:rsid w:val="7E1FB4E8"/>
    <w:rsid w:val="7E3D404E"/>
    <w:rsid w:val="7E990147"/>
    <w:rsid w:val="7EFD8843"/>
    <w:rsid w:val="7F7E1603"/>
    <w:rsid w:val="7FCA031D"/>
    <w:rsid w:val="A7EFB202"/>
    <w:rsid w:val="AAFE79D9"/>
    <w:rsid w:val="B7E711D0"/>
    <w:rsid w:val="BD676195"/>
    <w:rsid w:val="D7BA35C4"/>
    <w:rsid w:val="E74B0BEC"/>
    <w:rsid w:val="EB7F2C23"/>
    <w:rsid w:val="F65A90E1"/>
    <w:rsid w:val="FEBBDF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adjustRightInd w:val="0"/>
      <w:snapToGrid w:val="0"/>
      <w:spacing w:line="360" w:lineRule="auto"/>
      <w:ind w:firstLine="420"/>
      <w:jc w:val="both"/>
      <w:textAlignment w:val="baseline"/>
    </w:pPr>
    <w:rPr>
      <w:rFonts w:ascii="仿宋_GB2312" w:eastAsia="仿宋_GB2312"/>
      <w:szCs w:val="20"/>
    </w:rPr>
  </w:style>
  <w:style w:type="paragraph" w:styleId="3">
    <w:name w:val="Plain Text"/>
    <w:basedOn w:val="1"/>
    <w:link w:val="19"/>
    <w:qFormat/>
    <w:uiPriority w:val="0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paragraph" w:styleId="4">
    <w:name w:val="Balloon Text"/>
    <w:basedOn w:val="1"/>
    <w:qFormat/>
    <w:uiPriority w:val="0"/>
    <w:pPr>
      <w:widowControl w:val="0"/>
      <w:jc w:val="both"/>
    </w:pPr>
    <w:rPr>
      <w:kern w:val="2"/>
      <w:sz w:val="18"/>
      <w:szCs w:val="20"/>
    </w:rPr>
  </w:style>
  <w:style w:type="paragraph" w:styleId="5">
    <w:name w:val="footer"/>
    <w:basedOn w:val="1"/>
    <w:link w:val="13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20"/>
    </w:rPr>
  </w:style>
  <w:style w:type="paragraph" w:styleId="6">
    <w:name w:val="header"/>
    <w:basedOn w:val="1"/>
    <w:link w:val="18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20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semiHidden/>
    <w:unhideWhenUsed/>
    <w:qFormat/>
    <w:uiPriority w:val="99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页脚 字符"/>
    <w:link w:val="5"/>
    <w:qFormat/>
    <w:uiPriority w:val="99"/>
    <w:rPr>
      <w:kern w:val="2"/>
      <w:sz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Char Char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16">
    <w:name w:val="纯文本 Char1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7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8">
    <w:name w:val="页眉 字符"/>
    <w:link w:val="6"/>
    <w:qFormat/>
    <w:uiPriority w:val="99"/>
    <w:rPr>
      <w:kern w:val="2"/>
      <w:sz w:val="18"/>
    </w:rPr>
  </w:style>
  <w:style w:type="character" w:customStyle="1" w:styleId="19">
    <w:name w:val="纯文本 字符"/>
    <w:link w:val="3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0">
    <w:name w:val="Char"/>
    <w:basedOn w:val="1"/>
    <w:qFormat/>
    <w:uiPriority w:val="0"/>
    <w:pPr>
      <w:widowControl w:val="0"/>
      <w:numPr>
        <w:ilvl w:val="0"/>
        <w:numId w:val="1"/>
      </w:numPr>
      <w:jc w:val="both"/>
    </w:pPr>
    <w:rPr>
      <w:kern w:val="2"/>
      <w:sz w:val="21"/>
      <w:szCs w:val="20"/>
    </w:rPr>
  </w:style>
  <w:style w:type="paragraph" w:customStyle="1" w:styleId="21">
    <w:name w:val="Char1"/>
    <w:basedOn w:val="1"/>
    <w:qFormat/>
    <w:uiPriority w:val="0"/>
    <w:pPr>
      <w:widowControl w:val="0"/>
      <w:numPr>
        <w:ilvl w:val="0"/>
        <w:numId w:val="2"/>
      </w:numPr>
      <w:jc w:val="both"/>
    </w:pPr>
    <w:rPr>
      <w:kern w:val="2"/>
      <w:szCs w:val="20"/>
    </w:rPr>
  </w:style>
  <w:style w:type="paragraph" w:customStyle="1" w:styleId="22">
    <w:name w:val="段"/>
    <w:qFormat/>
    <w:uiPriority w:val="99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customStyle="1" w:styleId="23">
    <w:name w:val="列出段落1"/>
    <w:basedOn w:val="1"/>
    <w:qFormat/>
    <w:uiPriority w:val="99"/>
    <w:pPr>
      <w:widowControl w:val="0"/>
      <w:ind w:firstLine="420" w:firstLineChars="200"/>
      <w:jc w:val="both"/>
    </w:pPr>
    <w:rPr>
      <w:kern w:val="2"/>
      <w:sz w:val="21"/>
      <w:szCs w:val="20"/>
    </w:rPr>
  </w:style>
  <w:style w:type="character" w:customStyle="1" w:styleId="24">
    <w:name w:val="占位符文本1"/>
    <w:basedOn w:val="10"/>
    <w:semiHidden/>
    <w:qFormat/>
    <w:uiPriority w:val="99"/>
    <w:rPr>
      <w:color w:val="808080"/>
    </w:rPr>
  </w:style>
  <w:style w:type="paragraph" w:styleId="25">
    <w:name w:val="List Paragraph"/>
    <w:basedOn w:val="1"/>
    <w:qFormat/>
    <w:uiPriority w:val="99"/>
    <w:pPr>
      <w:widowControl w:val="0"/>
      <w:ind w:firstLine="420" w:firstLineChars="200"/>
      <w:jc w:val="both"/>
    </w:pPr>
    <w:rPr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537</Words>
  <Characters>3063</Characters>
  <Lines>25</Lines>
  <Paragraphs>7</Paragraphs>
  <TotalTime>7</TotalTime>
  <ScaleCrop>false</ScaleCrop>
  <LinksUpToDate>false</LinksUpToDate>
  <CharactersWithSpaces>3593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2022-09-23T09:35:00Z</dcterms:created>
  <dc:creator>ctcjw</dc:creator>
  <cp:lastModifiedBy>changyou</cp:lastModifiedBy>
  <cp:lastPrinted>2022-09-23T09:35:00Z</cp:lastPrinted>
  <dcterms:modified xsi:type="dcterms:W3CDTF">2022-11-26T13:35:17Z</dcterms:modified>
  <dc:title>审 核 计 划(二阶段/监督/再认证/其他)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827189E9998C400097E22E63791D45A7</vt:lpwstr>
  </property>
</Properties>
</file>