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0011-2020-QJEO-2022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794"/>
        <w:gridCol w:w="916"/>
        <w:gridCol w:w="202"/>
        <w:gridCol w:w="1203"/>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912"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江西盛通网络有限公司</w:t>
            </w:r>
            <w:bookmarkEnd w:id="1"/>
          </w:p>
        </w:tc>
        <w:tc>
          <w:tcPr>
            <w:tcW w:w="1203"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2271"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李凤仪</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4912" w:type="dxa"/>
            <w:gridSpan w:val="3"/>
          </w:tcPr>
          <w:p>
            <w:pPr>
              <w:snapToGrid w:val="0"/>
              <w:spacing w:line="0" w:lineRule="atLeast"/>
              <w:jc w:val="center"/>
              <w:rPr>
                <w:sz w:val="22"/>
                <w:szCs w:val="22"/>
              </w:rPr>
            </w:pPr>
          </w:p>
        </w:tc>
        <w:tc>
          <w:tcPr>
            <w:tcW w:w="1203" w:type="dxa"/>
          </w:tcPr>
          <w:p>
            <w:pPr>
              <w:snapToGrid w:val="0"/>
              <w:spacing w:line="0" w:lineRule="atLeast"/>
              <w:jc w:val="center"/>
              <w:rPr>
                <w:sz w:val="22"/>
                <w:szCs w:val="22"/>
              </w:rPr>
            </w:pPr>
            <w:r>
              <w:rPr>
                <w:rFonts w:hint="eastAsia"/>
                <w:sz w:val="22"/>
                <w:szCs w:val="22"/>
                <w:lang w:val="en-GB"/>
              </w:rPr>
              <w:t>证书号</w:t>
            </w:r>
          </w:p>
        </w:tc>
        <w:tc>
          <w:tcPr>
            <w:tcW w:w="2271" w:type="dxa"/>
          </w:tcPr>
          <w:p>
            <w:pPr>
              <w:snapToGrid w:val="0"/>
              <w:spacing w:line="0" w:lineRule="atLeast"/>
              <w:jc w:val="center"/>
              <w:rPr>
                <w:sz w:val="22"/>
                <w:szCs w:val="22"/>
              </w:rPr>
            </w:pPr>
            <w:bookmarkStart w:id="3" w:name="证书编号"/>
            <w:r>
              <w:rPr>
                <w:sz w:val="22"/>
                <w:szCs w:val="22"/>
              </w:rPr>
              <w:t>EC:ISC-Q-2020-1140,E:ISC-E-2020-0760,O:ISC-O-2020-0695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912" w:type="dxa"/>
            <w:gridSpan w:val="3"/>
          </w:tcPr>
          <w:p>
            <w:pPr>
              <w:snapToGrid w:val="0"/>
              <w:spacing w:line="0" w:lineRule="atLeast"/>
              <w:jc w:val="center"/>
              <w:rPr>
                <w:sz w:val="22"/>
                <w:szCs w:val="22"/>
              </w:rPr>
            </w:pPr>
            <w:bookmarkStart w:id="4" w:name="机构代码"/>
            <w:r>
              <w:rPr>
                <w:sz w:val="22"/>
                <w:szCs w:val="22"/>
              </w:rPr>
              <w:t>91360100787254134Y</w:t>
            </w:r>
            <w:bookmarkEnd w:id="4"/>
          </w:p>
        </w:tc>
        <w:tc>
          <w:tcPr>
            <w:tcW w:w="1203" w:type="dxa"/>
          </w:tcPr>
          <w:p>
            <w:pPr>
              <w:snapToGrid w:val="0"/>
              <w:spacing w:line="0" w:lineRule="atLeast"/>
              <w:jc w:val="left"/>
              <w:rPr>
                <w:sz w:val="22"/>
                <w:szCs w:val="22"/>
              </w:rPr>
            </w:pPr>
            <w:r>
              <w:rPr>
                <w:rFonts w:hint="eastAsia"/>
                <w:sz w:val="22"/>
                <w:szCs w:val="22"/>
              </w:rPr>
              <w:t>是否带CNAS标志</w:t>
            </w:r>
          </w:p>
        </w:tc>
        <w:tc>
          <w:tcPr>
            <w:tcW w:w="2271"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EC:未认可,E:未认可,O:未认可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912" w:type="dxa"/>
            <w:gridSpan w:val="3"/>
          </w:tcPr>
          <w:p>
            <w:pPr>
              <w:snapToGrid w:val="0"/>
              <w:spacing w:line="0" w:lineRule="atLeast"/>
              <w:jc w:val="left"/>
              <w:rPr>
                <w:sz w:val="22"/>
                <w:szCs w:val="22"/>
              </w:rPr>
            </w:pPr>
            <w:r>
              <w:rPr>
                <w:rFonts w:hint="eastAsia"/>
                <w:sz w:val="22"/>
                <w:szCs w:val="22"/>
              </w:rPr>
              <w:sym w:font="Wingdings 2" w:char="0052"/>
            </w:r>
            <w:r>
              <w:rPr>
                <w:rFonts w:hint="eastAsia"/>
                <w:sz w:val="22"/>
                <w:szCs w:val="22"/>
              </w:rPr>
              <w:t xml:space="preserve"> GB/T 19001-2016 idt ISO 9001:2015标准 (不适用：</w:t>
            </w:r>
            <w:r>
              <w:rPr>
                <w:rFonts w:hint="default"/>
                <w:sz w:val="22"/>
                <w:szCs w:val="22"/>
              </w:rPr>
              <w:t>8.3</w:t>
            </w:r>
            <w:r>
              <w:rPr>
                <w:rFonts w:hint="eastAsia"/>
                <w:sz w:val="22"/>
                <w:szCs w:val="22"/>
              </w:rPr>
              <w:t xml:space="preserve">  条款)</w:t>
            </w:r>
          </w:p>
          <w:p>
            <w:pPr>
              <w:snapToGrid w:val="0"/>
              <w:spacing w:line="0" w:lineRule="atLeast"/>
              <w:jc w:val="left"/>
              <w:rPr>
                <w:sz w:val="22"/>
                <w:szCs w:val="22"/>
              </w:rPr>
            </w:pPr>
            <w:r>
              <w:rPr>
                <w:rFonts w:hint="eastAsia"/>
                <w:sz w:val="22"/>
                <w:szCs w:val="22"/>
              </w:rPr>
              <w:sym w:font="Wingdings 2" w:char="0052"/>
            </w:r>
            <w:r>
              <w:rPr>
                <w:rFonts w:hint="eastAsia"/>
                <w:sz w:val="22"/>
                <w:szCs w:val="22"/>
              </w:rPr>
              <w:t xml:space="preserve"> GB/T 50430-2017 (不适用：</w:t>
            </w:r>
            <w:r>
              <w:rPr>
                <w:rFonts w:hint="default"/>
                <w:sz w:val="22"/>
                <w:szCs w:val="22"/>
              </w:rPr>
              <w:t>10.3</w:t>
            </w:r>
            <w:r>
              <w:rPr>
                <w:rFonts w:hint="eastAsia"/>
                <w:sz w:val="22"/>
                <w:szCs w:val="22"/>
              </w:rPr>
              <w:t xml:space="preserve">  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203" w:type="dxa"/>
          </w:tcPr>
          <w:p>
            <w:pPr>
              <w:snapToGrid w:val="0"/>
              <w:spacing w:line="0" w:lineRule="atLeast"/>
              <w:jc w:val="center"/>
              <w:rPr>
                <w:sz w:val="22"/>
                <w:szCs w:val="22"/>
              </w:rPr>
            </w:pPr>
            <w:r>
              <w:rPr>
                <w:rFonts w:hint="eastAsia"/>
                <w:sz w:val="22"/>
                <w:szCs w:val="22"/>
              </w:rPr>
              <w:t>企业体系有效人数</w:t>
            </w:r>
          </w:p>
        </w:tc>
        <w:tc>
          <w:tcPr>
            <w:tcW w:w="2271" w:type="dxa"/>
          </w:tcPr>
          <w:p>
            <w:pPr>
              <w:snapToGrid w:val="0"/>
              <w:spacing w:line="0" w:lineRule="atLeast"/>
              <w:jc w:val="center"/>
              <w:rPr>
                <w:sz w:val="22"/>
                <w:szCs w:val="22"/>
              </w:rPr>
            </w:pPr>
            <w:bookmarkStart w:id="11" w:name="体系人数"/>
            <w:r>
              <w:rPr>
                <w:sz w:val="22"/>
                <w:szCs w:val="22"/>
              </w:rPr>
              <w:t>EC:34,</w:t>
            </w:r>
            <w:bookmarkStart w:id="18" w:name="_GoBack"/>
            <w:bookmarkEnd w:id="18"/>
            <w:r>
              <w:rPr>
                <w:sz w:val="22"/>
                <w:szCs w:val="22"/>
              </w:rPr>
              <w:t>E:34,O:34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sym w:font="Wingdings 2" w:char="0052"/>
            </w:r>
            <w:r>
              <w:rPr>
                <w:rFonts w:hint="eastAsia"/>
                <w:b/>
                <w:color w:val="000000" w:themeColor="text1"/>
                <w:sz w:val="22"/>
                <w:szCs w:val="22"/>
              </w:rPr>
              <w:t>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794" w:type="dxa"/>
          </w:tcPr>
          <w:p>
            <w:pPr>
              <w:snapToGrid w:val="0"/>
              <w:spacing w:line="0" w:lineRule="atLeast"/>
              <w:jc w:val="left"/>
              <w:rPr>
                <w:sz w:val="22"/>
                <w:szCs w:val="22"/>
              </w:rPr>
            </w:pPr>
            <w:r>
              <w:rPr>
                <w:rFonts w:hint="eastAsia"/>
                <w:sz w:val="22"/>
                <w:szCs w:val="22"/>
                <w:lang w:val="en-GB"/>
              </w:rPr>
              <w:t>中文公司名称及地址</w:t>
            </w:r>
          </w:p>
        </w:tc>
        <w:tc>
          <w:tcPr>
            <w:tcW w:w="4592"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794" w:type="dxa"/>
          </w:tcPr>
          <w:p>
            <w:pPr>
              <w:snapToGrid w:val="0"/>
              <w:spacing w:line="0" w:lineRule="atLeast"/>
              <w:jc w:val="left"/>
              <w:rPr>
                <w:sz w:val="22"/>
                <w:szCs w:val="22"/>
                <w:lang w:val="en-GB"/>
              </w:rPr>
            </w:pPr>
            <w:bookmarkStart w:id="16" w:name="组织名称Add1"/>
            <w:r>
              <w:rPr>
                <w:rFonts w:hint="eastAsia"/>
                <w:sz w:val="22"/>
                <w:szCs w:val="22"/>
              </w:rPr>
              <w:t>江西盛通网络有限公司</w:t>
            </w:r>
            <w:bookmarkEnd w:id="16"/>
          </w:p>
        </w:tc>
        <w:tc>
          <w:tcPr>
            <w:tcW w:w="4592" w:type="dxa"/>
            <w:gridSpan w:val="4"/>
            <w:vMerge w:val="restart"/>
          </w:tcPr>
          <w:p>
            <w:pPr>
              <w:snapToGrid w:val="0"/>
              <w:spacing w:line="0" w:lineRule="atLeast"/>
              <w:jc w:val="left"/>
              <w:rPr>
                <w:sz w:val="22"/>
                <w:szCs w:val="22"/>
              </w:rPr>
            </w:pPr>
            <w:bookmarkStart w:id="17" w:name="审核范围"/>
            <w:r>
              <w:rPr>
                <w:sz w:val="22"/>
                <w:szCs w:val="22"/>
              </w:rPr>
              <w:t>EC：建筑智能化工程的施工（仅限资质范围内）</w:t>
            </w:r>
          </w:p>
          <w:p>
            <w:pPr>
              <w:snapToGrid w:val="0"/>
              <w:spacing w:line="0" w:lineRule="atLeast"/>
              <w:jc w:val="left"/>
              <w:rPr>
                <w:sz w:val="22"/>
                <w:szCs w:val="22"/>
              </w:rPr>
            </w:pPr>
            <w:r>
              <w:rPr>
                <w:sz w:val="22"/>
                <w:szCs w:val="22"/>
              </w:rPr>
              <w:t>E：建筑智能化工程的施工（仅限资质范围内）及其场所所涉及的环境管理活动</w:t>
            </w:r>
          </w:p>
          <w:p>
            <w:pPr>
              <w:snapToGrid w:val="0"/>
              <w:spacing w:line="0" w:lineRule="atLeast"/>
              <w:jc w:val="left"/>
              <w:rPr>
                <w:sz w:val="22"/>
                <w:szCs w:val="22"/>
              </w:rPr>
            </w:pPr>
            <w:r>
              <w:rPr>
                <w:sz w:val="22"/>
                <w:szCs w:val="22"/>
              </w:rPr>
              <w:t>O：建筑智能化工程的施工（仅限资质范围内）及其场所所涉及的职业健康安全管理活动。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794" w:type="dxa"/>
          </w:tcPr>
          <w:p>
            <w:pPr>
              <w:rPr>
                <w:sz w:val="22"/>
                <w:szCs w:val="22"/>
              </w:rPr>
            </w:pPr>
            <w:r>
              <w:rPr>
                <w:rFonts w:ascii="Helvetica" w:hAnsi="Helvetica" w:eastAsia="Helvetica" w:cs="Helvetica"/>
                <w:i w:val="0"/>
                <w:caps w:val="0"/>
                <w:color w:val="FF0000"/>
                <w:spacing w:val="0"/>
                <w:sz w:val="21"/>
                <w:szCs w:val="21"/>
                <w:shd w:val="clear" w:fill="FFFFFF"/>
              </w:rPr>
              <w:t>江西省南昌市青山湖区京东大道1388号京东镇人民政府京东大楼7楼</w:t>
            </w:r>
          </w:p>
        </w:tc>
        <w:tc>
          <w:tcPr>
            <w:tcW w:w="459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794" w:type="dxa"/>
          </w:tcPr>
          <w:p>
            <w:pPr>
              <w:rPr>
                <w:sz w:val="22"/>
                <w:szCs w:val="22"/>
              </w:rPr>
            </w:pPr>
            <w:r>
              <w:rPr>
                <w:rFonts w:ascii="Helvetica" w:hAnsi="Helvetica" w:eastAsia="Helvetica" w:cs="Helvetica"/>
                <w:i w:val="0"/>
                <w:caps w:val="0"/>
                <w:color w:val="FF0000"/>
                <w:spacing w:val="0"/>
                <w:sz w:val="21"/>
                <w:szCs w:val="21"/>
                <w:shd w:val="clear" w:fill="FFFFFF"/>
              </w:rPr>
              <w:t>江西省南昌市青山湖区京东大道1388号京东镇人民政府京东大楼7楼</w:t>
            </w:r>
          </w:p>
        </w:tc>
        <w:tc>
          <w:tcPr>
            <w:tcW w:w="4592"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794"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4592"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794"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916"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76" w:type="dxa"/>
            <w:vMerge w:val="continue"/>
          </w:tcPr>
          <w:p>
            <w:pPr>
              <w:snapToGrid w:val="0"/>
              <w:spacing w:line="0" w:lineRule="atLeast"/>
              <w:jc w:val="left"/>
              <w:rPr>
                <w:rFonts w:cs="Arial"/>
                <w:b/>
                <w:bCs/>
                <w:sz w:val="22"/>
                <w:szCs w:val="16"/>
              </w:rPr>
            </w:pPr>
          </w:p>
        </w:tc>
        <w:tc>
          <w:tcPr>
            <w:tcW w:w="3794" w:type="dxa"/>
            <w:vMerge w:val="continue"/>
          </w:tcPr>
          <w:p>
            <w:pPr>
              <w:snapToGrid w:val="0"/>
              <w:spacing w:line="0" w:lineRule="atLeast"/>
              <w:jc w:val="left"/>
              <w:rPr>
                <w:rFonts w:cs="Arial"/>
                <w:b/>
                <w:bCs/>
                <w:sz w:val="22"/>
                <w:szCs w:val="16"/>
              </w:rPr>
            </w:pPr>
          </w:p>
        </w:tc>
        <w:tc>
          <w:tcPr>
            <w:tcW w:w="916"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794"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916"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794" w:type="dxa"/>
            <w:vMerge w:val="continue"/>
          </w:tcPr>
          <w:p>
            <w:pPr>
              <w:snapToGrid w:val="0"/>
              <w:spacing w:line="0" w:lineRule="atLeast"/>
              <w:jc w:val="left"/>
              <w:rPr>
                <w:rFonts w:cs="Arial"/>
                <w:b/>
                <w:bCs/>
                <w:sz w:val="22"/>
                <w:szCs w:val="16"/>
              </w:rPr>
            </w:pPr>
          </w:p>
        </w:tc>
        <w:tc>
          <w:tcPr>
            <w:tcW w:w="916"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794"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916"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794" w:type="dxa"/>
            <w:vMerge w:val="continue"/>
          </w:tcPr>
          <w:p>
            <w:pPr>
              <w:snapToGrid w:val="0"/>
              <w:spacing w:line="0" w:lineRule="atLeast"/>
              <w:jc w:val="left"/>
              <w:rPr>
                <w:rFonts w:cs="Arial"/>
                <w:b/>
                <w:bCs/>
                <w:sz w:val="22"/>
                <w:szCs w:val="16"/>
              </w:rPr>
            </w:pPr>
          </w:p>
        </w:tc>
        <w:tc>
          <w:tcPr>
            <w:tcW w:w="916"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color w:val="FF0000"/>
                <w:sz w:val="22"/>
                <w:szCs w:val="16"/>
              </w:rPr>
            </w:pPr>
            <w:r>
              <w:rPr>
                <w:rFonts w:hint="eastAsia" w:cs="Arial"/>
                <w:b/>
                <w:bCs/>
                <w:color w:val="FF0000"/>
                <w:sz w:val="22"/>
                <w:szCs w:val="16"/>
              </w:rPr>
              <w:t>受审核方签章</w:t>
            </w:r>
          </w:p>
        </w:tc>
        <w:tc>
          <w:tcPr>
            <w:tcW w:w="4912" w:type="dxa"/>
            <w:gridSpan w:val="3"/>
          </w:tcPr>
          <w:p>
            <w:pPr>
              <w:snapToGrid w:val="0"/>
              <w:spacing w:line="0" w:lineRule="atLeast"/>
              <w:jc w:val="left"/>
              <w:rPr>
                <w:rFonts w:cs="Arial"/>
                <w:b/>
                <w:bCs/>
                <w:color w:val="FF0000"/>
                <w:sz w:val="22"/>
                <w:szCs w:val="16"/>
              </w:rPr>
            </w:pPr>
          </w:p>
          <w:p>
            <w:pPr>
              <w:snapToGrid w:val="0"/>
              <w:spacing w:line="0" w:lineRule="atLeast"/>
              <w:ind w:firstLine="3080" w:firstLineChars="1400"/>
              <w:jc w:val="left"/>
              <w:rPr>
                <w:rFonts w:cs="Arial"/>
                <w:b/>
                <w:bCs/>
                <w:color w:val="FF0000"/>
                <w:sz w:val="22"/>
                <w:szCs w:val="16"/>
              </w:rPr>
            </w:pPr>
            <w:r>
              <w:rPr>
                <w:rFonts w:hint="eastAsia"/>
                <w:color w:val="FF0000"/>
                <w:sz w:val="22"/>
                <w:szCs w:val="22"/>
                <w:lang w:val="en-US" w:eastAsia="zh-CN"/>
              </w:rPr>
              <w:t>2022-12-9</w:t>
            </w:r>
          </w:p>
          <w:p>
            <w:pPr>
              <w:snapToGrid w:val="0"/>
              <w:spacing w:line="0" w:lineRule="atLeast"/>
              <w:jc w:val="left"/>
              <w:rPr>
                <w:rFonts w:cs="Arial"/>
                <w:b/>
                <w:bCs/>
                <w:color w:val="FF0000"/>
                <w:sz w:val="22"/>
                <w:szCs w:val="16"/>
              </w:rPr>
            </w:pPr>
          </w:p>
          <w:p>
            <w:pPr>
              <w:snapToGrid w:val="0"/>
              <w:spacing w:line="0" w:lineRule="atLeast"/>
              <w:jc w:val="left"/>
              <w:rPr>
                <w:rFonts w:cs="Arial"/>
                <w:b/>
                <w:bCs/>
                <w:color w:val="FF0000"/>
                <w:sz w:val="22"/>
                <w:szCs w:val="16"/>
              </w:rPr>
            </w:pPr>
          </w:p>
        </w:tc>
        <w:tc>
          <w:tcPr>
            <w:tcW w:w="1203" w:type="dxa"/>
          </w:tcPr>
          <w:p>
            <w:pPr>
              <w:snapToGrid w:val="0"/>
              <w:spacing w:line="0" w:lineRule="atLeast"/>
              <w:jc w:val="left"/>
              <w:rPr>
                <w:sz w:val="22"/>
                <w:szCs w:val="22"/>
              </w:rPr>
            </w:pPr>
            <w:r>
              <w:rPr>
                <w:rFonts w:hint="eastAsia"/>
                <w:sz w:val="22"/>
                <w:szCs w:val="18"/>
              </w:rPr>
              <w:t>审核组长签字</w:t>
            </w:r>
          </w:p>
        </w:tc>
        <w:tc>
          <w:tcPr>
            <w:tcW w:w="2271" w:type="dxa"/>
          </w:tcPr>
          <w:p>
            <w:pPr>
              <w:snapToGrid w:val="0"/>
              <w:spacing w:line="0" w:lineRule="atLeast"/>
              <w:jc w:val="left"/>
              <w:rPr>
                <w:rFonts w:hint="default"/>
                <w:sz w:val="22"/>
                <w:szCs w:val="22"/>
                <w:lang w:val="en-US"/>
              </w:rPr>
            </w:pPr>
            <w:r>
              <w:rPr>
                <w:b/>
                <w:sz w:val="20"/>
              </w:rPr>
              <w:drawing>
                <wp:anchor distT="0" distB="0" distL="114300" distR="114300" simplePos="0" relativeHeight="251660288" behindDoc="0" locked="0" layoutInCell="1" allowOverlap="1">
                  <wp:simplePos x="0" y="0"/>
                  <wp:positionH relativeFrom="column">
                    <wp:posOffset>-12065</wp:posOffset>
                  </wp:positionH>
                  <wp:positionV relativeFrom="paragraph">
                    <wp:posOffset>48260</wp:posOffset>
                  </wp:positionV>
                  <wp:extent cx="617220" cy="233680"/>
                  <wp:effectExtent l="0" t="0" r="11430" b="1397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5"/>
                          <a:stretch>
                            <a:fillRect/>
                          </a:stretch>
                        </pic:blipFill>
                        <pic:spPr>
                          <a:xfrm>
                            <a:off x="0" y="0"/>
                            <a:ext cx="617220" cy="233680"/>
                          </a:xfrm>
                          <a:prstGeom prst="rect">
                            <a:avLst/>
                          </a:prstGeom>
                          <a:noFill/>
                          <a:ln>
                            <a:noFill/>
                          </a:ln>
                        </pic:spPr>
                      </pic:pic>
                    </a:graphicData>
                  </a:graphic>
                </wp:anchor>
              </w:drawing>
            </w:r>
            <w:r>
              <w:rPr>
                <w:rFonts w:hint="eastAsia"/>
                <w:sz w:val="22"/>
                <w:szCs w:val="22"/>
                <w:lang w:val="en-US" w:eastAsia="zh-CN"/>
              </w:rPr>
              <w:t xml:space="preserve">                      </w:t>
            </w:r>
          </w:p>
          <w:p>
            <w:pPr>
              <w:snapToGrid w:val="0"/>
              <w:spacing w:line="0" w:lineRule="atLeast"/>
              <w:ind w:left="803" w:hanging="880" w:hangingChars="400"/>
              <w:jc w:val="left"/>
              <w:rPr>
                <w:rFonts w:hint="eastAsia"/>
                <w:sz w:val="22"/>
                <w:szCs w:val="22"/>
                <w:lang w:val="en-US" w:eastAsia="zh-CN"/>
              </w:rPr>
            </w:pPr>
            <w:r>
              <w:rPr>
                <w:rFonts w:hint="eastAsia"/>
                <w:sz w:val="22"/>
                <w:szCs w:val="22"/>
                <w:lang w:val="en-US" w:eastAsia="zh-CN"/>
              </w:rPr>
              <w:t xml:space="preserve">     </w:t>
            </w:r>
          </w:p>
          <w:p>
            <w:pPr>
              <w:snapToGrid w:val="0"/>
              <w:spacing w:line="0" w:lineRule="atLeast"/>
              <w:ind w:left="803" w:hanging="880" w:hangingChars="400"/>
              <w:jc w:val="left"/>
              <w:rPr>
                <w:rFonts w:hint="default" w:eastAsia="宋体"/>
                <w:sz w:val="22"/>
                <w:szCs w:val="22"/>
                <w:lang w:val="en-US" w:eastAsia="zh-CN"/>
              </w:rPr>
            </w:pPr>
            <w:r>
              <w:rPr>
                <w:rFonts w:hint="eastAsia"/>
                <w:sz w:val="22"/>
                <w:szCs w:val="22"/>
                <w:lang w:val="en-US" w:eastAsia="zh-CN"/>
              </w:rPr>
              <w:t>2022-12-9</w:t>
            </w: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wNDU2ZjRmZWE5MTlkODUwOTg4ZWRhNWUwYjBhMTMifQ=="/>
  </w:docVars>
  <w:rsids>
    <w:rsidRoot w:val="00000000"/>
    <w:rsid w:val="07B1445A"/>
    <w:rsid w:val="54844B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1330</Words>
  <Characters>2319</Characters>
  <Lines>18</Lines>
  <Paragraphs>5</Paragraphs>
  <TotalTime>2</TotalTime>
  <ScaleCrop>false</ScaleCrop>
  <LinksUpToDate>false</LinksUpToDate>
  <CharactersWithSpaces>2558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2022-12-05T07:24:17Z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